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301E2" w14:textId="387995C1" w:rsidR="00BB40AD" w:rsidRDefault="00BB40AD" w:rsidP="009C340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right="124" w:firstLine="567"/>
        <w:jc w:val="right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</w:pPr>
      <w:r w:rsidRPr="00C3665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>ՆԱԽԱԳԻԾ</w:t>
      </w:r>
    </w:p>
    <w:p w14:paraId="0DDBF04E" w14:textId="77777777" w:rsidR="00BB40AD" w:rsidRPr="00C36653" w:rsidRDefault="00BB40AD" w:rsidP="009C340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right="124" w:firstLine="567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499E9276" w14:textId="77777777" w:rsidR="00BB40AD" w:rsidRPr="00C36653" w:rsidRDefault="00BB40AD" w:rsidP="009C340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right="124" w:firstLine="567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C3665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ՀԱՅԱՍՏԱՆԻ ՀԱՆՐԱՊԵՏՈՒԹՅԱՆ</w:t>
      </w:r>
      <w:r w:rsidRPr="00C20842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Pr="00C3665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ՕՐԵՆՔԸ</w:t>
      </w:r>
    </w:p>
    <w:p w14:paraId="6365A68F" w14:textId="6A6DE491" w:rsidR="00BB40AD" w:rsidRPr="00C36653" w:rsidRDefault="00343F67" w:rsidP="009C340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right="124" w:firstLine="567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C3665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«ԴԱՏԱԿԱՆ ԱԿՏԵՐԻ ՀԱՐԿԱԴԻՐ ԿԱՏԱՐՄԱՆ ՄԱՍԻՆ» ՕՐԵՆՔՈՒՄ </w:t>
      </w:r>
      <w:r w:rsidR="00BB40AD" w:rsidRPr="00C3665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ՓՈՓՈԽՈՒԹՅՈՒՆ</w:t>
      </w:r>
      <w:r w:rsidRPr="00C3665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ՆԵՐ</w:t>
      </w:r>
      <w:r w:rsidR="00BB40AD" w:rsidRPr="00C3665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ԵՎ ԼՐԱՑՈՒՄ</w:t>
      </w:r>
      <w:r w:rsidR="00386E14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ՆԵՐ</w:t>
      </w:r>
      <w:r w:rsidR="00BB40AD" w:rsidRPr="00C3665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ԿԱՏԱՐԵԼՈՒ ՄԱՍԻՆ</w:t>
      </w:r>
    </w:p>
    <w:p w14:paraId="4DB3B927" w14:textId="77777777" w:rsidR="00BB40AD" w:rsidRPr="00C36653" w:rsidRDefault="00BB40AD" w:rsidP="009C340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right="124" w:firstLine="567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35D34051" w14:textId="77777777" w:rsidR="00E03B89" w:rsidRDefault="00BB40AD" w:rsidP="00E03B8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right="124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3665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Հոդված 1.</w:t>
      </w:r>
      <w:r w:rsidRPr="00C3665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E03B89" w:rsidRPr="00C3665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«Դատական ակտերի հարկադիր կատարման մասին» 1998 թվականի մայիսի 5-ի ՀՕ-221 օրենքի (այսուհետ՝ Օրենք) 56-րդ հոդվածը շարադրել հետևյալ խմբագրությամբ.</w:t>
      </w:r>
    </w:p>
    <w:p w14:paraId="67D10FFB" w14:textId="41C57430" w:rsidR="00E03B89" w:rsidRPr="00E03B89" w:rsidRDefault="009C3407" w:rsidP="00E03B89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6653">
        <w:rPr>
          <w:rFonts w:ascii="GHEA Grapalat" w:eastAsia="Times New Roman" w:hAnsi="GHEA Grapalat" w:cs="Times New Roman"/>
          <w:sz w:val="24"/>
          <w:szCs w:val="24"/>
          <w:lang w:val="hy-AM"/>
        </w:rPr>
        <w:t></w:t>
      </w:r>
      <w:r w:rsidR="00E03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="00E03B89" w:rsidRPr="00E03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Պարտապանի աշխատավարձի և այլ տեսակի եկամուտների վրա տարածվում է բռնագանձում, եթե`</w:t>
      </w:r>
    </w:p>
    <w:p w14:paraId="5A5EFEB4" w14:textId="77777777" w:rsidR="00E03B89" w:rsidRPr="00E03B89" w:rsidRDefault="00E03B89" w:rsidP="00E03B89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03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պարտապանը չունի գույք, կամ եղած գույքը բավարար չէ բռնագանձվող գումարը լրիվ մարելու համար.</w:t>
      </w:r>
    </w:p>
    <w:p w14:paraId="1FF0057A" w14:textId="16172DBC" w:rsidR="00E03B89" w:rsidRPr="009D7716" w:rsidRDefault="00E03B89" w:rsidP="00E03B89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03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կատարվում է պարբերաբար մուծումն</w:t>
      </w:r>
      <w:r w:rsidR="009D77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երի բռնագանձման վերաբերյալ վճիռ</w:t>
      </w:r>
      <w:r w:rsidR="009D7716" w:rsidRPr="009D77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24A3E762" w14:textId="5F224DB7" w:rsidR="00E03B89" w:rsidRPr="009D7716" w:rsidRDefault="009D7716" w:rsidP="00E03B89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D77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="00E03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ինչև 200,</w:t>
      </w:r>
      <w:r w:rsidR="00E03B89" w:rsidRPr="00E03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000 դրամ բռնագանձման ենթակա պահանջով կատարողական վարույթով պարտապանի դրամական միջոցների բացակայության կամ անբավարարության դեպքում հարկադիր կատարողը բռնագանձում է տարածում պարտապանի աշխատավարձի և սույն գլխով նախատեսված այլ եկամուտների վրա՝ անկախ շարժական</w:t>
      </w:r>
      <w:r w:rsidR="008617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անշարժ գույքի առկայությունից:</w:t>
      </w:r>
    </w:p>
    <w:p w14:paraId="78936400" w14:textId="2EAFBA4B" w:rsidR="00E03B89" w:rsidRDefault="008617D7" w:rsidP="00E03B89">
      <w:pPr>
        <w:shd w:val="clear" w:color="auto" w:fill="FFFFFF"/>
        <w:spacing w:after="0" w:line="24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</w:t>
      </w:r>
      <w:r w:rsidR="003C18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200,</w:t>
      </w:r>
      <w:r w:rsidR="003C18FB" w:rsidRPr="00E03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000 դրամ</w:t>
      </w:r>
      <w:r w:rsidR="003C18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ավելի</w:t>
      </w:r>
      <w:r w:rsidR="003C18FB" w:rsidRPr="00E03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բռնագանձման ենթակա պահանջով կատարողական վարույթով պարտապանի</w:t>
      </w:r>
      <w:r w:rsidR="003C18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</w:t>
      </w:r>
      <w:r w:rsidR="00E03B89" w:rsidRPr="0034069E">
        <w:rPr>
          <w:rFonts w:ascii="GHEA Grapalat" w:eastAsia="Times New Roman" w:hAnsi="GHEA Grapalat" w:cs="Times New Roman"/>
          <w:sz w:val="24"/>
          <w:szCs w:val="24"/>
          <w:lang w:val="hy-AM"/>
        </w:rPr>
        <w:t>րամական միջոցների բացակայության կամ անբավարարության դեպքում</w:t>
      </w:r>
      <w:r w:rsidR="00E03B89" w:rsidRPr="0034069E">
        <w:rPr>
          <w:rFonts w:ascii="GHEA Grapalat" w:hAnsi="GHEA Grapalat"/>
          <w:sz w:val="24"/>
          <w:szCs w:val="24"/>
          <w:lang w:val="hy-AM"/>
        </w:rPr>
        <w:t xml:space="preserve"> պահանջատիրոջ համաձայնությամբ պարտապանի` </w:t>
      </w:r>
      <w:r w:rsidR="00E03B89" w:rsidRPr="0034069E">
        <w:rPr>
          <w:rFonts w:ascii="GHEA Grapalat" w:eastAsia="Times New Roman" w:hAnsi="GHEA Grapalat" w:cs="Times New Roman"/>
          <w:sz w:val="24"/>
          <w:szCs w:val="24"/>
          <w:lang w:val="hy-AM"/>
        </w:rPr>
        <w:t>աշխատավարձի և սույն գլխով նախատեսված այլ եկամուտների վրա</w:t>
      </w:r>
      <w:r w:rsidR="00E03B89" w:rsidRPr="0034069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կարող է </w:t>
      </w:r>
      <w:r w:rsidR="00E03B89" w:rsidRPr="0034069E">
        <w:rPr>
          <w:rFonts w:ascii="GHEA Grapalat" w:hAnsi="GHEA Grapalat"/>
          <w:sz w:val="24"/>
          <w:szCs w:val="24"/>
          <w:lang w:val="hy-AM"/>
        </w:rPr>
        <w:t xml:space="preserve">բռնագանձում </w:t>
      </w:r>
      <w:r>
        <w:rPr>
          <w:rFonts w:ascii="GHEA Grapalat" w:hAnsi="GHEA Grapalat"/>
          <w:sz w:val="24"/>
          <w:szCs w:val="24"/>
          <w:lang w:val="hy-AM"/>
        </w:rPr>
        <w:t>տարածվել</w:t>
      </w:r>
      <w:r w:rsidR="00E03B89" w:rsidRPr="0034069E">
        <w:rPr>
          <w:rFonts w:ascii="GHEA Grapalat" w:hAnsi="GHEA Grapalat"/>
          <w:sz w:val="24"/>
          <w:szCs w:val="24"/>
          <w:lang w:val="hy-AM"/>
        </w:rPr>
        <w:t>, եթե պարտապանի աշխատավարձի և դրան հավասարեցված այլ վճարումների չափը բավարար է դրանց վրա բռնագանձում տարածելով պահանջներն առավելագույնը վեց ամսվա ընթացքում մարելու համար</w:t>
      </w:r>
      <w:r w:rsidR="00E03B89" w:rsidRPr="0034069E">
        <w:rPr>
          <w:rFonts w:ascii="GHEA Grapalat" w:eastAsia="Times New Roman" w:hAnsi="GHEA Grapalat" w:cs="Times New Roman"/>
          <w:sz w:val="24"/>
          <w:szCs w:val="24"/>
          <w:lang w:val="hy-AM"/>
        </w:rPr>
        <w:t>՝ անկախ շարժական և անշարժ գույքի առկայու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թյունից:</w:t>
      </w:r>
      <w:r w:rsidR="00E03B89" w:rsidRPr="00E03B8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3D4201C" w14:textId="2A549374" w:rsidR="00E03B89" w:rsidRDefault="00102EC1" w:rsidP="00E03B89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E03B89">
        <w:rPr>
          <w:rFonts w:ascii="GHEA Grapalat" w:hAnsi="GHEA Grapalat"/>
          <w:sz w:val="24"/>
          <w:szCs w:val="24"/>
          <w:lang w:val="hy-AM"/>
        </w:rPr>
        <w:t xml:space="preserve">. </w:t>
      </w:r>
      <w:r w:rsidR="00E03B89" w:rsidRPr="00E03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Պարտապանի աշխատավարձի և սույն գլխով նախատեսված այլ եկամուտների անբավարարության դեպքում հարկադիր կատարողը բռնագանձումը տարածում է պարտապանի այլ գույքի վրա:</w:t>
      </w:r>
    </w:p>
    <w:p w14:paraId="5DADA11E" w14:textId="494086FD" w:rsidR="00043D41" w:rsidRDefault="00102EC1" w:rsidP="009D7716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E03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E03B89" w:rsidRPr="00E03B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գլխի կանոնները կիրառվում են պարտապանի դրամական միջոցների վրա արգելանք կիրառելուն նախորդող մեկ ամսվա համար և դրանից հետո հաշվարկված և պարտապանի ստացած աշխատավարձի և այլ տեսակի եկամուտների նկատմամբ:</w:t>
      </w:r>
    </w:p>
    <w:p w14:paraId="640DC328" w14:textId="263D8343" w:rsidR="00BB40AD" w:rsidRPr="00E03B89" w:rsidRDefault="00102EC1" w:rsidP="009D7716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043D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043D41" w:rsidRPr="00043D41">
        <w:rPr>
          <w:rFonts w:ascii="GHEA Grapalat" w:hAnsi="GHEA Grapalat"/>
          <w:sz w:val="24"/>
          <w:szCs w:val="24"/>
          <w:lang w:val="hy-AM"/>
        </w:rPr>
        <w:t>Պարտապանի ամուսնու՝ սույն գլխով նախատեսված եկամուտները բռնագանձման ենթակա չեն:</w:t>
      </w:r>
      <w:r w:rsidR="009C3407" w:rsidRPr="009E391A">
        <w:rPr>
          <w:rFonts w:ascii="GHEA Grapalat" w:hAnsi="GHEA Grapalat"/>
          <w:sz w:val="24"/>
          <w:szCs w:val="24"/>
          <w:lang w:val="hy-AM"/>
        </w:rPr>
        <w:t></w:t>
      </w:r>
      <w:r w:rsidR="00BB40AD" w:rsidRPr="009E391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7F04D19C" w14:textId="77777777" w:rsidR="00BB40AD" w:rsidRPr="00C36653" w:rsidRDefault="00BB40AD" w:rsidP="009C340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right="124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76EA4614" w14:textId="1D4B3560" w:rsidR="00440BE4" w:rsidRDefault="00BB40AD" w:rsidP="00440BE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right="124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3665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Հոդված 2. </w:t>
      </w:r>
      <w:r w:rsidRPr="00C3665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Օրենքի </w:t>
      </w:r>
      <w:r w:rsidR="00267E9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58-րդ հոդվածում՝</w:t>
      </w:r>
    </w:p>
    <w:p w14:paraId="5F90A1D0" w14:textId="5AEE4D7D" w:rsidR="00267E99" w:rsidRDefault="00C20842" w:rsidP="00267E99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left="0" w:right="124"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1-ին մասի 1-ին նախադասությունում </w:t>
      </w:r>
      <w:r w:rsidRPr="00C2084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մինչև բռնագանձվող գումարների լրիվ մարումը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 բառերից հետո լրացնել ,</w:t>
      </w:r>
      <w:r w:rsidRPr="00C20842">
        <w:t xml:space="preserve"> </w:t>
      </w:r>
      <w:r w:rsidRPr="00C2084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այնպես</w:t>
      </w:r>
      <w:r w:rsidR="00095833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,</w:t>
      </w:r>
      <w:r w:rsidRPr="00C2084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որ բռնագանձում տարածելուց հետո պարտա</w:t>
      </w:r>
      <w:r w:rsidR="00102EC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պանի՝ սույն գլխով նախատեսված</w:t>
      </w:r>
      <w:r w:rsidRPr="00C2084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եկամուտների հանրագումարը պակաս չլինի </w:t>
      </w:r>
      <w:r w:rsidRPr="00C2084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lastRenderedPageBreak/>
        <w:t>օրենքով սահմանված նվազագույն աշխատավարձի չափից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 բառերով</w:t>
      </w:r>
      <w:r w:rsidR="00267E9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.</w:t>
      </w:r>
    </w:p>
    <w:p w14:paraId="1BFDF3E7" w14:textId="3220DBEA" w:rsidR="00C20842" w:rsidRDefault="00C20842" w:rsidP="00267E99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left="0" w:right="124"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267E9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1-ին մասի 2-րդ նախադասությունում </w:t>
      </w:r>
      <w:r w:rsidR="00267E99" w:rsidRPr="00267E9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կարող է պահվել երեսուն տոկոսից ոչ ավելի` մինչև բռնագանձվող գումարի լրիվ մարումը բառերը փոխարինել </w:t>
      </w:r>
      <w:r w:rsidR="00267E99" w:rsidRPr="00267E99">
        <w:t xml:space="preserve"> </w:t>
      </w:r>
      <w:r w:rsidR="00267E99" w:rsidRPr="00267E9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մինչև բռնագանձվող գումարի լրիվ մարումը կարող է պահվել երեսուն տոկոսից ոչ ավելի՝ հաշվի առնելով սույն մասով նախատեսված սահմանափակումը</w:t>
      </w:r>
      <w:r w:rsidR="00C90A8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 բառերով</w:t>
      </w:r>
      <w:r w:rsidR="00267E9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.</w:t>
      </w:r>
    </w:p>
    <w:p w14:paraId="31A1646B" w14:textId="031F966C" w:rsidR="00657562" w:rsidRDefault="00657562" w:rsidP="00267E99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left="0" w:right="124"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2-րդ մասի 2-րդ նախադասությունում </w:t>
      </w:r>
      <w:r w:rsidRPr="00EC509A">
        <w:rPr>
          <w:rFonts w:ascii="GHEA Grapalat" w:hAnsi="GHEA Grapalat"/>
          <w:sz w:val="24"/>
          <w:szCs w:val="24"/>
        </w:rPr>
        <w:t>յոթանասունհինգ տոկոսը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 բառերից հետո լրացնել ,</w:t>
      </w:r>
      <w:r w:rsidRPr="00C20842">
        <w:t xml:space="preserve"> </w:t>
      </w:r>
      <w:r w:rsidRPr="00C2084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այնպես</w:t>
      </w:r>
      <w:r w:rsidR="00095833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,</w:t>
      </w:r>
      <w:r w:rsidRPr="00C2084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որ բռնագանձում տարածելուց հետո պարտա</w:t>
      </w:r>
      <w:r w:rsidR="00102EC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պանի՝ սույն գլխով նախատեսված</w:t>
      </w:r>
      <w:r w:rsidRPr="00C2084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եկամուտների հանրագումարը պակաս չլինի օրենքով սահմանված նվազագույն աշխատավարձի չափից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 բառերով.</w:t>
      </w:r>
    </w:p>
    <w:p w14:paraId="71E47BFF" w14:textId="6DDA50D3" w:rsidR="00657562" w:rsidRPr="00267E99" w:rsidRDefault="00657562" w:rsidP="00267E99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left="0" w:right="124"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3.1.-ին մասում </w:t>
      </w:r>
      <w:r w:rsidR="00987E1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</w:t>
      </w:r>
      <w:r w:rsidR="00987E15" w:rsidRPr="00EC509A">
        <w:rPr>
          <w:rFonts w:ascii="GHEA Grapalat" w:hAnsi="GHEA Grapalat"/>
          <w:sz w:val="24"/>
          <w:szCs w:val="24"/>
        </w:rPr>
        <w:t>լրիվ մարումը</w:t>
      </w:r>
      <w:r w:rsidR="00987E15">
        <w:rPr>
          <w:rFonts w:ascii="GHEA Grapalat" w:hAnsi="GHEA Grapalat"/>
          <w:sz w:val="24"/>
          <w:szCs w:val="24"/>
        </w:rPr>
        <w:t xml:space="preserve"> բառերից հետո լրացնել , </w:t>
      </w:r>
      <w:r w:rsidR="00987E15" w:rsidRPr="00987E15">
        <w:rPr>
          <w:rFonts w:ascii="GHEA Grapalat" w:hAnsi="GHEA Grapalat"/>
          <w:sz w:val="24"/>
          <w:szCs w:val="24"/>
        </w:rPr>
        <w:t>այնպես</w:t>
      </w:r>
      <w:r w:rsidR="00095833">
        <w:rPr>
          <w:rFonts w:ascii="GHEA Grapalat" w:hAnsi="GHEA Grapalat"/>
          <w:sz w:val="24"/>
          <w:szCs w:val="24"/>
        </w:rPr>
        <w:t>,</w:t>
      </w:r>
      <w:r w:rsidR="00987E15" w:rsidRPr="00987E15">
        <w:rPr>
          <w:rFonts w:ascii="GHEA Grapalat" w:hAnsi="GHEA Grapalat"/>
          <w:sz w:val="24"/>
          <w:szCs w:val="24"/>
        </w:rPr>
        <w:t xml:space="preserve"> որ բռնագանձում տարածելուց հետո վճարման ենթակա գումարը պակաս չլինի ՀՀ կառավարության կողմից սահմանված սոցիալական նպաստի չափից</w:t>
      </w:r>
      <w:r w:rsidR="00987E15">
        <w:rPr>
          <w:rFonts w:ascii="GHEA Grapalat" w:hAnsi="GHEA Grapalat"/>
          <w:sz w:val="24"/>
          <w:szCs w:val="24"/>
        </w:rPr>
        <w:t>:</w:t>
      </w:r>
    </w:p>
    <w:p w14:paraId="6EC7618F" w14:textId="77777777" w:rsidR="00C90A8A" w:rsidRDefault="00C90A8A" w:rsidP="002356F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right="124" w:firstLine="567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bookmarkStart w:id="0" w:name="_GoBack"/>
      <w:bookmarkEnd w:id="0"/>
    </w:p>
    <w:p w14:paraId="6C93DDBA" w14:textId="16524FAD" w:rsidR="002356FA" w:rsidRPr="009C79BC" w:rsidRDefault="002356FA" w:rsidP="002356F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right="124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9C79B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Հոդված 3. </w:t>
      </w:r>
      <w:r w:rsidRPr="009C79B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Օրենքի 59-րդ հոդվածում հանել և գործազրկության բառերը:</w:t>
      </w:r>
    </w:p>
    <w:p w14:paraId="7FAE20AD" w14:textId="77777777" w:rsidR="002356FA" w:rsidRPr="00C36653" w:rsidRDefault="002356FA" w:rsidP="009C340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right="124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562893A5" w14:textId="77777777" w:rsidR="00AE7F0A" w:rsidRDefault="002356FA" w:rsidP="00AE7F0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right="124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Հոդված 4</w:t>
      </w:r>
      <w:r w:rsidR="00AE7F0A" w:rsidRPr="00C3665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. </w:t>
      </w:r>
      <w:r w:rsidR="00AE7F0A" w:rsidRPr="00C3665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Օրենքի 60-րդ հոդվածում 5-րդ կետը սոցիալական աջակցություն բառերից հետո լրացնել ՝ բացառությամբ օրենքով սահմանված դեպքերի</w:t>
      </w:r>
      <w:r w:rsidR="00B02C95" w:rsidRPr="00C3665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բառերով:</w:t>
      </w:r>
    </w:p>
    <w:p w14:paraId="72EBC9B9" w14:textId="67F2BFC0" w:rsidR="00BB40AD" w:rsidRPr="00C36653" w:rsidRDefault="00BB40AD" w:rsidP="009C340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right="12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4A454F7E" w14:textId="76A70B08" w:rsidR="001F2303" w:rsidRDefault="00BB40AD" w:rsidP="001F230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right="124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3665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Հոդված </w:t>
      </w:r>
      <w:r w:rsidR="00E92C8B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5</w:t>
      </w:r>
      <w:r w:rsidRPr="00C3665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  <w:r w:rsidRPr="00C3665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366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14:paraId="70AB4C9D" w14:textId="2082581E" w:rsidR="00014FF4" w:rsidRPr="001F2303" w:rsidRDefault="00014FF4" w:rsidP="00F22207">
      <w:pPr>
        <w:spacing w:after="160" w:line="259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sectPr w:rsidR="00014FF4" w:rsidRPr="001F2303" w:rsidSect="001F2303">
      <w:pgSz w:w="12240" w:h="15840"/>
      <w:pgMar w:top="1170" w:right="63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60D36"/>
    <w:multiLevelType w:val="hybridMultilevel"/>
    <w:tmpl w:val="0A32A54E"/>
    <w:lvl w:ilvl="0" w:tplc="C25E48C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B75F15"/>
    <w:multiLevelType w:val="hybridMultilevel"/>
    <w:tmpl w:val="FE28ECAE"/>
    <w:lvl w:ilvl="0" w:tplc="042B0011">
      <w:start w:val="1"/>
      <w:numFmt w:val="decimal"/>
      <w:lvlText w:val="%1)"/>
      <w:lvlJc w:val="left"/>
      <w:pPr>
        <w:ind w:left="1713" w:hanging="360"/>
      </w:pPr>
    </w:lvl>
    <w:lvl w:ilvl="1" w:tplc="042B0019" w:tentative="1">
      <w:start w:val="1"/>
      <w:numFmt w:val="lowerLetter"/>
      <w:lvlText w:val="%2."/>
      <w:lvlJc w:val="left"/>
      <w:pPr>
        <w:ind w:left="2433" w:hanging="360"/>
      </w:pPr>
    </w:lvl>
    <w:lvl w:ilvl="2" w:tplc="042B001B" w:tentative="1">
      <w:start w:val="1"/>
      <w:numFmt w:val="lowerRoman"/>
      <w:lvlText w:val="%3."/>
      <w:lvlJc w:val="right"/>
      <w:pPr>
        <w:ind w:left="3153" w:hanging="180"/>
      </w:pPr>
    </w:lvl>
    <w:lvl w:ilvl="3" w:tplc="042B000F" w:tentative="1">
      <w:start w:val="1"/>
      <w:numFmt w:val="decimal"/>
      <w:lvlText w:val="%4."/>
      <w:lvlJc w:val="left"/>
      <w:pPr>
        <w:ind w:left="3873" w:hanging="360"/>
      </w:pPr>
    </w:lvl>
    <w:lvl w:ilvl="4" w:tplc="042B0019" w:tentative="1">
      <w:start w:val="1"/>
      <w:numFmt w:val="lowerLetter"/>
      <w:lvlText w:val="%5."/>
      <w:lvlJc w:val="left"/>
      <w:pPr>
        <w:ind w:left="4593" w:hanging="360"/>
      </w:pPr>
    </w:lvl>
    <w:lvl w:ilvl="5" w:tplc="042B001B" w:tentative="1">
      <w:start w:val="1"/>
      <w:numFmt w:val="lowerRoman"/>
      <w:lvlText w:val="%6."/>
      <w:lvlJc w:val="right"/>
      <w:pPr>
        <w:ind w:left="5313" w:hanging="180"/>
      </w:pPr>
    </w:lvl>
    <w:lvl w:ilvl="6" w:tplc="042B000F" w:tentative="1">
      <w:start w:val="1"/>
      <w:numFmt w:val="decimal"/>
      <w:lvlText w:val="%7."/>
      <w:lvlJc w:val="left"/>
      <w:pPr>
        <w:ind w:left="6033" w:hanging="360"/>
      </w:pPr>
    </w:lvl>
    <w:lvl w:ilvl="7" w:tplc="042B0019" w:tentative="1">
      <w:start w:val="1"/>
      <w:numFmt w:val="lowerLetter"/>
      <w:lvlText w:val="%8."/>
      <w:lvlJc w:val="left"/>
      <w:pPr>
        <w:ind w:left="6753" w:hanging="360"/>
      </w:pPr>
    </w:lvl>
    <w:lvl w:ilvl="8" w:tplc="042B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3C8909CC"/>
    <w:multiLevelType w:val="hybridMultilevel"/>
    <w:tmpl w:val="38BE51A6"/>
    <w:lvl w:ilvl="0" w:tplc="73560642">
      <w:start w:val="1"/>
      <w:numFmt w:val="decimal"/>
      <w:lvlText w:val="%1."/>
      <w:lvlJc w:val="left"/>
      <w:pPr>
        <w:ind w:left="4320" w:hanging="360"/>
      </w:pPr>
      <w:rPr>
        <w:b w:val="0"/>
        <w:bCs w:val="0"/>
      </w:rPr>
    </w:lvl>
    <w:lvl w:ilvl="1" w:tplc="042B0019" w:tentative="1">
      <w:start w:val="1"/>
      <w:numFmt w:val="lowerLetter"/>
      <w:lvlText w:val="%2."/>
      <w:lvlJc w:val="left"/>
      <w:pPr>
        <w:ind w:left="2433" w:hanging="360"/>
      </w:pPr>
    </w:lvl>
    <w:lvl w:ilvl="2" w:tplc="042B001B" w:tentative="1">
      <w:start w:val="1"/>
      <w:numFmt w:val="lowerRoman"/>
      <w:lvlText w:val="%3."/>
      <w:lvlJc w:val="right"/>
      <w:pPr>
        <w:ind w:left="3153" w:hanging="180"/>
      </w:pPr>
    </w:lvl>
    <w:lvl w:ilvl="3" w:tplc="042B000F" w:tentative="1">
      <w:start w:val="1"/>
      <w:numFmt w:val="decimal"/>
      <w:lvlText w:val="%4."/>
      <w:lvlJc w:val="left"/>
      <w:pPr>
        <w:ind w:left="3873" w:hanging="360"/>
      </w:pPr>
    </w:lvl>
    <w:lvl w:ilvl="4" w:tplc="042B0019" w:tentative="1">
      <w:start w:val="1"/>
      <w:numFmt w:val="lowerLetter"/>
      <w:lvlText w:val="%5."/>
      <w:lvlJc w:val="left"/>
      <w:pPr>
        <w:ind w:left="4593" w:hanging="360"/>
      </w:pPr>
    </w:lvl>
    <w:lvl w:ilvl="5" w:tplc="042B001B" w:tentative="1">
      <w:start w:val="1"/>
      <w:numFmt w:val="lowerRoman"/>
      <w:lvlText w:val="%6."/>
      <w:lvlJc w:val="right"/>
      <w:pPr>
        <w:ind w:left="5313" w:hanging="180"/>
      </w:pPr>
    </w:lvl>
    <w:lvl w:ilvl="6" w:tplc="042B000F" w:tentative="1">
      <w:start w:val="1"/>
      <w:numFmt w:val="decimal"/>
      <w:lvlText w:val="%7."/>
      <w:lvlJc w:val="left"/>
      <w:pPr>
        <w:ind w:left="6033" w:hanging="360"/>
      </w:pPr>
    </w:lvl>
    <w:lvl w:ilvl="7" w:tplc="042B0019" w:tentative="1">
      <w:start w:val="1"/>
      <w:numFmt w:val="lowerLetter"/>
      <w:lvlText w:val="%8."/>
      <w:lvlJc w:val="left"/>
      <w:pPr>
        <w:ind w:left="6753" w:hanging="360"/>
      </w:pPr>
    </w:lvl>
    <w:lvl w:ilvl="8" w:tplc="042B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556418FD"/>
    <w:multiLevelType w:val="hybridMultilevel"/>
    <w:tmpl w:val="DB1C5500"/>
    <w:lvl w:ilvl="0" w:tplc="042B000F">
      <w:start w:val="1"/>
      <w:numFmt w:val="decimal"/>
      <w:lvlText w:val="%1."/>
      <w:lvlJc w:val="left"/>
      <w:pPr>
        <w:ind w:left="99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863EE8"/>
    <w:multiLevelType w:val="hybridMultilevel"/>
    <w:tmpl w:val="DB1C5500"/>
    <w:lvl w:ilvl="0" w:tplc="042B000F">
      <w:start w:val="1"/>
      <w:numFmt w:val="decimal"/>
      <w:lvlText w:val="%1."/>
      <w:lvlJc w:val="left"/>
      <w:pPr>
        <w:ind w:left="99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0AD"/>
    <w:rsid w:val="00014FF4"/>
    <w:rsid w:val="00017A61"/>
    <w:rsid w:val="00043D41"/>
    <w:rsid w:val="00061B24"/>
    <w:rsid w:val="00091F12"/>
    <w:rsid w:val="00095833"/>
    <w:rsid w:val="000A216C"/>
    <w:rsid w:val="000C3D8F"/>
    <w:rsid w:val="000D2382"/>
    <w:rsid w:val="00102EC1"/>
    <w:rsid w:val="001139A2"/>
    <w:rsid w:val="001539B1"/>
    <w:rsid w:val="001C40AC"/>
    <w:rsid w:val="001C6E8F"/>
    <w:rsid w:val="001F2303"/>
    <w:rsid w:val="002356FA"/>
    <w:rsid w:val="00267E99"/>
    <w:rsid w:val="003326D2"/>
    <w:rsid w:val="0034069E"/>
    <w:rsid w:val="00343F67"/>
    <w:rsid w:val="00386E14"/>
    <w:rsid w:val="003C18FB"/>
    <w:rsid w:val="00440BE4"/>
    <w:rsid w:val="004D61B2"/>
    <w:rsid w:val="005121F0"/>
    <w:rsid w:val="00574011"/>
    <w:rsid w:val="00575B28"/>
    <w:rsid w:val="005F5422"/>
    <w:rsid w:val="00632832"/>
    <w:rsid w:val="00635A24"/>
    <w:rsid w:val="00657562"/>
    <w:rsid w:val="008054BC"/>
    <w:rsid w:val="008617D7"/>
    <w:rsid w:val="0090557E"/>
    <w:rsid w:val="0097192B"/>
    <w:rsid w:val="00987E15"/>
    <w:rsid w:val="009C3407"/>
    <w:rsid w:val="009C79BC"/>
    <w:rsid w:val="009D7716"/>
    <w:rsid w:val="009E391A"/>
    <w:rsid w:val="009E6954"/>
    <w:rsid w:val="00A610B0"/>
    <w:rsid w:val="00A70AD5"/>
    <w:rsid w:val="00AE7F0A"/>
    <w:rsid w:val="00B02C95"/>
    <w:rsid w:val="00B51C13"/>
    <w:rsid w:val="00B74F3C"/>
    <w:rsid w:val="00BB40AD"/>
    <w:rsid w:val="00C015E8"/>
    <w:rsid w:val="00C20842"/>
    <w:rsid w:val="00C2742F"/>
    <w:rsid w:val="00C36653"/>
    <w:rsid w:val="00C40869"/>
    <w:rsid w:val="00C412F8"/>
    <w:rsid w:val="00C43D72"/>
    <w:rsid w:val="00C90A8A"/>
    <w:rsid w:val="00CB741C"/>
    <w:rsid w:val="00CD7D61"/>
    <w:rsid w:val="00D66A6C"/>
    <w:rsid w:val="00D72DA0"/>
    <w:rsid w:val="00E03B89"/>
    <w:rsid w:val="00E92C8B"/>
    <w:rsid w:val="00EF6B82"/>
    <w:rsid w:val="00F22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6DEAF"/>
  <w15:chartTrackingRefBased/>
  <w15:docId w15:val="{42B0289B-61CA-4F0D-BE79-591D953DC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0AD"/>
    <w:pPr>
      <w:spacing w:after="200" w:line="276" w:lineRule="auto"/>
    </w:pPr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9C3407"/>
    <w:pPr>
      <w:spacing w:after="160" w:line="259" w:lineRule="auto"/>
      <w:ind w:left="720"/>
      <w:contextualSpacing/>
    </w:pPr>
    <w:rPr>
      <w:rFonts w:eastAsiaTheme="minorHAnsi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9C3407"/>
    <w:rPr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D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D61"/>
    <w:rPr>
      <w:rFonts w:ascii="Segoe UI" w:eastAsia="SimSu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61B2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4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Nahapetyan</dc:creator>
  <cp:keywords>https://mul2.gov.am/tasks/936727/oneclick/orenq_lramshakvac_nist.docx?token=b861cce3e1d1c6b7b8ff91b34fdb23ac</cp:keywords>
  <dc:description/>
  <cp:lastModifiedBy>Tatevik Nahapetyan</cp:lastModifiedBy>
  <cp:revision>15</cp:revision>
  <cp:lastPrinted>2024-02-13T07:06:00Z</cp:lastPrinted>
  <dcterms:created xsi:type="dcterms:W3CDTF">2024-02-07T10:49:00Z</dcterms:created>
  <dcterms:modified xsi:type="dcterms:W3CDTF">2024-02-26T13:22:00Z</dcterms:modified>
</cp:coreProperties>
</file>