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E89440" w14:textId="77777777" w:rsidR="00B40350" w:rsidRPr="000D7ED2" w:rsidRDefault="00B40350" w:rsidP="000D7ED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D7ED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29C09212" w14:textId="35880FAF" w:rsidR="00826000" w:rsidRPr="000D7ED2" w:rsidRDefault="007501E4" w:rsidP="000D7ED2">
      <w:pPr>
        <w:shd w:val="clear" w:color="auto" w:fill="FFFFFF"/>
        <w:spacing w:after="0"/>
        <w:ind w:firstLine="375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0D7ED2">
        <w:rPr>
          <w:rFonts w:ascii="GHEA Grapalat" w:hAnsi="GHEA Grapalat" w:cs="Sylfaen"/>
          <w:b/>
          <w:sz w:val="24"/>
          <w:szCs w:val="24"/>
          <w:lang w:val="hy-AM"/>
        </w:rPr>
        <w:t>ՇԱՀԱԳՐԳԻՌ ՄԱՐՄԻՆՆԵՐԻ ԵԶՐԱԿԱՑՈՒԹՅՈՒՆՆԵՐԻ</w:t>
      </w:r>
    </w:p>
    <w:p w14:paraId="79EA6A9D" w14:textId="77777777" w:rsidR="007501E4" w:rsidRPr="000D7ED2" w:rsidRDefault="007501E4" w:rsidP="000D7ED2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tbl>
      <w:tblPr>
        <w:tblW w:w="1416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47"/>
        <w:gridCol w:w="4785"/>
        <w:gridCol w:w="2335"/>
      </w:tblGrid>
      <w:tr w:rsidR="00C62CEA" w:rsidRPr="000D7ED2" w14:paraId="31D983F2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38425656" w:rsidR="00C62CEA" w:rsidRPr="000D7ED2" w:rsidRDefault="00C62CEA" w:rsidP="00537753">
            <w:pPr>
              <w:spacing w:after="0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D7ED2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53775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68B54227" w:rsidR="00C62CEA" w:rsidRPr="00627448" w:rsidRDefault="00537753" w:rsidP="0062744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43/21/126471-23</w:t>
            </w:r>
          </w:p>
        </w:tc>
      </w:tr>
      <w:tr w:rsidR="00C62CEA" w:rsidRPr="000D7ED2" w14:paraId="53D17AF0" w14:textId="77777777" w:rsidTr="00D93065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0D7ED2" w:rsidRDefault="00C62CEA" w:rsidP="00627448">
            <w:pPr>
              <w:spacing w:after="0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0CB7B0F5" w:rsidR="00C62CEA" w:rsidRPr="00537753" w:rsidRDefault="00537753" w:rsidP="00627448">
            <w:pPr>
              <w:spacing w:after="0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20-10-20223</w:t>
            </w:r>
          </w:p>
        </w:tc>
      </w:tr>
      <w:tr w:rsidR="00357919" w:rsidRPr="000D7ED2" w14:paraId="3A43650D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F5BEBE7" w14:textId="33C59403" w:rsidR="000D7ED2" w:rsidRPr="00537753" w:rsidRDefault="00537753" w:rsidP="00537753">
            <w:pPr>
              <w:spacing w:line="360" w:lineRule="auto"/>
              <w:ind w:left="-360" w:right="140" w:firstLine="720"/>
              <w:jc w:val="both"/>
              <w:rPr>
                <w:rFonts w:ascii="GHEA Grapalat" w:hAnsi="GHEA Grapalat" w:cs="Sylfaen"/>
                <w:b/>
                <w:i/>
                <w:sz w:val="26"/>
                <w:szCs w:val="26"/>
                <w:lang w:val="hy-AM"/>
              </w:rPr>
            </w:pPr>
            <w:r>
              <w:rPr>
                <w:rFonts w:ascii="GHEA Grapalat" w:eastAsia="Times New Roman" w:hAnsi="GHEA Grapalat" w:cs="AK Courier"/>
                <w:shd w:val="clear" w:color="auto" w:fill="FFFFFF"/>
                <w:lang w:val="hy-AM" w:eastAsia="ru-RU"/>
              </w:rPr>
              <w:t>Առաջարկվում է գործող օրենքի</w:t>
            </w:r>
            <w:r w:rsidRPr="00DF1C42">
              <w:rPr>
                <w:rFonts w:ascii="GHEA Grapalat" w:eastAsia="Times New Roman" w:hAnsi="GHEA Grapalat" w:cs="AK Courier"/>
                <w:lang w:val="hy-AM" w:eastAsia="ru-RU"/>
              </w:rPr>
              <w:t xml:space="preserve"> 5-րդ հոդվածի 2-րդ մաս</w:t>
            </w:r>
            <w:r>
              <w:rPr>
                <w:rFonts w:ascii="GHEA Grapalat" w:eastAsia="Times New Roman" w:hAnsi="GHEA Grapalat" w:cs="AK Courier"/>
                <w:lang w:val="hy-AM" w:eastAsia="ru-RU"/>
              </w:rPr>
              <w:t>ում</w:t>
            </w:r>
            <w:r w:rsidRPr="00DF1C42">
              <w:rPr>
                <w:rFonts w:ascii="GHEA Grapalat" w:eastAsia="Times New Roman" w:hAnsi="GHEA Grapalat" w:cs="AK Courier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AK Courier"/>
                <w:lang w:val="hy-AM" w:eastAsia="ru-RU"/>
              </w:rPr>
              <w:t>սահման</w:t>
            </w:r>
            <w:r w:rsidRPr="00DF1C42">
              <w:rPr>
                <w:rFonts w:ascii="GHEA Grapalat" w:eastAsia="Times New Roman" w:hAnsi="GHEA Grapalat" w:cs="AK Courier"/>
                <w:lang w:val="hy-AM" w:eastAsia="ru-RU"/>
              </w:rPr>
              <w:t xml:space="preserve">ված </w:t>
            </w:r>
            <w:bookmarkStart w:id="0" w:name="_Hlk148531920"/>
            <w:r w:rsidRPr="00DF1C42">
              <w:rPr>
                <w:rFonts w:ascii="GHEA Grapalat" w:eastAsia="Times New Roman" w:hAnsi="GHEA Grapalat" w:cs="AK Courier"/>
                <w:lang w:val="hy-AM" w:eastAsia="ru-RU"/>
              </w:rPr>
              <w:t>մեկամսյա</w:t>
            </w:r>
            <w:bookmarkEnd w:id="0"/>
            <w:r w:rsidRPr="00DF1C42">
              <w:rPr>
                <w:rFonts w:ascii="GHEA Grapalat" w:eastAsia="Times New Roman" w:hAnsi="GHEA Grapalat" w:cs="AK Courier"/>
                <w:lang w:val="hy-AM" w:eastAsia="ru-RU"/>
              </w:rPr>
              <w:t xml:space="preserve"> </w:t>
            </w:r>
            <w:r>
              <w:rPr>
                <w:rFonts w:ascii="GHEA Grapalat" w:eastAsia="Times New Roman" w:hAnsi="GHEA Grapalat" w:cs="AK Courier"/>
                <w:lang w:val="hy-AM" w:eastAsia="ru-RU"/>
              </w:rPr>
              <w:t xml:space="preserve">ժամկետը համապատասխանեցնել </w:t>
            </w:r>
            <w:r w:rsidRPr="00DF1C42">
              <w:rPr>
                <w:rFonts w:ascii="GHEA Grapalat" w:eastAsia="Times New Roman" w:hAnsi="GHEA Grapalat" w:cs="AK Courier"/>
                <w:lang w:val="hy-AM" w:eastAsia="ru-RU"/>
              </w:rPr>
              <w:t>նախագծի 3-րդ հոդվածի 2-րդ կետ</w:t>
            </w:r>
            <w:r>
              <w:rPr>
                <w:rFonts w:ascii="GHEA Grapalat" w:eastAsia="Times New Roman" w:hAnsi="GHEA Grapalat" w:cs="AK Courier"/>
                <w:lang w:val="hy-AM" w:eastAsia="ru-RU"/>
              </w:rPr>
              <w:t>ով</w:t>
            </w:r>
            <w:r w:rsidRPr="00DF1C42">
              <w:rPr>
                <w:rFonts w:ascii="GHEA Grapalat" w:eastAsia="Times New Roman" w:hAnsi="GHEA Grapalat" w:cs="AK Courier"/>
                <w:lang w:val="hy-AM" w:eastAsia="ru-RU"/>
              </w:rPr>
              <w:t xml:space="preserve"> նախատեսվ</w:t>
            </w:r>
            <w:r>
              <w:rPr>
                <w:rFonts w:ascii="GHEA Grapalat" w:eastAsia="Times New Roman" w:hAnsi="GHEA Grapalat" w:cs="AK Courier"/>
                <w:lang w:val="hy-AM" w:eastAsia="ru-RU"/>
              </w:rPr>
              <w:t xml:space="preserve">ող </w:t>
            </w:r>
            <w:r w:rsidRPr="00DF1C42">
              <w:rPr>
                <w:rFonts w:ascii="GHEA Grapalat" w:eastAsia="Times New Roman" w:hAnsi="GHEA Grapalat" w:cs="AK Courier"/>
                <w:lang w:val="hy-AM" w:eastAsia="ru-RU"/>
              </w:rPr>
              <w:t>փոփոխությ</w:t>
            </w:r>
            <w:r>
              <w:rPr>
                <w:rFonts w:ascii="GHEA Grapalat" w:eastAsia="Times New Roman" w:hAnsi="GHEA Grapalat" w:cs="AK Courier"/>
                <w:lang w:val="hy-AM" w:eastAsia="ru-RU"/>
              </w:rPr>
              <w:t>ան տրամաբանությանը։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FC5339A" w14:textId="77777777" w:rsidR="007501E4" w:rsidRPr="000D7ED2" w:rsidRDefault="007501E4" w:rsidP="000D7ED2">
            <w:pPr>
              <w:spacing w:after="0"/>
              <w:ind w:left="168" w:right="19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9B6CAC8" w14:textId="142C091D" w:rsidR="007501E4" w:rsidRPr="000D7ED2" w:rsidRDefault="00C62CEA" w:rsidP="000D7ED2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D7ED2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  <w:r w:rsidR="004715F6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0475E79F" w14:textId="3D1D20CD" w:rsidR="00357919" w:rsidRPr="000D7ED2" w:rsidRDefault="00357919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E6554C" w:rsidRPr="000D7ED2" w14:paraId="5BB154D8" w14:textId="77777777" w:rsidTr="00E6554C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42B79329" w14:textId="64DAC848" w:rsidR="00E6554C" w:rsidRPr="004B4613" w:rsidRDefault="004B4613" w:rsidP="004B4613">
            <w:pPr>
              <w:tabs>
                <w:tab w:val="left" w:pos="4500"/>
              </w:tabs>
              <w:spacing w:before="100" w:beforeAutospacing="1" w:after="100" w:afterAutospacing="1"/>
              <w:ind w:left="112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ab/>
              <w:t>ՀՀ պետական եկամուտների 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79574DF" w14:textId="6D74A16A" w:rsidR="00E6554C" w:rsidRPr="0037648E" w:rsidRDefault="007C5D52" w:rsidP="0037648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01/3-2/62908-2023</w:t>
            </w:r>
          </w:p>
        </w:tc>
      </w:tr>
      <w:tr w:rsidR="00E6554C" w:rsidRPr="000D7ED2" w14:paraId="251E56CF" w14:textId="77777777" w:rsidTr="004215EB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DA4F1B8" w14:textId="77777777" w:rsidR="00E6554C" w:rsidRPr="000D7ED2" w:rsidRDefault="00E6554C" w:rsidP="000D7ED2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BD9FF26" w14:textId="2E615BD1" w:rsidR="00E6554C" w:rsidRPr="0037648E" w:rsidRDefault="007C5D52" w:rsidP="000D7ED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19․10․2023</w:t>
            </w:r>
          </w:p>
        </w:tc>
      </w:tr>
      <w:tr w:rsidR="00EB071B" w:rsidRPr="009542B7" w14:paraId="1272431D" w14:textId="77777777" w:rsidTr="00E6554C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7A87C9D4" w14:textId="0F0DF749" w:rsidR="009542B7" w:rsidRPr="00756539" w:rsidRDefault="009542B7" w:rsidP="009542B7">
            <w:pPr>
              <w:spacing w:line="360" w:lineRule="auto"/>
              <w:ind w:firstLine="567"/>
              <w:jc w:val="both"/>
              <w:rPr>
                <w:rFonts w:ascii="GHEA Grapalat" w:hAnsi="GHEA Grapalat"/>
                <w:szCs w:val="20"/>
                <w:lang w:val="hy-AM"/>
              </w:rPr>
            </w:pPr>
            <w:r w:rsidRPr="00756539">
              <w:rPr>
                <w:rFonts w:ascii="GHEA Grapalat" w:hAnsi="GHEA Grapalat"/>
                <w:szCs w:val="20"/>
                <w:lang w:val="hy-AM"/>
              </w:rPr>
              <w:t>Հայտնում ենք հետևյալը</w:t>
            </w:r>
            <w:r w:rsidRPr="00756539">
              <w:rPr>
                <w:rFonts w:ascii="Cambria Math" w:hAnsi="Cambria Math" w:cs="Cambria Math"/>
                <w:szCs w:val="20"/>
                <w:lang w:val="hy-AM"/>
              </w:rPr>
              <w:t>․</w:t>
            </w:r>
          </w:p>
          <w:p w14:paraId="4656B7A3" w14:textId="77777777" w:rsidR="009542B7" w:rsidRPr="00756539" w:rsidRDefault="009542B7" w:rsidP="009542B7">
            <w:pPr>
              <w:pStyle w:val="Heading1"/>
              <w:rPr>
                <w:rFonts w:ascii="GHEA Grapalat" w:hAnsi="GHEA Grapalat" w:cs="Cambria Math"/>
                <w:color w:val="auto"/>
                <w:sz w:val="22"/>
                <w:szCs w:val="22"/>
                <w:lang w:val="hy-AM"/>
              </w:rPr>
            </w:pPr>
            <w:r w:rsidRPr="00756539">
              <w:rPr>
                <w:rFonts w:ascii="GHEA Grapalat" w:hAnsi="GHEA Grapalat"/>
                <w:color w:val="auto"/>
                <w:sz w:val="22"/>
                <w:szCs w:val="22"/>
                <w:lang w:val="hy-AM"/>
              </w:rPr>
              <w:lastRenderedPageBreak/>
              <w:t>1</w:t>
            </w:r>
            <w:r w:rsidRPr="00756539">
              <w:rPr>
                <w:rFonts w:ascii="Cambria Math" w:hAnsi="Cambria Math" w:cs="Cambria Math"/>
                <w:color w:val="auto"/>
                <w:sz w:val="22"/>
                <w:szCs w:val="22"/>
                <w:lang w:val="hy-AM"/>
              </w:rPr>
              <w:t>․</w:t>
            </w:r>
            <w:r w:rsidRPr="00756539">
              <w:rPr>
                <w:rFonts w:ascii="GHEA Grapalat" w:hAnsi="GHEA Grapalat"/>
                <w:color w:val="auto"/>
                <w:sz w:val="22"/>
                <w:szCs w:val="22"/>
                <w:lang w:val="hy-AM"/>
              </w:rPr>
              <w:t xml:space="preserve"> Նախագծի 2-րդ հոդվածով` Օրենքի 7-րդ հոդվածի 1-ին մասում լրացվող 6.2-րդ կետով նախատեսվում է սահմանել, որ Հայաստանի Հանրապետության կառավարությունը հաստատում է մշակութային արժեքների փորձաքննություն անցկացնող կազմակերպությունների հավատարմագրման կարգն ու չափորոշիչները</w:t>
            </w:r>
            <w:r w:rsidRPr="00756539">
              <w:rPr>
                <w:rFonts w:ascii="GHEA Grapalat" w:hAnsi="GHEA Grapalat" w:cs="Cambria Math"/>
                <w:color w:val="auto"/>
                <w:sz w:val="22"/>
                <w:szCs w:val="22"/>
                <w:lang w:val="hy-AM"/>
              </w:rPr>
              <w:t xml:space="preserve">: Միաժամանակ, Օրենքի 10-րդ հոդվածի 2-րդ մասի 1-ին պարբերության համաձայն՝ փորձաքննությունն իրականացնում են լիազորված պետական մարմնի կողմից հավատարմագրված մասնագետները: </w:t>
            </w:r>
            <w:r w:rsidRPr="00756539">
              <w:rPr>
                <w:rFonts w:ascii="GHEA Grapalat" w:hAnsi="GHEA Grapalat"/>
                <w:color w:val="auto"/>
                <w:sz w:val="22"/>
                <w:szCs w:val="22"/>
                <w:lang w:val="hy-AM"/>
              </w:rPr>
              <w:t xml:space="preserve">Հաշվի առնելով վերոնշյալ մասերում առկա հակասությունը՝ առաջարկում ենք քննարկել վերոնշյալ դրույթներում համապատասխան փոփոխություն կատարելու նպատակահարմարությունը։ </w:t>
            </w:r>
          </w:p>
          <w:p w14:paraId="7FF4B466" w14:textId="1EE62697" w:rsidR="006933E4" w:rsidRPr="009542B7" w:rsidRDefault="009542B7" w:rsidP="009542B7">
            <w:pPr>
              <w:pStyle w:val="Heading1"/>
              <w:rPr>
                <w:rFonts w:cs="Cambria Math"/>
                <w:sz w:val="24"/>
                <w:szCs w:val="24"/>
                <w:lang w:val="hy-AM"/>
              </w:rPr>
            </w:pPr>
            <w:r w:rsidRPr="00756539">
              <w:rPr>
                <w:rFonts w:ascii="GHEA Grapalat" w:hAnsi="GHEA Grapalat" w:cs="Cambria Math"/>
                <w:color w:val="auto"/>
                <w:sz w:val="22"/>
                <w:szCs w:val="22"/>
                <w:lang w:val="hy-AM"/>
              </w:rPr>
              <w:t>2</w:t>
            </w:r>
            <w:r w:rsidRPr="00756539">
              <w:rPr>
                <w:rFonts w:ascii="Cambria Math" w:hAnsi="Cambria Math" w:cs="Cambria Math"/>
                <w:color w:val="auto"/>
                <w:sz w:val="22"/>
                <w:szCs w:val="22"/>
                <w:lang w:val="hy-AM"/>
              </w:rPr>
              <w:t>․</w:t>
            </w:r>
            <w:r w:rsidRPr="00756539">
              <w:rPr>
                <w:rFonts w:ascii="GHEA Grapalat" w:hAnsi="GHEA Grapalat" w:cs="Cambria Math"/>
                <w:color w:val="auto"/>
                <w:sz w:val="22"/>
                <w:szCs w:val="22"/>
                <w:lang w:val="hy-AM"/>
              </w:rPr>
              <w:t xml:space="preserve"> Եվրասիական տնտեսական հանձնաժողովի կոլեգիայի 21.04.2015թ. «Ոչ սակագնային կարգավորման միջոցների մասին» N 30 որոշմամբ սահմանված են այն ապրանքները, որոնց նկատմամբ երրորդ երկրների հետ առևտրում կիրառվում են ոչ սակագնային կարգավորման միջոցներ: Նախագծի </w:t>
            </w:r>
            <w:r w:rsidRPr="00756539">
              <w:rPr>
                <w:rFonts w:ascii="GHEA Grapalat" w:hAnsi="GHEA Grapalat"/>
                <w:color w:val="auto"/>
                <w:sz w:val="22"/>
                <w:szCs w:val="22"/>
                <w:lang w:val="hy-AM"/>
              </w:rPr>
              <w:t xml:space="preserve">2-րդ հոդվածով՝ Օրենքի 7-րդ հոդվածի 1-ին մասում լրացվող 6.3-րդ կետում նշված ապրանքները ներառված են </w:t>
            </w:r>
            <w:r w:rsidRPr="00756539">
              <w:rPr>
                <w:rFonts w:ascii="GHEA Grapalat" w:hAnsi="GHEA Grapalat" w:cs="Cambria Math"/>
                <w:color w:val="auto"/>
                <w:sz w:val="22"/>
                <w:szCs w:val="22"/>
                <w:lang w:val="hy-AM"/>
              </w:rPr>
              <w:t xml:space="preserve">վերոնշյալ որոշման 2-րդ հավելվածի 2.4-րդ բաժնում, որոնց նկատմամբ </w:t>
            </w:r>
            <w:r w:rsidRPr="00756539">
              <w:rPr>
                <w:rFonts w:ascii="GHEA Grapalat" w:hAnsi="GHEA Grapalat"/>
                <w:color w:val="auto"/>
                <w:sz w:val="22"/>
                <w:szCs w:val="22"/>
                <w:lang w:val="hy-AM"/>
              </w:rPr>
              <w:t>սահմանված է Միության մաքսային տարածք ներմուծման և (կամ) Միության մաքսային տարածքից արտահանման թույլատվական կարգ</w:t>
            </w:r>
            <w:r w:rsidRPr="00756539">
              <w:rPr>
                <w:rFonts w:ascii="GHEA Grapalat" w:hAnsi="GHEA Grapalat" w:cs="Cambria Math"/>
                <w:color w:val="auto"/>
                <w:sz w:val="22"/>
                <w:szCs w:val="22"/>
                <w:lang w:val="hy-AM"/>
              </w:rPr>
              <w:t xml:space="preserve">։ Միաժամանակ, նշված որոշման 12-րդ հավելվածով սահմանված է վերոնշյալ ապրանքների Միության մաքսային տարածքից արտահանման կարգ, որի 5-6-րդ կետերի համաձայն՝ նշված ապրանքների </w:t>
            </w:r>
            <w:r w:rsidRPr="00756539">
              <w:rPr>
                <w:rStyle w:val="apple-style-span"/>
                <w:rFonts w:ascii="GHEA Grapalat" w:eastAsia="Calibri" w:hAnsi="GHEA Grapalat"/>
                <w:i/>
                <w:color w:val="auto"/>
                <w:sz w:val="22"/>
                <w:szCs w:val="22"/>
                <w:u w:val="single"/>
                <w:lang w:val="hy-AM"/>
              </w:rPr>
              <w:t>«Արտահանում» մաքսային ընթացակարգով ձևակերպումը իրականացվում է անդամ պետության մաքսային մարմնին լիցենզիայի ներկայացմամբ</w:t>
            </w:r>
            <w:r w:rsidRPr="00756539">
              <w:rPr>
                <w:rStyle w:val="apple-style-span"/>
                <w:rFonts w:ascii="GHEA Grapalat" w:eastAsia="Calibri" w:hAnsi="GHEA Grapalat"/>
                <w:color w:val="auto"/>
                <w:sz w:val="22"/>
                <w:szCs w:val="22"/>
                <w:lang w:val="hy-AM"/>
              </w:rPr>
              <w:t xml:space="preserve">, իսկ </w:t>
            </w:r>
            <w:r w:rsidRPr="00756539">
              <w:rPr>
                <w:rFonts w:ascii="GHEA Grapalat" w:hAnsi="GHEA Grapalat" w:cs="Cambria Math"/>
                <w:color w:val="auto"/>
                <w:sz w:val="22"/>
                <w:szCs w:val="22"/>
                <w:lang w:val="hy-AM"/>
              </w:rPr>
              <w:lastRenderedPageBreak/>
              <w:t xml:space="preserve">նշված ապրանքների </w:t>
            </w:r>
            <w:r w:rsidRPr="00756539">
              <w:rPr>
                <w:rStyle w:val="apple-style-span"/>
                <w:rFonts w:ascii="GHEA Grapalat" w:eastAsia="Calibri" w:hAnsi="GHEA Grapalat"/>
                <w:i/>
                <w:color w:val="auto"/>
                <w:sz w:val="22"/>
                <w:szCs w:val="22"/>
                <w:u w:val="single"/>
                <w:lang w:val="hy-AM"/>
              </w:rPr>
              <w:t>«Ժամանակավոր արտահանում» և «Վերամշակում՝ մաքսային տարածքից դուրս» մաքսային ընթացակարգերով ձևակերպումը՝ եզրակացության (թույլատվական փաստաթղթի) ներկայացմամբ</w:t>
            </w:r>
            <w:r w:rsidRPr="00756539">
              <w:rPr>
                <w:rStyle w:val="apple-style-span"/>
                <w:rFonts w:ascii="GHEA Grapalat" w:eastAsia="Calibri" w:hAnsi="GHEA Grapalat"/>
                <w:color w:val="auto"/>
                <w:sz w:val="22"/>
                <w:szCs w:val="22"/>
                <w:lang w:val="hy-AM"/>
              </w:rPr>
              <w:t xml:space="preserve">: </w:t>
            </w:r>
            <w:r w:rsidRPr="00756539">
              <w:rPr>
                <w:rFonts w:ascii="GHEA Grapalat" w:hAnsi="GHEA Grapalat"/>
                <w:color w:val="auto"/>
                <w:sz w:val="22"/>
                <w:szCs w:val="22"/>
                <w:lang w:val="hy-AM"/>
              </w:rPr>
              <w:t xml:space="preserve">Մինչդեռ, Նախագծի 2-րդ հոդվածով՝ Օրենքի 7-րդ հոդվածի 1-ին մասում լրացվող 6.3-րդ կետով նախատեսվում է սահմանել, որ Հայաստանի Հանրապետության կառավարությունը հաստատում է hանքագիտության և հնէաբանության հավաքածուների (առարկաների) </w:t>
            </w:r>
            <w:r w:rsidRPr="00756539">
              <w:rPr>
                <w:rFonts w:ascii="GHEA Grapalat" w:hAnsi="GHEA Grapalat"/>
                <w:i/>
                <w:color w:val="auto"/>
                <w:sz w:val="22"/>
                <w:szCs w:val="22"/>
                <w:u w:val="single"/>
                <w:lang w:val="hy-AM"/>
              </w:rPr>
              <w:t>արտահանման կամ ժամանակավոր արտահանման իրավունքի եզրակացության (թույլատրող փաստաթղթի)</w:t>
            </w:r>
            <w:r w:rsidRPr="00756539">
              <w:rPr>
                <w:rFonts w:ascii="GHEA Grapalat" w:hAnsi="GHEA Grapalat"/>
                <w:color w:val="auto"/>
                <w:sz w:val="22"/>
                <w:szCs w:val="22"/>
                <w:lang w:val="hy-AM"/>
              </w:rPr>
              <w:t xml:space="preserve"> ձևը և դրա տրման կարգը։ Հաշվի առնելով վերոնշյալը՝ առաջարկում ենք քննարկել Նախագծով սահմանվող դրույթները Եվրասիական տնտեսական հանձնաժողովի կոլեգիայի 21.04.2015թ. «Ոչ սակագնային կարգավորման միջոցների մասին» N 30 որոշմամբ</w:t>
            </w:r>
            <w:r w:rsidRPr="00756539">
              <w:rPr>
                <w:rFonts w:ascii="GHEA Grapalat" w:hAnsi="GHEA Grapalat"/>
                <w:color w:val="auto"/>
                <w:lang w:val="hy-AM"/>
              </w:rPr>
              <w:t xml:space="preserve"> </w:t>
            </w:r>
            <w:r w:rsidRPr="00756539">
              <w:rPr>
                <w:rFonts w:ascii="GHEA Grapalat" w:hAnsi="GHEA Grapalat"/>
                <w:color w:val="auto"/>
                <w:sz w:val="24"/>
                <w:szCs w:val="24"/>
                <w:lang w:val="hy-AM"/>
              </w:rPr>
              <w:t>սահմանված վերոնշյալ իրավակարգավորումներին համապատասխանեցնելու նպատակահարմարությունը։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19A22A4" w14:textId="5EBD74C6" w:rsidR="00EB071B" w:rsidRDefault="00EB071B" w:rsidP="000D7ED2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D7ED2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Ընդունվել է </w:t>
            </w:r>
            <w:r w:rsidR="009542B7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գիտություն։</w:t>
            </w:r>
          </w:p>
          <w:p w14:paraId="2535B78F" w14:textId="56AC376C" w:rsidR="009542B7" w:rsidRPr="002D3AAB" w:rsidRDefault="009542B7" w:rsidP="000D7ED2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Տեղեկացնում ենք,որ հակասություն առկա չէ քանի որ նախագիծը նպատակ ունի ամբողջությամբ կանոնակարգելու դաշտը, փակելու առկա սողանցները, մասնավորապես առկա են կազմակերպություններ,  որոնք չունեն համապատասխան սարք-սարքավորումներ, սակայն ունենալով մասնագետներ մատուցում են ծառայություններ, որոնք երբեմն հանգեցնում են իրավախախտումների։</w:t>
            </w:r>
            <w:r w:rsidR="00E83AC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83ACE" w:rsidRPr="002D3AAB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Բացի այդ հիշյալ </w:t>
            </w:r>
            <w:r w:rsidR="00E83ACE" w:rsidRPr="002D3AA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գործունեության ոլորտում բացակայում է կարգավորման չափորաշիչները:Գործունեության ներկայիս վիճակի վերլուծությունը ցույց է տալիս, որ մատուցվող ծառայությունների որակի բարձրացման և ոլորտի </w:t>
            </w:r>
            <w:r w:rsidR="00E83ACE" w:rsidRPr="002D3AA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կանոնակարգման համար անհրաժեշտ է ամբողջությամբ կարգավորել օրենսդրական դաշտը որը կհամապատասխանի ոլորտում առկա առանձնահատկություններին և կբավարարի շուկայի այսօրվա պահանջներին:</w:t>
            </w:r>
          </w:p>
          <w:p w14:paraId="715BD17C" w14:textId="6505DC05" w:rsidR="00EB071B" w:rsidRPr="002D3AAB" w:rsidRDefault="0082101B" w:rsidP="000D7ED2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2D3AA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Փորձը ցույց է տվել, որ դա բացասական է ազդել ոլորտի կայացման և զարգացման վրա, արդյունքում հանգեցնելով ոլորտում գործող կազմակերպությունների և անձանց կողմից մատուցվող ծառայությունների որակի նվազմանը:</w:t>
            </w:r>
          </w:p>
          <w:p w14:paraId="6A808552" w14:textId="77777777" w:rsidR="007C5D52" w:rsidRPr="002D3AAB" w:rsidRDefault="007C5D52" w:rsidP="000D7ED2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F877D9E" w14:textId="77777777" w:rsidR="007C5D52" w:rsidRDefault="007C5D52" w:rsidP="000D7ED2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BEB06A3" w14:textId="77777777" w:rsidR="007C5D52" w:rsidRDefault="007C5D52" w:rsidP="000D7ED2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26A9F2A" w14:textId="77777777" w:rsidR="007C5D52" w:rsidRDefault="007C5D52" w:rsidP="000D7ED2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F68E327" w14:textId="77777777" w:rsidR="007C5D52" w:rsidRDefault="007C5D52" w:rsidP="000D7ED2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5DF214A" w14:textId="77777777" w:rsidR="007C5D52" w:rsidRDefault="007C5D52" w:rsidP="000D7ED2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C0CF0B8" w14:textId="77777777" w:rsidR="007C5D52" w:rsidRDefault="007C5D52" w:rsidP="000D7ED2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77B9EB5" w14:textId="77777777" w:rsidR="007C5D52" w:rsidRDefault="007C5D52" w:rsidP="000D7ED2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C8453C1" w14:textId="77777777" w:rsidR="007C5D52" w:rsidRDefault="007C5D52" w:rsidP="000D7ED2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B8DF054" w14:textId="77777777" w:rsidR="007C5D52" w:rsidRDefault="007C5D52" w:rsidP="000D7ED2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F49787E" w14:textId="77777777" w:rsidR="007C5D52" w:rsidRDefault="007C5D52" w:rsidP="000D7ED2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0A05989" w14:textId="77777777" w:rsidR="007C5D52" w:rsidRDefault="007C5D52" w:rsidP="000D7ED2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297957E" w14:textId="77777777" w:rsidR="007C5D52" w:rsidRDefault="007C5D52" w:rsidP="000D7ED2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C4EC981" w14:textId="77777777" w:rsidR="007C5D52" w:rsidRDefault="007C5D52" w:rsidP="000D7ED2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9B9A816" w14:textId="50FFEA65" w:rsidR="007C5D52" w:rsidRPr="000D7ED2" w:rsidRDefault="007C5D52" w:rsidP="004715F6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8E4BD3" w:rsidRPr="009542B7" w14:paraId="7C83F94E" w14:textId="77777777" w:rsidTr="008E4BD3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277C52BB" w14:textId="389C54CA" w:rsidR="00E6554C" w:rsidRPr="000D7ED2" w:rsidRDefault="008D75BC" w:rsidP="000D7ED2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7EF6D38" w14:textId="77777777" w:rsidR="008D75BC" w:rsidRPr="008D75BC" w:rsidRDefault="008D75BC" w:rsidP="008D75BC">
            <w:pPr>
              <w:shd w:val="clear" w:color="auto" w:fill="FFFFFF"/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</w:pPr>
            <w:r w:rsidRPr="008D75B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  <w:t>01/2-1/20718-2023</w:t>
            </w:r>
          </w:p>
          <w:p w14:paraId="677E8A13" w14:textId="05E02C84" w:rsidR="008E4BD3" w:rsidRPr="009542B7" w:rsidRDefault="008D75BC" w:rsidP="0037648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24․10․2023</w:t>
            </w:r>
          </w:p>
        </w:tc>
      </w:tr>
      <w:tr w:rsidR="008E4BD3" w:rsidRPr="009542B7" w14:paraId="24900AD3" w14:textId="77777777" w:rsidTr="0048191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210A48" w14:textId="77777777" w:rsidR="008E4BD3" w:rsidRPr="000D7ED2" w:rsidRDefault="008E4BD3" w:rsidP="000D7ED2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0944E64" w14:textId="315ED114" w:rsidR="008E4BD3" w:rsidRPr="0037648E" w:rsidRDefault="008E4BD3" w:rsidP="000D7ED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8E4BD3" w:rsidRPr="009542B7" w14:paraId="4296058B" w14:textId="77777777" w:rsidTr="008E4BD3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4D0D7614" w14:textId="1810CA11" w:rsidR="008E4BD3" w:rsidRPr="000D7ED2" w:rsidRDefault="008D75BC" w:rsidP="0037648E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8568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օրենքի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հայտ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դիտողություններ և առա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877AF8A" w14:textId="7456007E" w:rsidR="008E4BD3" w:rsidRPr="000D7ED2" w:rsidRDefault="008D75BC" w:rsidP="000D7ED2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  <w:tr w:rsidR="00C62CEA" w:rsidRPr="009542B7" w14:paraId="5708DBF2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44D239AA" w:rsidR="00C62CEA" w:rsidRPr="009542B7" w:rsidRDefault="004B4613" w:rsidP="00B95D31">
            <w:pPr>
              <w:tabs>
                <w:tab w:val="left" w:pos="6810"/>
              </w:tabs>
              <w:spacing w:before="100" w:beforeAutospacing="1" w:after="100" w:afterAutospacing="1"/>
              <w:ind w:left="112" w:firstLine="14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B95D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0878F4F7" w:rsidR="00C62CEA" w:rsidRPr="009542B7" w:rsidRDefault="00B95D31" w:rsidP="0037648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/27.3/49177-2023</w:t>
            </w:r>
          </w:p>
        </w:tc>
      </w:tr>
      <w:tr w:rsidR="00B95D31" w:rsidRPr="009542B7" w14:paraId="6FF1D62B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5C774A20" w14:textId="77777777" w:rsidR="00B95D31" w:rsidRDefault="00B95D31" w:rsidP="000D7ED2">
            <w:pPr>
              <w:tabs>
                <w:tab w:val="left" w:pos="6810"/>
              </w:tabs>
              <w:spacing w:before="100" w:beforeAutospacing="1" w:after="100" w:afterAutospacing="1"/>
              <w:ind w:left="112" w:firstLine="14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76384FD" w14:textId="5CDCCCC0" w:rsidR="00B95D31" w:rsidRPr="009542B7" w:rsidRDefault="00B95D31" w:rsidP="0037648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20․11․2023</w:t>
            </w:r>
          </w:p>
        </w:tc>
      </w:tr>
      <w:tr w:rsidR="00C62CEA" w:rsidRPr="009542B7" w14:paraId="24060D56" w14:textId="77777777" w:rsidTr="009C72F7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9542B7" w:rsidRDefault="00C62CEA" w:rsidP="000D7ED2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2BD3D892" w:rsidR="00C62CEA" w:rsidRPr="0037648E" w:rsidRDefault="00C62CEA" w:rsidP="000D7ED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357919" w:rsidRPr="004715F6" w14:paraId="721E6634" w14:textId="77777777" w:rsidTr="00357919">
        <w:trPr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22DE094" w14:textId="77777777" w:rsidR="00B95D31" w:rsidRPr="002556F0" w:rsidRDefault="00B95D31" w:rsidP="00B95D31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377837">
              <w:rPr>
                <w:rFonts w:ascii="GHEA Grapalat" w:hAnsi="GHEA Grapalat" w:cs="Sylfaen"/>
                <w:lang w:val="hy-AM"/>
              </w:rPr>
              <w:lastRenderedPageBreak/>
              <w:t>««</w:t>
            </w:r>
            <w:r w:rsidRPr="000D43BA">
              <w:rPr>
                <w:rFonts w:ascii="GHEA Grapalat" w:hAnsi="GHEA Grapalat" w:cs="Sylfaen"/>
                <w:lang w:val="hy-AM"/>
              </w:rPr>
              <w:t>Մշակութային արժեքների արտահանման և ներմուծման մասին</w:t>
            </w:r>
            <w:r w:rsidRPr="00377837">
              <w:rPr>
                <w:rFonts w:ascii="GHEA Grapalat" w:hAnsi="GHEA Grapalat"/>
                <w:bCs/>
                <w:color w:val="000000"/>
                <w:lang w:val="hy-AM"/>
              </w:rPr>
              <w:t>»</w:t>
            </w:r>
            <w:r w:rsidRPr="000D43BA">
              <w:rPr>
                <w:rFonts w:ascii="GHEA Grapalat" w:hAnsi="GHEA Grapalat"/>
                <w:bCs/>
                <w:color w:val="000000"/>
                <w:lang w:val="hy-AM"/>
              </w:rPr>
              <w:t xml:space="preserve"> Հայաստանի Հանրապետության օրենքում լրացումներ և փոփոխություններ կատարելու մասին</w:t>
            </w:r>
            <w:r w:rsidRPr="00A3085C">
              <w:rPr>
                <w:rFonts w:ascii="GHEA Grapalat" w:hAnsi="GHEA Grapalat"/>
                <w:bCs/>
                <w:color w:val="000000"/>
                <w:lang w:val="hy-AM"/>
              </w:rPr>
              <w:t>»</w:t>
            </w:r>
            <w:r w:rsidRPr="000D43BA">
              <w:rPr>
                <w:rFonts w:ascii="GHEA Grapalat" w:hAnsi="GHEA Grapalat"/>
                <w:bCs/>
                <w:color w:val="000000"/>
                <w:lang w:val="hy-AM"/>
              </w:rPr>
              <w:t xml:space="preserve"> օրենքի</w:t>
            </w:r>
            <w:r w:rsidRPr="00A3085C">
              <w:rPr>
                <w:rFonts w:ascii="GHEA Grapalat" w:hAnsi="GHEA Grapalat"/>
                <w:bCs/>
                <w:color w:val="000000"/>
                <w:lang w:val="hy-AM"/>
              </w:rPr>
              <w:t xml:space="preserve"> նախագծի</w:t>
            </w:r>
            <w:r w:rsidRPr="00A3085C">
              <w:rPr>
                <w:rFonts w:ascii="GHEA Grapalat" w:hAnsi="GHEA Grapalat"/>
                <w:b/>
                <w:bCs/>
                <w:color w:val="000000"/>
                <w:lang w:val="hy-AM"/>
              </w:rPr>
              <w:t xml:space="preserve"> </w:t>
            </w:r>
            <w:r w:rsidRPr="00A3085C">
              <w:rPr>
                <w:rFonts w:ascii="GHEA Grapalat" w:hAnsi="GHEA Grapalat"/>
                <w:bCs/>
                <w:lang w:val="hy-AM"/>
              </w:rPr>
              <w:t xml:space="preserve">(այսուհետ՝ Նախագիծ) </w:t>
            </w:r>
            <w:r w:rsidRPr="000D43BA">
              <w:rPr>
                <w:rFonts w:ascii="GHEA Grapalat" w:hAnsi="GHEA Grapalat"/>
                <w:bCs/>
                <w:lang w:val="hy-AM"/>
              </w:rPr>
              <w:t xml:space="preserve">վերնագրից և 1-ին հոդվածից անհրաժեշտ է հանել </w:t>
            </w:r>
            <w:r w:rsidRPr="00A3085C">
              <w:rPr>
                <w:rFonts w:ascii="GHEA Grapalat" w:hAnsi="GHEA Grapalat"/>
                <w:bCs/>
                <w:lang w:val="hy-AM"/>
              </w:rPr>
              <w:t>«Հայաստանի Հանրապետության»</w:t>
            </w:r>
            <w:r w:rsidRPr="000D43BA">
              <w:rPr>
                <w:rFonts w:ascii="GHEA Grapalat" w:hAnsi="GHEA Grapalat"/>
                <w:bCs/>
                <w:lang w:val="hy-AM"/>
              </w:rPr>
              <w:t xml:space="preserve"> բառերը՝ նկատի ունենալով </w:t>
            </w:r>
            <w:r w:rsidRPr="00A3085C">
              <w:rPr>
                <w:rFonts w:ascii="GHEA Grapalat" w:hAnsi="GHEA Grapalat"/>
                <w:bCs/>
                <w:lang w:val="hy-AM"/>
              </w:rPr>
              <w:t>«</w:t>
            </w:r>
            <w:r w:rsidRPr="000D43BA">
              <w:rPr>
                <w:rFonts w:ascii="GHEA Grapalat" w:hAnsi="GHEA Grapalat"/>
                <w:bCs/>
                <w:lang w:val="hy-AM"/>
              </w:rPr>
              <w:t>Նորմատիվ իրավական ակտերի մասին</w:t>
            </w:r>
            <w:r w:rsidRPr="00A3085C">
              <w:rPr>
                <w:rFonts w:ascii="GHEA Grapalat" w:hAnsi="GHEA Grapalat"/>
                <w:bCs/>
                <w:lang w:val="hy-AM"/>
              </w:rPr>
              <w:t>»</w:t>
            </w:r>
            <w:r w:rsidRPr="000D43BA">
              <w:rPr>
                <w:rFonts w:ascii="GHEA Grapalat" w:hAnsi="GHEA Grapalat"/>
                <w:bCs/>
                <w:lang w:val="hy-AM"/>
              </w:rPr>
              <w:t xml:space="preserve"> օրենքի 18-րդ հոդվածի 3-րդ մասը, համաձայն որի՝ </w:t>
            </w:r>
            <w:r w:rsidRPr="000D43BA">
              <w:rPr>
                <w:rFonts w:ascii="GHEA Grapalat" w:hAnsi="GHEA Grapalat"/>
                <w:b/>
                <w:bCs/>
                <w:lang w:val="hy-AM"/>
              </w:rPr>
              <w:t>օ</w:t>
            </w:r>
            <w:r w:rsidRPr="000D43BA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րենքի լրիվ անվանումը հիշատակելիս հետևյալ հաջորդականությամբ ներառվում են օրենքի վերնագիրը</w:t>
            </w:r>
            <w:r w:rsidRPr="000D43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օրենքի ընդունման տարին, ամիսը (տառերով), ամսաթիվը, հերթական համարը և «օրենք» բառը: Օրենքի կրճատ անվանումը հիշատակելիս դրանում նշվում է </w:t>
            </w:r>
            <w:r w:rsidRPr="000D43BA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օրենքի վերնագիրը</w:t>
            </w:r>
            <w:r w:rsidRPr="000D43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Տվյալ դեպքում օրենքի վերնագիրն է՝ </w:t>
            </w:r>
            <w:r w:rsidRPr="00A3085C">
              <w:rPr>
                <w:rFonts w:ascii="GHEA Grapalat" w:hAnsi="GHEA Grapalat" w:cs="Sylfaen"/>
                <w:lang w:val="hy-AM"/>
              </w:rPr>
              <w:t>«</w:t>
            </w:r>
            <w:r w:rsidRPr="000D43BA">
              <w:rPr>
                <w:rFonts w:ascii="GHEA Grapalat" w:hAnsi="GHEA Grapalat" w:cs="Sylfaen"/>
                <w:lang w:val="hy-AM"/>
              </w:rPr>
              <w:t>Մշակութային արժեքների արտահանման և ներմուծման մասին</w:t>
            </w:r>
            <w:r w:rsidRPr="00A3085C">
              <w:rPr>
                <w:rFonts w:ascii="GHEA Grapalat" w:hAnsi="GHEA Grapalat"/>
                <w:bCs/>
                <w:color w:val="000000"/>
                <w:lang w:val="hy-AM"/>
              </w:rPr>
              <w:t>»</w:t>
            </w:r>
            <w:r w:rsidRPr="000D43BA">
              <w:rPr>
                <w:rFonts w:ascii="GHEA Grapalat" w:hAnsi="GHEA Grapalat"/>
                <w:bCs/>
                <w:color w:val="000000"/>
                <w:lang w:val="hy-AM"/>
              </w:rPr>
              <w:t>:</w:t>
            </w:r>
          </w:p>
          <w:p w14:paraId="650D7A09" w14:textId="77777777" w:rsidR="00B95D31" w:rsidRPr="00A31315" w:rsidRDefault="00B95D31" w:rsidP="00B95D31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0D43BA">
              <w:rPr>
                <w:rFonts w:ascii="GHEA Grapalat" w:hAnsi="GHEA Grapalat"/>
                <w:bCs/>
                <w:lang w:val="hy-AM"/>
              </w:rPr>
              <w:t xml:space="preserve">Նախագծի 1-ին հոդվածի </w:t>
            </w:r>
            <w:r w:rsidRPr="00A3085C">
              <w:rPr>
                <w:rFonts w:ascii="GHEA Grapalat" w:hAnsi="GHEA Grapalat" w:cs="Sylfaen"/>
                <w:lang w:val="hy-AM"/>
              </w:rPr>
              <w:t>«</w:t>
            </w:r>
            <w:r w:rsidRPr="000D43BA">
              <w:rPr>
                <w:rFonts w:ascii="GHEA Grapalat" w:hAnsi="GHEA Grapalat" w:cs="Sylfaen"/>
                <w:lang w:val="hy-AM"/>
              </w:rPr>
              <w:t>հետևյալ բովանդակությամբ պարբերությամբ</w:t>
            </w:r>
            <w:r w:rsidRPr="00A3085C">
              <w:rPr>
                <w:rFonts w:ascii="GHEA Grapalat" w:hAnsi="GHEA Grapalat"/>
                <w:bCs/>
                <w:color w:val="000000"/>
                <w:lang w:val="hy-AM"/>
              </w:rPr>
              <w:t>»</w:t>
            </w:r>
            <w:r w:rsidRPr="000D43BA">
              <w:rPr>
                <w:rFonts w:ascii="GHEA Grapalat" w:hAnsi="GHEA Grapalat"/>
                <w:bCs/>
                <w:color w:val="000000"/>
                <w:lang w:val="hy-AM"/>
              </w:rPr>
              <w:t xml:space="preserve"> բառերն անհրաժեշտ է վերանայել՝ նկատի ունենալով </w:t>
            </w:r>
            <w:r w:rsidRPr="00A3085C">
              <w:rPr>
                <w:rFonts w:ascii="GHEA Grapalat" w:hAnsi="GHEA Grapalat"/>
                <w:bCs/>
                <w:lang w:val="hy-AM"/>
              </w:rPr>
              <w:t>«</w:t>
            </w:r>
            <w:r w:rsidRPr="000D43BA">
              <w:rPr>
                <w:rFonts w:ascii="GHEA Grapalat" w:hAnsi="GHEA Grapalat"/>
                <w:bCs/>
                <w:lang w:val="hy-AM"/>
              </w:rPr>
              <w:t>Նորմատիվ իրավական ակտերի մասին</w:t>
            </w:r>
            <w:r w:rsidRPr="00A3085C">
              <w:rPr>
                <w:rFonts w:ascii="GHEA Grapalat" w:hAnsi="GHEA Grapalat"/>
                <w:bCs/>
                <w:lang w:val="hy-AM"/>
              </w:rPr>
              <w:t>»</w:t>
            </w:r>
            <w:r w:rsidRPr="000D43BA">
              <w:rPr>
                <w:rFonts w:ascii="GHEA Grapalat" w:hAnsi="GHEA Grapalat"/>
                <w:bCs/>
                <w:lang w:val="hy-AM"/>
              </w:rPr>
              <w:t xml:space="preserve"> օրենքի 14-րդ հոդվածի 3-րդ մասը, համաձայն որի՝ </w:t>
            </w:r>
            <w:r w:rsidRPr="000D43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օրենսդրական </w:t>
            </w:r>
            <w:r w:rsidRPr="000D43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ակտերում հոդվածները բաժանվում են «մասեր» կոչվող միայն համարակալված պարբերությունների: Հոդվածների </w:t>
            </w:r>
            <w:r w:rsidRPr="000D43BA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մասերը կարող են բաժանվել միայն համարակալված կետերի,</w:t>
            </w:r>
            <w:r w:rsidRPr="000D43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կետերը` միայն համարակալված ենթակետերի: Բացի այդ, անհրաժեշտ է վերանայել նոր լրացվող կետի համարակալումը:</w:t>
            </w:r>
          </w:p>
          <w:p w14:paraId="510F973E" w14:textId="77777777" w:rsidR="00B95D31" w:rsidRPr="002B5C9F" w:rsidRDefault="00B95D31" w:rsidP="00B95D31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0D43BA">
              <w:rPr>
                <w:rFonts w:ascii="GHEA Grapalat" w:hAnsi="GHEA Grapalat"/>
                <w:bCs/>
                <w:lang w:val="hy-AM"/>
              </w:rPr>
              <w:t xml:space="preserve">Նախագծի 1-ին հոդվածով </w:t>
            </w:r>
            <w:r w:rsidRPr="00A3085C">
              <w:rPr>
                <w:rFonts w:ascii="GHEA Grapalat" w:hAnsi="GHEA Grapalat" w:cs="Sylfaen"/>
                <w:lang w:val="hy-AM"/>
              </w:rPr>
              <w:t>«</w:t>
            </w:r>
            <w:r w:rsidRPr="000D43BA">
              <w:rPr>
                <w:rFonts w:ascii="GHEA Grapalat" w:hAnsi="GHEA Grapalat" w:cs="Sylfaen"/>
                <w:lang w:val="hy-AM"/>
              </w:rPr>
              <w:t>Մշակութային արժեքների արտահանման և ներմուծման մասին</w:t>
            </w:r>
            <w:r w:rsidRPr="00A3085C">
              <w:rPr>
                <w:rFonts w:ascii="GHEA Grapalat" w:hAnsi="GHEA Grapalat"/>
                <w:bCs/>
                <w:color w:val="000000"/>
                <w:lang w:val="hy-AM"/>
              </w:rPr>
              <w:t>»</w:t>
            </w:r>
            <w:r w:rsidRPr="000D43BA">
              <w:rPr>
                <w:rFonts w:ascii="GHEA Grapalat" w:hAnsi="GHEA Grapalat"/>
                <w:bCs/>
                <w:color w:val="000000"/>
                <w:lang w:val="hy-AM"/>
              </w:rPr>
              <w:t xml:space="preserve"> օրենքի (այսուհետ՝ Օրենք) 3-րդ հոդվածի 1-ին մասում </w:t>
            </w:r>
            <w:r w:rsidRPr="000D43BA">
              <w:rPr>
                <w:rFonts w:ascii="GHEA Grapalat" w:hAnsi="GHEA Grapalat"/>
                <w:bCs/>
                <w:lang w:val="hy-AM"/>
              </w:rPr>
              <w:t xml:space="preserve">նոր լրացվող կետի համաձայն՝ մշակութային արժեքների փորձաքննություն իրականացնող կազմակերպությունը՝ իրավաբանական անձ կամ անհատ ձեռնարկատեր է, որն իրականացնում է մշակութային արժեքների փորձաքննություն և սույն օրենքով սահմանված կարգով հաշվառված է լիազոր մարմնի կողմից: Նկատի ունենալով Օրենքի 10-րդ հոդվածի 2-րդ մասը, համաձայն որի՝ </w:t>
            </w:r>
            <w:r w:rsidRPr="000D43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փորձաքննությունն իրականացնում են լիազորված պետական մարմնի կողմից հավատարմագրված մասնագետները, ինչից բխում է, որ արտահանվող կամ ժամանակավոր արտահանվող մշակութային արժեքների </w:t>
            </w:r>
            <w:r w:rsidRPr="000D43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փորձաքննություն կարող են իրականացնել միայն լիազորված պետական մարմնի կողմից հավատարմագրված մասնագետները՝ առաջարկում  ենք Օրենքի 10-րդ հոդվածի 2-րդ մասում կատարել համապատասխան լրացում </w:t>
            </w:r>
            <w:r w:rsidRPr="000D43BA">
              <w:rPr>
                <w:rFonts w:ascii="GHEA Grapalat" w:hAnsi="GHEA Grapalat"/>
                <w:bCs/>
                <w:lang w:val="hy-AM"/>
              </w:rPr>
              <w:t>մշակութային արժեքների փորձաքննություն իրականացնող կազմակերպությունների վերաբերյալ</w:t>
            </w:r>
            <w:r w:rsidRPr="000D43B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14:paraId="5E29F58C" w14:textId="77777777" w:rsidR="00B95D31" w:rsidRPr="000D43BA" w:rsidRDefault="00B95D31" w:rsidP="00B95D31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36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</w:pPr>
            <w:r w:rsidRPr="000D43BA">
              <w:rPr>
                <w:rFonts w:ascii="GHEA Grapalat" w:hAnsi="GHEA Grapalat"/>
                <w:bCs/>
                <w:lang w:val="hy-AM"/>
              </w:rPr>
              <w:t xml:space="preserve">Նախագծի 2-րդ հոդվածի </w:t>
            </w:r>
            <w:r w:rsidRPr="00A3085C">
              <w:rPr>
                <w:rFonts w:ascii="GHEA Grapalat" w:hAnsi="GHEA Grapalat"/>
                <w:bCs/>
                <w:lang w:val="hy-AM"/>
              </w:rPr>
              <w:t>«</w:t>
            </w:r>
            <w:r w:rsidRPr="000D43BA">
              <w:rPr>
                <w:rFonts w:ascii="GHEA Grapalat" w:hAnsi="GHEA Grapalat" w:cs="Sylfaen"/>
                <w:lang w:val="hy-AM"/>
              </w:rPr>
              <w:t>Օրենքի 7-րդ հոդվածի 1-ին լրացնել</w:t>
            </w:r>
            <w:r w:rsidRPr="00A3085C">
              <w:rPr>
                <w:rFonts w:ascii="GHEA Grapalat" w:hAnsi="GHEA Grapalat"/>
                <w:bCs/>
                <w:color w:val="000000"/>
                <w:lang w:val="hy-AM"/>
              </w:rPr>
              <w:t>»</w:t>
            </w:r>
            <w:r w:rsidRPr="000D43BA">
              <w:rPr>
                <w:rFonts w:ascii="GHEA Grapalat" w:hAnsi="GHEA Grapalat"/>
                <w:bCs/>
                <w:color w:val="000000"/>
                <w:lang w:val="hy-AM"/>
              </w:rPr>
              <w:t xml:space="preserve"> ձևակերպումն ունի հստակեցման կարիք՝ պարզ չէ, թե որտեղ պետք է կատարվի լրացումը: </w:t>
            </w:r>
            <w:r w:rsidRPr="000D43BA">
              <w:rPr>
                <w:rFonts w:ascii="GHEA Grapalat" w:hAnsi="GHEA Grapalat"/>
                <w:lang w:val="hy-AM"/>
              </w:rPr>
              <w:t>Բացի այդ, նշված հոդվածով նախատեսված լրացումն անհասկանալի է և ունի վերանայման կարիք, քանի որ բովանդակային առումով չի համապատասխանում Օրենքի 7-րդ հոդվածի 1-ին մասին, մասնավորապես՝ պարզ չէ, թե Հայաստանի Հանրապետության կառավարությանը</w:t>
            </w:r>
            <w:r w:rsidRPr="000D43BA">
              <w:rPr>
                <w:rStyle w:val="Strong"/>
                <w:lang w:val="hy-AM"/>
              </w:rPr>
              <w:t xml:space="preserve"> </w:t>
            </w:r>
            <w:r w:rsidRPr="000D43BA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մշակութային</w:t>
            </w:r>
            <w:r w:rsidRPr="000D43BA">
              <w:rPr>
                <w:rStyle w:val="Strong"/>
                <w:rFonts w:cs="Calibri"/>
                <w:color w:val="000000"/>
                <w:shd w:val="clear" w:color="auto" w:fill="FFFFFF"/>
                <w:lang w:val="hy-AM"/>
              </w:rPr>
              <w:t> </w:t>
            </w:r>
            <w:r w:rsidRPr="000D43BA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արժեքների արտահանման</w:t>
            </w:r>
            <w:r w:rsidRPr="000D43BA">
              <w:rPr>
                <w:rStyle w:val="Strong"/>
                <w:rFonts w:cs="Calibri"/>
                <w:color w:val="000000"/>
                <w:shd w:val="clear" w:color="auto" w:fill="FFFFFF"/>
                <w:lang w:val="hy-AM"/>
              </w:rPr>
              <w:t> </w:t>
            </w:r>
            <w:r w:rsidRPr="000D43BA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>և ներմուծման ոլորտում</w:t>
            </w:r>
            <w:r w:rsidRPr="000D43BA">
              <w:rPr>
                <w:rStyle w:val="Strong"/>
                <w:rFonts w:cs="Calibri"/>
                <w:color w:val="000000"/>
                <w:shd w:val="clear" w:color="auto" w:fill="FFFFFF"/>
                <w:lang w:val="hy-AM"/>
              </w:rPr>
              <w:t> </w:t>
            </w:r>
            <w:r w:rsidRPr="000D43BA">
              <w:rPr>
                <w:rStyle w:val="Strong"/>
                <w:rFonts w:ascii="GHEA Grapalat" w:hAnsi="GHEA Grapalat" w:cs="Calibri"/>
                <w:color w:val="000000"/>
                <w:shd w:val="clear" w:color="auto" w:fill="FFFFFF"/>
                <w:lang w:val="hy-AM"/>
              </w:rPr>
              <w:t>մինչև 1951 թվականը արտադրված հնաոճ (ռետրո)-մեքենաների հետ կապված ինչպիսի իրավություն է տրվում</w:t>
            </w:r>
            <w:r w:rsidRPr="000D43BA">
              <w:rPr>
                <w:rStyle w:val="Strong"/>
                <w:rFonts w:ascii="GHEA Grapalat" w:hAnsi="GHEA Grapalat"/>
                <w:shd w:val="clear" w:color="auto" w:fill="FFFFFF"/>
                <w:lang w:val="hy-AM"/>
              </w:rPr>
              <w:t xml:space="preserve">: </w:t>
            </w:r>
            <w:r w:rsidRPr="000D43BA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t xml:space="preserve">Միաժամանակ հարկ է նկատի ունենալ, որ Օրենքի 7-րդ հոդվածի 1-ին մասը բաժանված է </w:t>
            </w:r>
            <w:r w:rsidRPr="000D43BA">
              <w:rPr>
                <w:rStyle w:val="Strong"/>
                <w:rFonts w:ascii="GHEA Grapalat" w:hAnsi="GHEA Grapalat"/>
                <w:b w:val="0"/>
                <w:shd w:val="clear" w:color="auto" w:fill="FFFFFF"/>
                <w:lang w:val="hy-AM"/>
              </w:rPr>
              <w:lastRenderedPageBreak/>
              <w:t>1-7-րդ կետերով, հետևաբար նոր կետ լրացնելու դեպքում պետք է պահպանվի հերթական համարով համարակալելու կանոնը:</w:t>
            </w:r>
          </w:p>
          <w:p w14:paraId="0ABDD567" w14:textId="77777777" w:rsidR="00B95D31" w:rsidRPr="00016A5D" w:rsidRDefault="00B95D31" w:rsidP="00B95D31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0D43BA">
              <w:rPr>
                <w:rFonts w:ascii="GHEA Grapalat" w:hAnsi="GHEA Grapalat"/>
                <w:bCs/>
                <w:lang w:val="hy-AM"/>
              </w:rPr>
              <w:t xml:space="preserve">Նախագծի 3-րդ հոդվածն ունի վերանայման կարիք, քանի որ Օրենքի 5-րդ հոդվածի 2-րդ մասում </w:t>
            </w:r>
            <w:r w:rsidRPr="00A3085C">
              <w:rPr>
                <w:rFonts w:ascii="GHEA Grapalat" w:hAnsi="GHEA Grapalat"/>
                <w:bCs/>
                <w:lang w:val="hy-AM"/>
              </w:rPr>
              <w:t>«</w:t>
            </w:r>
            <w:r w:rsidRPr="000D43BA">
              <w:rPr>
                <w:rFonts w:ascii="GHEA Grapalat" w:hAnsi="GHEA Grapalat" w:cs="Sylfaen"/>
                <w:lang w:val="hy-AM"/>
              </w:rPr>
              <w:t>մեկ</w:t>
            </w:r>
            <w:r w:rsidRPr="00A3085C">
              <w:rPr>
                <w:rFonts w:ascii="GHEA Grapalat" w:hAnsi="GHEA Grapalat"/>
                <w:bCs/>
                <w:color w:val="000000"/>
                <w:lang w:val="hy-AM"/>
              </w:rPr>
              <w:t>»</w:t>
            </w:r>
            <w:r w:rsidRPr="000D43BA">
              <w:rPr>
                <w:rFonts w:ascii="GHEA Grapalat" w:hAnsi="GHEA Grapalat"/>
                <w:bCs/>
                <w:color w:val="000000"/>
                <w:lang w:val="hy-AM"/>
              </w:rPr>
              <w:t xml:space="preserve"> բառ առկա չէ, ուստի նախատեսված փոփոխությունը հնարավոր չի լինի ինկորպորացնել:</w:t>
            </w:r>
          </w:p>
          <w:p w14:paraId="2FB08638" w14:textId="77777777" w:rsidR="00B95D31" w:rsidRPr="00043B5A" w:rsidRDefault="00B95D31" w:rsidP="00B95D31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0D43BA">
              <w:rPr>
                <w:rFonts w:ascii="GHEA Grapalat" w:hAnsi="GHEA Grapalat"/>
                <w:bCs/>
                <w:lang w:val="hy-AM"/>
              </w:rPr>
              <w:t xml:space="preserve">Նախագծի 4-րդ հոդվածով նախատեսվում է Օրենքի 7-րդ հոդվածի 1-ին մասը լրացնել 6.3-րդ կետով, համաձայն որի՝ ՀՀ կառավարությունը հաստատում է հանքագիտության և հնէաբանության հավաքածուների (առարկաների) արտահանման կամ ժամանակավոր արտահանման եզրակացության (թույլատրող փաստաթղթի) ձևը: </w:t>
            </w:r>
          </w:p>
          <w:p w14:paraId="2219D5DB" w14:textId="77777777" w:rsidR="00B95D31" w:rsidRPr="00E66F94" w:rsidRDefault="00B95D31" w:rsidP="00B95D31">
            <w:pPr>
              <w:pStyle w:val="ListParagraph"/>
              <w:spacing w:line="360" w:lineRule="auto"/>
              <w:ind w:left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0D43BA">
              <w:rPr>
                <w:rFonts w:ascii="GHEA Grapalat" w:hAnsi="GHEA Grapalat"/>
                <w:bCs/>
                <w:lang w:val="hy-AM"/>
              </w:rPr>
              <w:t xml:space="preserve">Նախագծի հիմնավորման համաձայն՝ Նախագծի մշակումը պայմանավորված է օրենսդրական կարգավորումները </w:t>
            </w:r>
            <w:r w:rsidRPr="003C5664">
              <w:rPr>
                <w:rFonts w:ascii="GHEA Grapalat" w:hAnsi="GHEA Grapalat" w:cs="Cambria Math"/>
                <w:lang w:val="hy-AM"/>
              </w:rPr>
              <w:t>Եվրասիական տնտեսական հանձնաժողովի կոլեգիայի 2015</w:t>
            </w:r>
            <w:r w:rsidRPr="000D43BA">
              <w:rPr>
                <w:rFonts w:ascii="GHEA Grapalat" w:hAnsi="GHEA Grapalat" w:cs="Cambria Math"/>
                <w:lang w:val="hy-AM"/>
              </w:rPr>
              <w:t xml:space="preserve"> </w:t>
            </w:r>
            <w:r w:rsidRPr="003C5664">
              <w:rPr>
                <w:rFonts w:ascii="GHEA Grapalat" w:hAnsi="GHEA Grapalat" w:cs="Cambria Math"/>
                <w:lang w:val="hy-AM"/>
              </w:rPr>
              <w:t>թ</w:t>
            </w:r>
            <w:r w:rsidRPr="000D43BA">
              <w:rPr>
                <w:rFonts w:ascii="GHEA Grapalat" w:hAnsi="GHEA Grapalat" w:cs="Cambria Math"/>
                <w:lang w:val="hy-AM"/>
              </w:rPr>
              <w:t xml:space="preserve">վականի ապրիլի 21-ի </w:t>
            </w:r>
            <w:r w:rsidRPr="003C5664">
              <w:rPr>
                <w:rFonts w:ascii="GHEA Grapalat" w:hAnsi="GHEA Grapalat" w:cs="Cambria Math"/>
                <w:lang w:val="hy-AM"/>
              </w:rPr>
              <w:t>«Ոչ սակագնային կարգավորման միջոցների մասին» N 30 որոշմա</w:t>
            </w:r>
            <w:r w:rsidRPr="000D43BA">
              <w:rPr>
                <w:rFonts w:ascii="GHEA Grapalat" w:hAnsi="GHEA Grapalat" w:cs="Cambria Math"/>
                <w:lang w:val="hy-AM"/>
              </w:rPr>
              <w:t xml:space="preserve">ն 12-րդ հավելվածի պահանջներին համապատասխանեցնելով: </w:t>
            </w:r>
            <w:r w:rsidRPr="000D43BA">
              <w:rPr>
                <w:rFonts w:ascii="GHEA Grapalat" w:hAnsi="GHEA Grapalat"/>
                <w:bCs/>
                <w:lang w:val="hy-AM"/>
              </w:rPr>
              <w:t xml:space="preserve">Այս </w:t>
            </w:r>
            <w:r w:rsidRPr="000D43BA">
              <w:rPr>
                <w:rFonts w:ascii="GHEA Grapalat" w:hAnsi="GHEA Grapalat"/>
                <w:bCs/>
                <w:lang w:val="hy-AM"/>
              </w:rPr>
              <w:lastRenderedPageBreak/>
              <w:t xml:space="preserve">կապակցությամբ անհրաժեշտ է նկատի ունենալ, որ </w:t>
            </w:r>
            <w:r w:rsidRPr="003C5664">
              <w:rPr>
                <w:rFonts w:ascii="GHEA Grapalat" w:hAnsi="GHEA Grapalat" w:cs="Cambria Math"/>
                <w:lang w:val="hy-AM"/>
              </w:rPr>
              <w:t>Եվրասիական տնտեսական հանձնաժողովի կոլեգիայի 2015</w:t>
            </w:r>
            <w:r w:rsidRPr="000D43BA">
              <w:rPr>
                <w:rFonts w:ascii="GHEA Grapalat" w:hAnsi="GHEA Grapalat" w:cs="Cambria Math"/>
                <w:lang w:val="hy-AM"/>
              </w:rPr>
              <w:t xml:space="preserve"> </w:t>
            </w:r>
            <w:r w:rsidRPr="003C5664">
              <w:rPr>
                <w:rFonts w:ascii="GHEA Grapalat" w:hAnsi="GHEA Grapalat" w:cs="Cambria Math"/>
                <w:lang w:val="hy-AM"/>
              </w:rPr>
              <w:t>թ</w:t>
            </w:r>
            <w:r w:rsidRPr="000D43BA">
              <w:rPr>
                <w:rFonts w:ascii="GHEA Grapalat" w:hAnsi="GHEA Grapalat" w:cs="Cambria Math"/>
                <w:lang w:val="hy-AM"/>
              </w:rPr>
              <w:t xml:space="preserve">վականի ապրիլի 21-ի </w:t>
            </w:r>
            <w:r w:rsidRPr="003C5664">
              <w:rPr>
                <w:rFonts w:ascii="GHEA Grapalat" w:hAnsi="GHEA Grapalat" w:cs="Cambria Math"/>
                <w:lang w:val="hy-AM"/>
              </w:rPr>
              <w:t>«Ոչ սակագնային կարգավորման միջոցների մասին» N 30 որոշմա</w:t>
            </w:r>
            <w:r w:rsidRPr="000D43BA">
              <w:rPr>
                <w:rFonts w:ascii="GHEA Grapalat" w:hAnsi="GHEA Grapalat" w:cs="Cambria Math"/>
                <w:lang w:val="hy-AM"/>
              </w:rPr>
              <w:t>ն 12-րդ հավելվածի 5-6-րդ կետերի ուսումնասիրությունից բխում է, որ ապրանքների արտահանումը պետք է իրականացվի լիցենզիայի ներկայացմամբ, իսկ ժ</w:t>
            </w:r>
            <w:r w:rsidRPr="003F0E86">
              <w:rPr>
                <w:rStyle w:val="apple-style-span"/>
                <w:rFonts w:ascii="GHEA Grapalat" w:hAnsi="GHEA Grapalat"/>
                <w:lang w:val="hy-AM"/>
              </w:rPr>
              <w:t>ամանակավոր արտահանում</w:t>
            </w:r>
            <w:r>
              <w:rPr>
                <w:rStyle w:val="apple-style-span"/>
                <w:rFonts w:ascii="GHEA Grapalat" w:hAnsi="GHEA Grapalat"/>
                <w:lang w:val="hy-AM"/>
              </w:rPr>
              <w:t>ը</w:t>
            </w:r>
            <w:r w:rsidRPr="003F0E86">
              <w:rPr>
                <w:rStyle w:val="apple-style-span"/>
                <w:rFonts w:ascii="GHEA Grapalat" w:hAnsi="GHEA Grapalat"/>
                <w:lang w:val="hy-AM"/>
              </w:rPr>
              <w:t xml:space="preserve"> և</w:t>
            </w:r>
            <w:r>
              <w:rPr>
                <w:rStyle w:val="apple-style-span"/>
                <w:rFonts w:ascii="GHEA Grapalat" w:hAnsi="GHEA Grapalat"/>
                <w:lang w:val="hy-AM"/>
              </w:rPr>
              <w:t xml:space="preserve"> </w:t>
            </w:r>
            <w:r w:rsidRPr="003F0E86">
              <w:rPr>
                <w:rStyle w:val="apple-style-span"/>
                <w:rFonts w:ascii="GHEA Grapalat" w:hAnsi="GHEA Grapalat"/>
                <w:lang w:val="hy-AM"/>
              </w:rPr>
              <w:t xml:space="preserve">մաքսային տարածքից դուրս </w:t>
            </w:r>
            <w:r>
              <w:rPr>
                <w:rStyle w:val="apple-style-span"/>
                <w:rFonts w:ascii="GHEA Grapalat" w:hAnsi="GHEA Grapalat"/>
                <w:lang w:val="hy-AM"/>
              </w:rPr>
              <w:t>վ</w:t>
            </w:r>
            <w:r w:rsidRPr="003F0E86">
              <w:rPr>
                <w:rStyle w:val="apple-style-span"/>
                <w:rFonts w:ascii="GHEA Grapalat" w:hAnsi="GHEA Grapalat"/>
                <w:lang w:val="hy-AM"/>
              </w:rPr>
              <w:t>երամշակում</w:t>
            </w:r>
            <w:r w:rsidRPr="000D43BA">
              <w:rPr>
                <w:rStyle w:val="apple-style-span"/>
                <w:rFonts w:ascii="GHEA Grapalat" w:hAnsi="GHEA Grapalat"/>
                <w:lang w:val="hy-AM"/>
              </w:rPr>
              <w:t>ը</w:t>
            </w:r>
            <w:r w:rsidRPr="003F0E86">
              <w:rPr>
                <w:rStyle w:val="apple-style-span"/>
                <w:rFonts w:ascii="GHEA Grapalat" w:hAnsi="GHEA Grapalat"/>
                <w:lang w:val="hy-AM"/>
              </w:rPr>
              <w:t xml:space="preserve">՝ </w:t>
            </w:r>
            <w:r w:rsidRPr="00E66F94">
              <w:rPr>
                <w:rStyle w:val="apple-style-span"/>
                <w:rFonts w:ascii="GHEA Grapalat" w:hAnsi="GHEA Grapalat"/>
                <w:lang w:val="hy-AM"/>
              </w:rPr>
              <w:t>եզրակացության (թույլատվական փաստաթղթի) ներկայացմամբ</w:t>
            </w:r>
            <w:r w:rsidRPr="000D43BA">
              <w:rPr>
                <w:rStyle w:val="apple-style-span"/>
                <w:rFonts w:ascii="GHEA Grapalat" w:hAnsi="GHEA Grapalat"/>
                <w:lang w:val="hy-AM"/>
              </w:rPr>
              <w:t>, մինչդեռ՝ նախագծով նախատեսվում է հանքագիտության և հնէաբանության հավաքածուների (առարկաների) արտահանման համար ՀՀ կառավարության կողմից հաստատել եզրակացության (թույլատրող փաստաթղթի) ձևը, ինչը գտնում ենք ունի վերանայման կարիք:</w:t>
            </w:r>
          </w:p>
          <w:p w14:paraId="542DFF49" w14:textId="77777777" w:rsidR="00B95D31" w:rsidRPr="00016A5D" w:rsidRDefault="00B95D31" w:rsidP="00B95D31">
            <w:pPr>
              <w:pStyle w:val="ListParagraph"/>
              <w:numPr>
                <w:ilvl w:val="0"/>
                <w:numId w:val="17"/>
              </w:numPr>
              <w:spacing w:line="360" w:lineRule="auto"/>
              <w:ind w:left="360"/>
              <w:jc w:val="both"/>
              <w:rPr>
                <w:rFonts w:ascii="GHEA Grapalat" w:hAnsi="GHEA Grapalat"/>
                <w:bCs/>
                <w:lang w:val="hy-AM"/>
              </w:rPr>
            </w:pPr>
            <w:r w:rsidRPr="000D43BA">
              <w:rPr>
                <w:rFonts w:ascii="GHEA Grapalat" w:hAnsi="GHEA Grapalat"/>
                <w:bCs/>
                <w:lang w:val="hy-AM"/>
              </w:rPr>
              <w:t xml:space="preserve">Նախագծի 5-րդ հոդվածով Օրենքի 11-րդ հոդվածում լրացվող 2.1-ին մասի </w:t>
            </w:r>
            <w:r w:rsidRPr="00A3085C">
              <w:rPr>
                <w:rFonts w:ascii="GHEA Grapalat" w:hAnsi="GHEA Grapalat"/>
                <w:bCs/>
                <w:lang w:val="hy-AM"/>
              </w:rPr>
              <w:t>«</w:t>
            </w:r>
            <w:r w:rsidRPr="000D43BA">
              <w:rPr>
                <w:rFonts w:ascii="GHEA Grapalat" w:hAnsi="GHEA Grapalat" w:cs="Sylfaen"/>
                <w:lang w:val="hy-AM"/>
              </w:rPr>
              <w:t>2.1)</w:t>
            </w:r>
            <w:r w:rsidRPr="00A3085C">
              <w:rPr>
                <w:rFonts w:ascii="GHEA Grapalat" w:hAnsi="GHEA Grapalat"/>
                <w:bCs/>
                <w:color w:val="000000"/>
                <w:lang w:val="hy-AM"/>
              </w:rPr>
              <w:t>»</w:t>
            </w:r>
            <w:r w:rsidRPr="000D43BA">
              <w:rPr>
                <w:rFonts w:ascii="GHEA Grapalat" w:hAnsi="GHEA Grapalat"/>
                <w:bCs/>
                <w:color w:val="000000"/>
                <w:lang w:val="hy-AM"/>
              </w:rPr>
              <w:t xml:space="preserve"> թիվն անհրաժեշտ է փոխարինել </w:t>
            </w:r>
            <w:r w:rsidRPr="00A3085C">
              <w:rPr>
                <w:rFonts w:ascii="GHEA Grapalat" w:hAnsi="GHEA Grapalat"/>
                <w:bCs/>
                <w:lang w:val="hy-AM"/>
              </w:rPr>
              <w:t>«</w:t>
            </w:r>
            <w:r w:rsidRPr="000D43BA">
              <w:rPr>
                <w:rFonts w:ascii="GHEA Grapalat" w:hAnsi="GHEA Grapalat" w:cs="Sylfaen"/>
                <w:lang w:val="hy-AM"/>
              </w:rPr>
              <w:t>2.1.</w:t>
            </w:r>
            <w:r w:rsidRPr="00A3085C">
              <w:rPr>
                <w:rFonts w:ascii="GHEA Grapalat" w:hAnsi="GHEA Grapalat"/>
                <w:bCs/>
                <w:color w:val="000000"/>
                <w:lang w:val="hy-AM"/>
              </w:rPr>
              <w:t>»</w:t>
            </w:r>
            <w:r w:rsidRPr="000D43BA">
              <w:rPr>
                <w:rFonts w:ascii="GHEA Grapalat" w:hAnsi="GHEA Grapalat"/>
                <w:bCs/>
                <w:color w:val="000000"/>
                <w:lang w:val="hy-AM"/>
              </w:rPr>
              <w:t xml:space="preserve"> թվով: Միաժամանակ նշված մասում անհրաժեշտ է հստակեցնել, թե ինչ կարգով է իրականացվելու կրկնակի </w:t>
            </w:r>
            <w:r w:rsidRPr="000D43BA">
              <w:rPr>
                <w:rFonts w:ascii="GHEA Grapalat" w:hAnsi="GHEA Grapalat"/>
                <w:bCs/>
                <w:color w:val="000000"/>
                <w:lang w:val="hy-AM"/>
              </w:rPr>
              <w:lastRenderedPageBreak/>
              <w:t xml:space="preserve">փորձաքննությունը: Բացի այդ, Նախագծի 5-րդ հոդվածի </w:t>
            </w:r>
            <w:r w:rsidRPr="00A3085C">
              <w:rPr>
                <w:rFonts w:ascii="GHEA Grapalat" w:hAnsi="GHEA Grapalat"/>
                <w:bCs/>
                <w:lang w:val="hy-AM"/>
              </w:rPr>
              <w:t>«</w:t>
            </w:r>
            <w:r w:rsidRPr="000D43BA">
              <w:rPr>
                <w:rFonts w:ascii="GHEA Grapalat" w:hAnsi="GHEA Grapalat"/>
                <w:bCs/>
                <w:lang w:val="hy-AM"/>
              </w:rPr>
              <w:t>1.</w:t>
            </w:r>
            <w:r w:rsidRPr="00A3085C">
              <w:rPr>
                <w:rFonts w:ascii="GHEA Grapalat" w:hAnsi="GHEA Grapalat"/>
                <w:bCs/>
                <w:color w:val="000000"/>
                <w:lang w:val="hy-AM"/>
              </w:rPr>
              <w:t>»</w:t>
            </w:r>
            <w:r w:rsidRPr="000D43BA">
              <w:rPr>
                <w:rFonts w:ascii="GHEA Grapalat" w:hAnsi="GHEA Grapalat"/>
                <w:bCs/>
                <w:color w:val="000000"/>
                <w:lang w:val="hy-AM"/>
              </w:rPr>
              <w:t xml:space="preserve"> և </w:t>
            </w:r>
            <w:r w:rsidRPr="00A3085C">
              <w:rPr>
                <w:rFonts w:ascii="GHEA Grapalat" w:hAnsi="GHEA Grapalat"/>
                <w:bCs/>
                <w:lang w:val="hy-AM"/>
              </w:rPr>
              <w:t>«</w:t>
            </w:r>
            <w:r w:rsidRPr="000D43BA">
              <w:rPr>
                <w:rFonts w:ascii="GHEA Grapalat" w:hAnsi="GHEA Grapalat" w:cs="Sylfaen"/>
                <w:lang w:val="hy-AM"/>
              </w:rPr>
              <w:t>2.</w:t>
            </w:r>
            <w:r w:rsidRPr="00A3085C">
              <w:rPr>
                <w:rFonts w:ascii="GHEA Grapalat" w:hAnsi="GHEA Grapalat"/>
                <w:bCs/>
                <w:color w:val="000000"/>
                <w:lang w:val="hy-AM"/>
              </w:rPr>
              <w:t>»</w:t>
            </w:r>
            <w:r w:rsidRPr="000D43BA">
              <w:rPr>
                <w:rFonts w:ascii="GHEA Grapalat" w:hAnsi="GHEA Grapalat"/>
                <w:bCs/>
                <w:color w:val="000000"/>
                <w:lang w:val="hy-AM"/>
              </w:rPr>
              <w:t xml:space="preserve"> թվերն անհրաժեշտ է համապատասխանաբար փոխարինել </w:t>
            </w:r>
            <w:r w:rsidRPr="00A3085C">
              <w:rPr>
                <w:rFonts w:ascii="GHEA Grapalat" w:hAnsi="GHEA Grapalat"/>
                <w:bCs/>
                <w:lang w:val="hy-AM"/>
              </w:rPr>
              <w:t>«</w:t>
            </w:r>
            <w:r w:rsidRPr="000D43BA">
              <w:rPr>
                <w:rFonts w:ascii="GHEA Grapalat" w:hAnsi="GHEA Grapalat"/>
                <w:bCs/>
                <w:lang w:val="hy-AM"/>
              </w:rPr>
              <w:t>1)</w:t>
            </w:r>
            <w:r w:rsidRPr="00A3085C">
              <w:rPr>
                <w:rFonts w:ascii="GHEA Grapalat" w:hAnsi="GHEA Grapalat"/>
                <w:bCs/>
                <w:color w:val="000000"/>
                <w:lang w:val="hy-AM"/>
              </w:rPr>
              <w:t>»</w:t>
            </w:r>
            <w:r w:rsidRPr="000D43BA">
              <w:rPr>
                <w:rFonts w:ascii="GHEA Grapalat" w:hAnsi="GHEA Grapalat"/>
                <w:bCs/>
                <w:color w:val="000000"/>
                <w:lang w:val="hy-AM"/>
              </w:rPr>
              <w:t xml:space="preserve"> և </w:t>
            </w:r>
            <w:r w:rsidRPr="00A3085C">
              <w:rPr>
                <w:rFonts w:ascii="GHEA Grapalat" w:hAnsi="GHEA Grapalat"/>
                <w:bCs/>
                <w:lang w:val="hy-AM"/>
              </w:rPr>
              <w:t>«</w:t>
            </w:r>
            <w:r w:rsidRPr="000D43BA">
              <w:rPr>
                <w:rFonts w:ascii="GHEA Grapalat" w:hAnsi="GHEA Grapalat" w:cs="Sylfaen"/>
                <w:lang w:val="hy-AM"/>
              </w:rPr>
              <w:t>2)</w:t>
            </w:r>
            <w:r w:rsidRPr="00A3085C">
              <w:rPr>
                <w:rFonts w:ascii="GHEA Grapalat" w:hAnsi="GHEA Grapalat"/>
                <w:bCs/>
                <w:color w:val="000000"/>
                <w:lang w:val="hy-AM"/>
              </w:rPr>
              <w:t>»</w:t>
            </w:r>
            <w:r w:rsidRPr="000D43BA">
              <w:rPr>
                <w:rFonts w:ascii="GHEA Grapalat" w:hAnsi="GHEA Grapalat"/>
                <w:bCs/>
                <w:color w:val="000000"/>
                <w:lang w:val="hy-AM"/>
              </w:rPr>
              <w:t xml:space="preserve"> թվերով:</w:t>
            </w:r>
          </w:p>
          <w:p w14:paraId="4AD56AFE" w14:textId="16F34F08" w:rsidR="00357919" w:rsidRPr="000D7ED2" w:rsidRDefault="00357919" w:rsidP="0037648E">
            <w:pPr>
              <w:spacing w:after="0"/>
              <w:ind w:left="112" w:right="89" w:firstLine="284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5FDC554" w14:textId="77777777" w:rsidR="00357919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63880699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47208AD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5C3C0AB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1C348A5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BC6CAB1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45ABF98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874F526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9ED7EDB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7287F69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7ACAF8B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6D73D84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A5FB883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5363EF9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D1AB7EF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50F5818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8B34565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07A01C4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A2A061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0EFA3D2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46C8F6C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18334A3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14:paraId="418718B2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6CB4971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FCD59A7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3F54132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2D2F9CC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2C5F0C2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EB220AA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29BD998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FF79322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7D43CF2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432CF3B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C44D090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702251C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EDEAF81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14:paraId="3FFFF208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8F4F4A5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85A52AE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C22B6E6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ACF7FA7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5610B4D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6FB5685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3332C71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D3CDC1D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2D54868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B47B1FE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88452E9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76D953A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202B115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C503265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BAA1645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7255424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E19EBAD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733CC3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6EEFADB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91A5A55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3084040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E95BB21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138BFB3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626D0D7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14:paraId="1A267810" w14:textId="1C18A2A3" w:rsidR="00B95D31" w:rsidRPr="00504A69" w:rsidRDefault="00504A69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Տեղեկացնում ենք, որ տարեթիվը սահմանված է </w:t>
            </w:r>
            <w:r w:rsidRPr="009542B7">
              <w:rPr>
                <w:rFonts w:ascii="Cambria Math" w:hAnsi="Cambria Math" w:cs="Cambria Math"/>
                <w:lang w:val="hy-AM"/>
              </w:rPr>
              <w:t>․</w:t>
            </w:r>
            <w:r w:rsidRPr="009542B7">
              <w:rPr>
                <w:rFonts w:cs="Cambria Math"/>
                <w:lang w:val="hy-AM"/>
              </w:rPr>
              <w:t xml:space="preserve"> </w:t>
            </w:r>
            <w:r w:rsidRPr="00504A69">
              <w:rPr>
                <w:rFonts w:ascii="GHEA Grapalat" w:hAnsi="GHEA Grapalat" w:cs="Cambria Math"/>
                <w:b/>
                <w:lang w:val="hy-AM"/>
              </w:rPr>
              <w:t>Եվրասիական տնտեսական հանձնաժողովի կոլեգիայի 21.04.2015թ. «Ոչ սակագնային կարգավորման միջոցների մասին» N 30 որոշմամբ։</w:t>
            </w:r>
          </w:p>
          <w:p w14:paraId="50D8BAE1" w14:textId="77777777" w:rsidR="00B95D31" w:rsidRPr="00504A69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5862501" w14:textId="77777777" w:rsidR="00B95D31" w:rsidRPr="00504A69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64653FB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109BFF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F3D8157" w14:textId="77777777" w:rsidR="00B95D31" w:rsidRPr="00504A69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597E29C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EDD6C1D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F896E86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661EA49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565EA07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1D003E2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431B9CF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2B229B1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7F64FED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F653520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8B3FA66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B99D294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7304218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16473C0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5B96F35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5EC11A7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C6E25DB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8AF3BDF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598907C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8EBC0E9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75478A4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3E04F80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  <w:p w14:paraId="2F56CA7A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FA27028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5B56D1A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C272543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4CD3244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F0E13A5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A14A2F2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4BBD715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537312C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1663814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98241F6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5296D63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1561B8B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F6BA6A0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FE3F6CE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7801CE5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8E151C9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70B68A2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BB9D5CE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34C4091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F55B08D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562DBB3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C9350FF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A9720DA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2D41959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DDD301E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98BBEFF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12B1D25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E09EC7B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DC214EF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9A9DE07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4B79E23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33A9E9F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AE427E8" w14:textId="77777777" w:rsidR="00B95D31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8766C1C" w14:textId="1635A858" w:rsidR="00B95D31" w:rsidRPr="000D7ED2" w:rsidRDefault="00B95D31" w:rsidP="000D7ED2">
            <w:pPr>
              <w:spacing w:after="0"/>
              <w:ind w:left="168" w:right="19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9511CC" w:rsidRPr="009542B7" w14:paraId="4B97AB19" w14:textId="77777777" w:rsidTr="00367FCE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78C0B97C" w14:textId="27F749BA" w:rsidR="009511CC" w:rsidRPr="000D7ED2" w:rsidRDefault="009511CC" w:rsidP="00367FCE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ՀՀ էկոնոմիկայի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498B32D" w14:textId="09E92E99" w:rsidR="009511CC" w:rsidRPr="008D75BC" w:rsidRDefault="009511CC" w:rsidP="00367FCE">
            <w:pPr>
              <w:shd w:val="clear" w:color="auto" w:fill="FFFFFF"/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ru-RU" w:eastAsia="ru-RU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01/20220-2023</w:t>
            </w:r>
          </w:p>
          <w:p w14:paraId="411E89C2" w14:textId="13741315" w:rsidR="009511CC" w:rsidRPr="009542B7" w:rsidRDefault="009511CC" w:rsidP="009511C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2023</w:t>
            </w:r>
          </w:p>
        </w:tc>
      </w:tr>
      <w:tr w:rsidR="009511CC" w:rsidRPr="0037648E" w14:paraId="32AFF95B" w14:textId="77777777" w:rsidTr="00367FCE">
        <w:trPr>
          <w:trHeight w:val="240"/>
          <w:tblCellSpacing w:w="0" w:type="dxa"/>
          <w:jc w:val="center"/>
        </w:trPr>
        <w:tc>
          <w:tcPr>
            <w:tcW w:w="1183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148BACD6" w14:textId="77777777" w:rsidR="009511CC" w:rsidRPr="000D7ED2" w:rsidRDefault="009511CC" w:rsidP="00367FCE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D723D8C" w14:textId="77777777" w:rsidR="009511CC" w:rsidRPr="0037648E" w:rsidRDefault="009511CC" w:rsidP="00367FC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9511CC" w:rsidRPr="006D03A5" w14:paraId="110FDC57" w14:textId="77777777" w:rsidTr="00492F7C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9DBEBFA" w14:textId="77777777" w:rsidR="009511CC" w:rsidRDefault="009511CC" w:rsidP="00367FCE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F8C40A" w14:textId="77777777" w:rsidR="009511CC" w:rsidRDefault="009511CC" w:rsidP="00367FCE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E209FB7" w14:textId="77777777" w:rsidR="009511CC" w:rsidRPr="009511CC" w:rsidRDefault="009511CC" w:rsidP="009511CC">
            <w:pPr>
              <w:spacing w:line="360" w:lineRule="auto"/>
              <w:ind w:firstLine="54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9511C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 պատասխան սույն թվականի հոկտեմբերի 11-ի Ձեր N 01/12.1/27467-2023 գրությամբ ներկայացված ««Մշակութային արժեքների արտահանման և ներմուծման մասին» Հայաստանի Հանրապետության օրենքում լրացումներ և փոփոխություն կատարելու մասին» Հայաստանի Հանրապետության օրենքի նախագծի՝ հայտնում ենք հետևյալը.</w:t>
            </w:r>
            <w:r w:rsidRPr="009511CC">
              <w:rPr>
                <w:rFonts w:ascii="GHEA Grapalat" w:hAnsi="GHEA Grapalat" w:cs="Courier New"/>
                <w:bCs/>
                <w:sz w:val="24"/>
                <w:szCs w:val="24"/>
                <w:lang w:val="hy-AM"/>
              </w:rPr>
              <w:t xml:space="preserve"> </w:t>
            </w:r>
            <w:r w:rsidRPr="009511C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Հայաստանի Հանրապետության 2004 թ. դեկտեմբերի 6-ի «Մշակութային արժեքների արտահանման և ներմուծման մասին» ՀՕ-176-Ն օրենքի 7-րդ հոդվածի 1-ին մասի 6.1) կետի համաձայն «ՀՀ կառավարությունը հաստատում է սույն օրենքով նախատեսված մշակութային արժեքների փորձաքննություն անցկացնող </w:t>
            </w:r>
            <w:r w:rsidRPr="009511C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մասնագետների հավատարմագրման կարգն ու չափորոշիչները»։</w:t>
            </w:r>
          </w:p>
          <w:p w14:paraId="749C0F29" w14:textId="77777777" w:rsidR="009511CC" w:rsidRPr="009511CC" w:rsidRDefault="009511CC" w:rsidP="009511CC">
            <w:pPr>
              <w:spacing w:line="360" w:lineRule="auto"/>
              <w:ind w:firstLine="54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9511C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Միաժամանակ հայտնում ենք, որ վերոնշյալ կարգն ու չափորոշիչները սահմանված են Հայաստանի Հանրապետության կառավարության 2011 թ</w:t>
            </w:r>
            <w:r w:rsidRPr="009511CC">
              <w:rPr>
                <w:rFonts w:ascii="GHEA Grapalat" w:eastAsia="MS Mincho" w:hAnsi="GHEA Grapalat" w:cs="MS Mincho"/>
                <w:bCs/>
                <w:sz w:val="24"/>
                <w:szCs w:val="24"/>
                <w:lang w:val="hy-AM"/>
              </w:rPr>
              <w:t>.</w:t>
            </w:r>
            <w:r w:rsidRPr="009511C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սեպտեմբերի 15-ի N 1471-Ն որոշմամբ: Կարգով սահմանվում է, որ մշակութային արժեքների փորձաքննություն իրականացնող մասնագետների (այսուհետ` Փորձագետ) հավատարմագրումն իրականացնում է Հայաստանի Հանրապետության մշակույթի նախարարի հրամանով հաստատված Փորձագետների հավատարմագրման խորհուրդը՝ սահմանված փաստաթղթերի փորձաքննության միջոցով:</w:t>
            </w:r>
          </w:p>
          <w:p w14:paraId="21FE9673" w14:textId="77777777" w:rsidR="009511CC" w:rsidRPr="009511CC" w:rsidRDefault="009511CC" w:rsidP="009511CC">
            <w:pPr>
              <w:spacing w:line="360" w:lineRule="auto"/>
              <w:ind w:firstLine="540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9511C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Ներկայացված նախագծի 7-րդ հոդվածի 6</w:t>
            </w:r>
            <w:r w:rsidRPr="009511CC">
              <w:rPr>
                <w:rFonts w:ascii="Cambria Math" w:eastAsia="MS Mincho" w:hAnsi="Cambria Math" w:cs="Cambria Math"/>
                <w:bCs/>
                <w:sz w:val="24"/>
                <w:szCs w:val="24"/>
                <w:lang w:val="hy-AM"/>
              </w:rPr>
              <w:t>․</w:t>
            </w:r>
            <w:r w:rsidRPr="009511C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2 կետով նախատեսվում է կառավարության իրավասություններին ավելացնել մշակութային արժեքների փորձաքննություն անցկացնող </w:t>
            </w:r>
            <w:r w:rsidRPr="009511C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կազմակերպությունների </w:t>
            </w:r>
            <w:r w:rsidRPr="009511C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հավատարմագրման կարգի ու չափորոշիչների հաստատումը, սակայն օրենքի </w:t>
            </w:r>
            <w:r w:rsidRPr="009511C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ամբողջ տեքստում նման կազմակերպությունների գործունեության վերաբերյալ որևէ դրույթ առկա չէ:</w:t>
            </w:r>
          </w:p>
          <w:p w14:paraId="3EDE8BAD" w14:textId="77777777" w:rsidR="009511CC" w:rsidRPr="009511CC" w:rsidRDefault="009511CC" w:rsidP="009511CC">
            <w:pPr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511C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Վերոգրյալի համատեքստում հայտնում ենք, որ սույն նախագծով սահմանվող հավատարմագրումը տարբերվում է «Հավատարմագրման մասին» օրենքի շրջանակներում իրականացվող հավատարմագրման գործընթացից և չի հանդիսանում համապատասխանության գնահատում, ուստի ներկայացված նախագծի վերաբերյալ դիտողություններ չկան:</w:t>
            </w:r>
          </w:p>
          <w:p w14:paraId="468594E4" w14:textId="77777777" w:rsidR="009511CC" w:rsidRDefault="009511CC" w:rsidP="00367FCE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ADBFD4" w14:textId="77777777" w:rsidR="009511CC" w:rsidRDefault="009511CC" w:rsidP="00367FCE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DA4E90D" w14:textId="77777777" w:rsidR="009511CC" w:rsidRDefault="009511CC" w:rsidP="00367FCE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8D8B0A" w14:textId="77777777" w:rsidR="009511CC" w:rsidRDefault="009511CC" w:rsidP="00367FCE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31BC704" w14:textId="77777777" w:rsidR="009511CC" w:rsidRDefault="009511CC" w:rsidP="00367FCE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FDD534" w14:textId="4E03262A" w:rsidR="009511CC" w:rsidRPr="000D7ED2" w:rsidRDefault="009511CC" w:rsidP="00367FCE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DDBBD5A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գիտություն։</w:t>
            </w:r>
          </w:p>
          <w:p w14:paraId="21FC1770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F1BF356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E53074D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24C05BD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9850BAA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01D30BB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AE343B6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BA9656D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CA4C4F0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82409D2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999A6F0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6A62360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EA7D9B7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8581208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5B87A80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1403FD1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8DCFB0E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09848E4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D310F85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E2D401B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9010247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6C16005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38D6DF8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3C087E1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C2992D7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1F2FC41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1C3FB4A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68C3022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B1F688F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EFB187B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1E6FB0E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53A0FCB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F7CB211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DC80F6A" w14:textId="77777777" w:rsidR="009511CC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BE8E7C2" w14:textId="3EDBA175" w:rsidR="009511CC" w:rsidRPr="000D7ED2" w:rsidRDefault="009511C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Տեղեկացնում ենք, որ կազմակերպությունների գործունեությունը կարգավորվելու է ՀՀ կառավարության սահմանված կարգով։</w:t>
            </w:r>
          </w:p>
        </w:tc>
      </w:tr>
      <w:tr w:rsidR="00492F7C" w:rsidRPr="00492F7C" w14:paraId="53AAFB05" w14:textId="77777777" w:rsidTr="004B4AE2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A968AF3" w14:textId="20241B58" w:rsidR="00492F7C" w:rsidRDefault="004B4AE2" w:rsidP="00367FCE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վարչապետի աշխատակազմ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B934186" w14:textId="77777777" w:rsidR="00492F7C" w:rsidRDefault="004B4AE2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B4A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02/11.3/4097-2024</w:t>
            </w:r>
          </w:p>
          <w:p w14:paraId="6C5D55A1" w14:textId="7B457D81" w:rsidR="004B4AE2" w:rsidRPr="004B4AE2" w:rsidRDefault="004B4AE2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02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2024</w:t>
            </w:r>
          </w:p>
        </w:tc>
      </w:tr>
      <w:tr w:rsidR="00492F7C" w:rsidRPr="00492F7C" w14:paraId="7DE35F43" w14:textId="77777777" w:rsidTr="00492F7C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8F27D52" w14:textId="45B5C8D4" w:rsidR="00492F7C" w:rsidRPr="00492F7C" w:rsidRDefault="00492F7C" w:rsidP="00492F7C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Սոցիալական հարցերի վարչություն</w:t>
            </w:r>
          </w:p>
          <w:p w14:paraId="79BE7DCA" w14:textId="77777777" w:rsidR="00492F7C" w:rsidRPr="00492F7C" w:rsidRDefault="00492F7C" w:rsidP="00492F7C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F7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Կառավարության հավանությանը ներկայացված «Մշակութային արժեքների արտահանման և ներմուծման մասին» Հայաստանի Հանրապետության օրենքում լրացումներ և փոփոխություններ կատարելու մասին» </w:t>
            </w:r>
            <w:r w:rsidRPr="00492F7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օրենքի նախագծի (այսուհետ՝ նախագիծ) վերաբերյալ առաջարկում ենք քննարկել հետևյալ դիտարկումները։</w:t>
            </w:r>
          </w:p>
          <w:p w14:paraId="1BECA7C5" w14:textId="77777777" w:rsidR="00492F7C" w:rsidRPr="00492F7C" w:rsidRDefault="00492F7C" w:rsidP="00492F7C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F7C">
              <w:rPr>
                <w:rFonts w:ascii="GHEA Grapalat" w:hAnsi="GHEA Grapalat"/>
                <w:sz w:val="24"/>
                <w:szCs w:val="24"/>
                <w:lang w:val="hy-AM"/>
              </w:rPr>
              <w:t>1. Նախագծի 2-րդ հոդվածում «հնաոճ (ռետրո)-մեքենաներ» բառերն առաջարկում ենք փոխարինել «տրանսպորտային միջոցներ» բառերով՝ «մեքենա» բառի հետ կապված տարընկալումներից խուսափելու, ինչպես նաև նախագծի հիմնավորման մեջ նշված Եվրասիական տնտեսական հանձնաժողովի կոլեգիայի 2015 թվականի ապրիլի 21-ի «Ոչ սակագնային կարգավորման միջոցների մասին» N 30 որոշմանը համապատասխանեցնելու նպատակով։</w:t>
            </w:r>
          </w:p>
          <w:p w14:paraId="60ECEDEE" w14:textId="77777777" w:rsidR="00492F7C" w:rsidRPr="00492F7C" w:rsidRDefault="00492F7C" w:rsidP="00492F7C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F7C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2. Նախագծի 5-րդ հոդվածով նախատեսվում է սահմանել, որ փորձաքննությունն իրականացնում են լիազորված պետական մարմնի կողմից հավատարմագրված մասնագետները և մշակութային արժեքների փորձաքննություն իրականացնող կազմակերպությունները։ Միաժամանակ, նախագծի 1-ին հոդվածով տրվում է մշակութային արժեքների փորձաքննություն իրականացնող կազմակերպության (այսուհետ՝ կազմակերպություն) սահմանումը, համաձայն որի կազմակերպությունը իրավաբանական անձ է կամ անհատ ձեռնարկատեր, որն իրականացնում է մշակութային արժեքների փորձաքննություն և «Մշակութային արժեքների արտահանման և ներմուծման մասին» օրենքով (այսուհետ՝ օրենք) սահմանված կարգով հաշվառված է լիազոր մարմնի կողմից, մինչդեռ օրենքով նախատեսված չէ «հավատարմագրված մասնագետներ» </w:t>
            </w:r>
            <w:r w:rsidRPr="00492F7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հասկացության սահմանումը։ Այդ կապակցությամբ առաջարկում ենք հստակեցնել՝ ինչ իրավական կարգավիճակ ունեն «հավատարմագրված մասնագետները», և ինչում է կայանում տարբերությունը (եթե առկա է) հավատարմագրված մասնագետի և, օրինակ, անհատ ձեռնարկատեր հանդիսացող մշակութային արժեքների փորձաքննություն իրականացնողի միջև։</w:t>
            </w:r>
          </w:p>
          <w:p w14:paraId="7C70BA98" w14:textId="77777777" w:rsidR="00492F7C" w:rsidRPr="00492F7C" w:rsidRDefault="00492F7C" w:rsidP="00492F7C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F7C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3. Նախագծի ընդունման դեպքում ինկորպորացիա իրականացնելիս հնարավոր խնդիրներից խուսափելու նպատակով՝ առաջարկում ենք ևս մեկ անգամ վերանայել նախագծի տեքստը։ Օրինակ՝ նախագծի 5-րդ հոդվածով նախատեսվում է «Օրենքի 10-րդ հոդվածի 2-րդ մասում «հավատարմագրված </w:t>
            </w:r>
            <w:r w:rsidRPr="00492F7C"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>մասնագետները</w:t>
            </w:r>
            <w:r w:rsidRPr="00492F7C">
              <w:rPr>
                <w:rFonts w:ascii="GHEA Grapalat" w:hAnsi="GHEA Grapalat"/>
                <w:b/>
                <w:sz w:val="24"/>
                <w:szCs w:val="24"/>
                <w:u w:val="single"/>
                <w:lang w:val="hy-AM"/>
              </w:rPr>
              <w:t>:</w:t>
            </w:r>
            <w:r w:rsidRPr="00492F7C"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>»</w:t>
            </w:r>
            <w:r w:rsidRPr="00492F7C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բառերից հետո լրացնել «և մշակութային արժեքների փորձաքննություն իրականացնող կազմակերպությունները» բառերը։ «Մասնագետները» բառից հետո նախագծում պահպանվում է վերջակետը, լրացումը կատարելու դեպքում ստացվում է, որ վերջակետ դնելուց հետո նախադասությունը փոքրատառով շարունակվելու է։</w:t>
            </w:r>
          </w:p>
          <w:p w14:paraId="0BB35215" w14:textId="77777777" w:rsidR="00492F7C" w:rsidRPr="00492F7C" w:rsidRDefault="00492F7C" w:rsidP="00492F7C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F7C">
              <w:rPr>
                <w:rFonts w:ascii="GHEA Grapalat" w:hAnsi="GHEA Grapalat"/>
                <w:sz w:val="24"/>
                <w:szCs w:val="24"/>
                <w:lang w:val="hy-AM"/>
              </w:rPr>
              <w:tab/>
              <w:t>4. Նախագծի 6-րդ հոդվածի 1-ին կետում «2.1» թվերից հետո անհրաժեշտ է լրացնել «-ին» մասնիկը։</w:t>
            </w:r>
          </w:p>
          <w:p w14:paraId="7960A2A7" w14:textId="77777777" w:rsidR="00492F7C" w:rsidRPr="00492F7C" w:rsidRDefault="00492F7C" w:rsidP="00492F7C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F7C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5. Նախագծի 6-րդ հոդվածով նախատեսվում է սահմանել, որ  փորձագիտական եզրակացության հիման վրա լիազորված պետական մարմնի կողմից արտահանման համար ներկայացված առարկաների վերաբերյալ  օրենքով </w:t>
            </w:r>
            <w:r w:rsidRPr="00492F7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նախատեսված որոշումների կայացման անհնարինության դեպքում՝ արտահանման համար ներկայացված առարկաներն ենթակա են կրկնակի փորձաքննության՝ Հայաստանի Հանրապետության կառավարության կողմից սահմանված կարգով։ </w:t>
            </w:r>
          </w:p>
          <w:p w14:paraId="0B4CD543" w14:textId="77777777" w:rsidR="00492F7C" w:rsidRPr="00492F7C" w:rsidRDefault="00492F7C" w:rsidP="00492F7C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F7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92F7C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Կարծում ենք, որ լրացուցիչ հիմնավորման կարիք ունի տվյալ դրույթը նախատեսելը, քանի որ անհասկանալի է, թե ինչ հիմքերով (պատճառներով) պետք է անհնարին լինի լիազորված պետական մարմնի կողմից օրենքով սահմանված որոշումների կայացումը։ Լրացուցիչ հիմնավորման կարիք ունի նաև նախագծի 6-րդ հոդվածի 2-րդ կետով առաջարկվող փոփոխությունը։  </w:t>
            </w:r>
          </w:p>
          <w:p w14:paraId="1D9E10BB" w14:textId="77777777" w:rsidR="00492F7C" w:rsidRPr="00492F7C" w:rsidRDefault="00492F7C" w:rsidP="00492F7C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F7C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6. Նախագծի 6-րդ հոդվածի 2-րդ կետում «փոխել» բառն անհրաժեշտ է փոխարինել «փոխարինել» բառով։ </w:t>
            </w:r>
          </w:p>
          <w:p w14:paraId="53F4A1E9" w14:textId="77777777" w:rsidR="00492F7C" w:rsidRPr="00492F7C" w:rsidRDefault="00492F7C" w:rsidP="00492F7C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92F7C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</w:t>
            </w:r>
          </w:p>
          <w:p w14:paraId="6AF44886" w14:textId="77777777" w:rsidR="00492F7C" w:rsidRPr="00492F7C" w:rsidRDefault="00492F7C" w:rsidP="00492F7C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D2FDC0" w14:textId="77777777" w:rsidR="00492F7C" w:rsidRDefault="00492F7C" w:rsidP="00367FCE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65D8C7C" w14:textId="0E590C55" w:rsidR="00492F7C" w:rsidRDefault="00492F7C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և խմբագրվել է։</w:t>
            </w:r>
          </w:p>
        </w:tc>
      </w:tr>
      <w:tr w:rsidR="00492F7C" w:rsidRPr="006D03A5" w14:paraId="3F4664AE" w14:textId="77777777" w:rsidTr="006D03A5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1F51249" w14:textId="2C3638B9" w:rsidR="00585DA0" w:rsidRDefault="00585DA0" w:rsidP="00585DA0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Իրավաբանական վարչություն</w:t>
            </w:r>
          </w:p>
          <w:p w14:paraId="71CB4598" w14:textId="77777777" w:rsidR="00585DA0" w:rsidRDefault="00585DA0" w:rsidP="00585DA0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5B2C6F6" w14:textId="77777777" w:rsidR="00585DA0" w:rsidRPr="00585DA0" w:rsidRDefault="00585DA0" w:rsidP="00585DA0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i/>
                <w:sz w:val="24"/>
                <w:szCs w:val="24"/>
                <w:lang w:val="hy-AM"/>
              </w:rPr>
            </w:pPr>
            <w:r w:rsidRPr="00585DA0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Նախագծի 1-ին հոդվածով «Մշակութային արժեքների արտահանման և ներմուծման մասին» օրենքի (այսուհետ՝ Օրենք) 3-րդ հոդվածի 1-ին մասում լրացվող        9-րդ կետի համաձայն՝ </w:t>
            </w:r>
            <w:r w:rsidRPr="00585DA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մշակութային արժեքների փորձաքննություն իրականացնող </w:t>
            </w:r>
            <w:r w:rsidRPr="00585DA0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կազմակերպությունը</w:t>
            </w:r>
            <w:r w:rsidRPr="00585DA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իրավաբանական անձ կամ </w:t>
            </w:r>
            <w:r w:rsidRPr="00585DA0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անհատ ձեռնարկատեր</w:t>
            </w:r>
            <w:r w:rsidRPr="00585DA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 է, որն իրականացնում է </w:t>
            </w:r>
            <w:r w:rsidRPr="00585DA0"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 xml:space="preserve">մշակութային արժեքների փորձաքննություն և սույն օրենքով սահմանված կարգով հաշվառված է լիազոր մարմնի կողմից։ </w:t>
            </w:r>
            <w:r w:rsidRPr="00585DA0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Սակայն, հասկանալի չէ «կազմակերպությունը անհատ ձեռնարկատեր է» ձևակերպման իրավական բովանդակությունը՝ հաշվի առնելով դրանց տարբեր կազմակերպաիրավական ձևը, ինչպես նաև «Անհատ ձեռնարկատիրոջ մասին» օրենքի 1-ին հոդվածի դրույթները, որոնց համաձայն՝ </w:t>
            </w:r>
            <w:r w:rsidRPr="00585DA0">
              <w:rPr>
                <w:rFonts w:ascii="GHEA Grapalat" w:hAnsi="GHEA Grapalat"/>
                <w:i/>
                <w:sz w:val="24"/>
                <w:szCs w:val="24"/>
                <w:lang w:val="hy-AM"/>
              </w:rPr>
              <w:t>անհատ ձեռնարկատերն այն ֆիզիկական անձն է, որն իրավունք ունի, առանց իրավաբանական անձ կազմավորելու, ինքնուրույն, իր անունից և իր ռիսկով իրականացնել գործունեություն (…):</w:t>
            </w:r>
          </w:p>
          <w:p w14:paraId="268799F8" w14:textId="77777777" w:rsidR="00585DA0" w:rsidRPr="00585DA0" w:rsidRDefault="00585DA0" w:rsidP="00585DA0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5DA0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Նախագծի 4-րդ հոդվածով Օրենքի 7-րդ հոդվածի 1-ին մասում լրացվող        6.2-րդ կետի համաձայն՝ </w:t>
            </w:r>
            <w:r w:rsidRPr="00585DA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Հայաստանի Հանրապետության կառավարությունը հաստատում է մշակութային արժեքների </w:t>
            </w:r>
            <w:r w:rsidRPr="00585DA0">
              <w:rPr>
                <w:rFonts w:ascii="GHEA Grapalat" w:hAnsi="GHEA Grapalat"/>
                <w:i/>
                <w:sz w:val="24"/>
                <w:szCs w:val="24"/>
                <w:u w:val="single"/>
                <w:lang w:val="hy-AM"/>
              </w:rPr>
              <w:t>փորձաքննություն իրականացնող կազմակերպությունների հավատարմագրման կարգն ու չափորոշիչները:</w:t>
            </w:r>
            <w:r w:rsidRPr="00585D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Մինչդեռ, Օրենքի դրույթներից պարզ է դառնում, որ ներկայումս էլ </w:t>
            </w:r>
            <w:r w:rsidRPr="00585DA0">
              <w:rPr>
                <w:rFonts w:ascii="GHEA Grapalat" w:hAnsi="GHEA Grapalat"/>
                <w:sz w:val="24"/>
                <w:szCs w:val="24"/>
                <w:u w:val="single"/>
                <w:lang w:val="hy-AM"/>
              </w:rPr>
              <w:t>հավատարմագրված մասնագետների</w:t>
            </w:r>
            <w:r w:rsidRPr="00585D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կողմից իրականացվում է մշակութային արժեքների փորձաքննություն: Ուստի՝ պարզ և որոշակի չէ վերոնշյալ սուբյեկտների գործառութային տարանջատումը:</w:t>
            </w:r>
          </w:p>
          <w:p w14:paraId="3B2A8753" w14:textId="77777777" w:rsidR="00585DA0" w:rsidRPr="00585DA0" w:rsidRDefault="00585DA0" w:rsidP="00585DA0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5DA0">
              <w:rPr>
                <w:rFonts w:ascii="GHEA Grapalat" w:hAnsi="GHEA Grapalat"/>
                <w:sz w:val="24"/>
                <w:szCs w:val="24"/>
                <w:lang w:val="hy-AM"/>
              </w:rPr>
              <w:t xml:space="preserve">3. Նախագծի 4-րդ հոդվածով Օրենքի 7-րդ հոդվածի 1-ին մասում լրացվող        6.3-րդ կետի համաձայն՝ </w:t>
            </w:r>
            <w:r w:rsidRPr="00585DA0">
              <w:rPr>
                <w:rFonts w:ascii="GHEA Grapalat" w:hAnsi="GHEA Grapalat"/>
                <w:i/>
                <w:sz w:val="24"/>
                <w:szCs w:val="24"/>
                <w:lang w:val="hy-AM"/>
              </w:rPr>
              <w:t xml:space="preserve">Հայաստանի Հանրապետության կառավարությունը հաստատում է hանքագիտության և հնէաբանության հավաքածուների </w:t>
            </w:r>
            <w:r w:rsidRPr="00585DA0">
              <w:rPr>
                <w:rFonts w:ascii="GHEA Grapalat" w:hAnsi="GHEA Grapalat"/>
                <w:i/>
                <w:sz w:val="24"/>
                <w:szCs w:val="24"/>
                <w:lang w:val="hy-AM"/>
              </w:rPr>
              <w:lastRenderedPageBreak/>
              <w:t>(առարկաների) ժամանակավոր արտահանման և վերամշակում՝ մաքսային տարածքից դուրս եզրակացության (թույլատրող փաստաթուղթ) տալու կարգը:</w:t>
            </w:r>
            <w:r w:rsidRPr="00585D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Մինչդեռ, Նախագծում որոշակիացված չեն այն չափանիշները, որոնք լիազոր մարմնի համար հիմք կհանդիսանան համապատասխան եզրակացություն (թույլատրող փաստաթուղթ) տրամադրելիս:</w:t>
            </w:r>
          </w:p>
          <w:p w14:paraId="699658E3" w14:textId="77777777" w:rsidR="00585DA0" w:rsidRPr="00585DA0" w:rsidRDefault="00585DA0" w:rsidP="00585DA0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7DCDF38" w14:textId="77777777" w:rsidR="00585DA0" w:rsidRPr="00585DA0" w:rsidRDefault="00585DA0" w:rsidP="00585DA0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B3AD9C8" w14:textId="77777777" w:rsidR="00492F7C" w:rsidRDefault="00492F7C" w:rsidP="00367FCE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BC1A792" w14:textId="372AE953" w:rsidR="00585DA0" w:rsidRDefault="00585DA0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C5C78DE" w14:textId="77777777" w:rsidR="00492F7C" w:rsidRDefault="00585DA0" w:rsidP="00585DA0">
            <w:pPr>
              <w:tabs>
                <w:tab w:val="left" w:pos="2265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ab/>
              <w:t>Ընդունվել է ի գիտություն։</w:t>
            </w:r>
          </w:p>
          <w:p w14:paraId="0445E002" w14:textId="61DFAFBC" w:rsidR="00585DA0" w:rsidRPr="00585DA0" w:rsidRDefault="00585DA0" w:rsidP="00585DA0">
            <w:pPr>
              <w:tabs>
                <w:tab w:val="left" w:pos="2265"/>
              </w:tabs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Կազմակերպությունների հավատարմագրումը նպատակ ունի սահմանելու որոշակի չափորոշիչներ բնագավառում  ծառայություններ մատուցող կազմակերպությունների համար և դրանք մինիմալ համապատասխանեցնել միջազգային ստանդարտներին, քանի որ հիշյալ կազմակերպությունները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հագեցված չեն նյութատեխնիկական սարքավորումներով, մասնագետները չեն վերապատրաստվում, որի արդյունքում ունենում ենք Հայաստանի վարկանիշի խնդիր։</w:t>
            </w:r>
          </w:p>
        </w:tc>
      </w:tr>
      <w:tr w:rsidR="006D03A5" w:rsidRPr="006D03A5" w14:paraId="5F4D34F6" w14:textId="77777777" w:rsidTr="006D03A5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98BA753" w14:textId="54D6B6AD" w:rsidR="006D03A5" w:rsidRDefault="006D03A5" w:rsidP="00585DA0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D03A5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ՀՀ կառավարության սոցիալական նախարարական կոմիտեի 2024 թվականի փետրվարի 20-ի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նիստ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D9EC736" w14:textId="77777777" w:rsidR="006D03A5" w:rsidRDefault="006D03A5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6D03A5" w:rsidRPr="006D03A5" w14:paraId="2E96910E" w14:textId="77777777" w:rsidTr="00367FCE">
        <w:trPr>
          <w:trHeight w:val="240"/>
          <w:tblCellSpacing w:w="0" w:type="dxa"/>
          <w:jc w:val="center"/>
        </w:trPr>
        <w:tc>
          <w:tcPr>
            <w:tcW w:w="7047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0F65779F" w14:textId="229C9FF3" w:rsidR="006D03A5" w:rsidRDefault="006D03A5" w:rsidP="00585DA0">
            <w:pPr>
              <w:spacing w:after="0"/>
              <w:ind w:left="112" w:right="89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Քննարկել ՀՀ պետական եկամուտների կոմիտեի առաջարկը ։</w:t>
            </w:r>
          </w:p>
        </w:tc>
        <w:tc>
          <w:tcPr>
            <w:tcW w:w="712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2AAD412" w14:textId="28D37875" w:rsidR="006D03A5" w:rsidRDefault="006D03A5" w:rsidP="00367FCE">
            <w:pPr>
              <w:tabs>
                <w:tab w:val="left" w:pos="6810"/>
              </w:tabs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Առաջարկը քննարկվել և համաձայնեցվել է։</w:t>
            </w:r>
            <w:bookmarkStart w:id="1" w:name="_GoBack"/>
            <w:bookmarkEnd w:id="1"/>
          </w:p>
        </w:tc>
      </w:tr>
    </w:tbl>
    <w:p w14:paraId="00D8C337" w14:textId="77777777" w:rsidR="00CA237B" w:rsidRPr="000D7ED2" w:rsidRDefault="00CA237B" w:rsidP="009511CC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A237B" w:rsidRPr="000D7ED2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DC77D3"/>
    <w:multiLevelType w:val="hybridMultilevel"/>
    <w:tmpl w:val="7E8679A2"/>
    <w:lvl w:ilvl="0" w:tplc="E55CBC62">
      <w:start w:val="1"/>
      <w:numFmt w:val="decimal"/>
      <w:lvlText w:val="%1."/>
      <w:lvlJc w:val="left"/>
      <w:pPr>
        <w:ind w:left="5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43E2757"/>
    <w:multiLevelType w:val="hybridMultilevel"/>
    <w:tmpl w:val="D416E0B2"/>
    <w:lvl w:ilvl="0" w:tplc="B06EF904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8CA"/>
    <w:multiLevelType w:val="hybridMultilevel"/>
    <w:tmpl w:val="33140A52"/>
    <w:lvl w:ilvl="0" w:tplc="61182D52">
      <w:start w:val="1"/>
      <w:numFmt w:val="decimal"/>
      <w:lvlText w:val="%1."/>
      <w:lvlJc w:val="left"/>
      <w:pPr>
        <w:ind w:left="756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76" w:hanging="360"/>
      </w:pPr>
    </w:lvl>
    <w:lvl w:ilvl="2" w:tplc="0409001B" w:tentative="1">
      <w:start w:val="1"/>
      <w:numFmt w:val="lowerRoman"/>
      <w:lvlText w:val="%3."/>
      <w:lvlJc w:val="right"/>
      <w:pPr>
        <w:ind w:left="2196" w:hanging="180"/>
      </w:pPr>
    </w:lvl>
    <w:lvl w:ilvl="3" w:tplc="0409000F" w:tentative="1">
      <w:start w:val="1"/>
      <w:numFmt w:val="decimal"/>
      <w:lvlText w:val="%4."/>
      <w:lvlJc w:val="left"/>
      <w:pPr>
        <w:ind w:left="2916" w:hanging="360"/>
      </w:pPr>
    </w:lvl>
    <w:lvl w:ilvl="4" w:tplc="04090019" w:tentative="1">
      <w:start w:val="1"/>
      <w:numFmt w:val="lowerLetter"/>
      <w:lvlText w:val="%5."/>
      <w:lvlJc w:val="left"/>
      <w:pPr>
        <w:ind w:left="3636" w:hanging="360"/>
      </w:pPr>
    </w:lvl>
    <w:lvl w:ilvl="5" w:tplc="0409001B" w:tentative="1">
      <w:start w:val="1"/>
      <w:numFmt w:val="lowerRoman"/>
      <w:lvlText w:val="%6."/>
      <w:lvlJc w:val="right"/>
      <w:pPr>
        <w:ind w:left="4356" w:hanging="180"/>
      </w:pPr>
    </w:lvl>
    <w:lvl w:ilvl="6" w:tplc="0409000F" w:tentative="1">
      <w:start w:val="1"/>
      <w:numFmt w:val="decimal"/>
      <w:lvlText w:val="%7."/>
      <w:lvlJc w:val="left"/>
      <w:pPr>
        <w:ind w:left="5076" w:hanging="360"/>
      </w:pPr>
    </w:lvl>
    <w:lvl w:ilvl="7" w:tplc="04090019" w:tentative="1">
      <w:start w:val="1"/>
      <w:numFmt w:val="lowerLetter"/>
      <w:lvlText w:val="%8."/>
      <w:lvlJc w:val="left"/>
      <w:pPr>
        <w:ind w:left="5796" w:hanging="360"/>
      </w:pPr>
    </w:lvl>
    <w:lvl w:ilvl="8" w:tplc="0409001B" w:tentative="1">
      <w:start w:val="1"/>
      <w:numFmt w:val="lowerRoman"/>
      <w:lvlText w:val="%9."/>
      <w:lvlJc w:val="right"/>
      <w:pPr>
        <w:ind w:left="6516" w:hanging="180"/>
      </w:pPr>
    </w:lvl>
  </w:abstractNum>
  <w:abstractNum w:abstractNumId="5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3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5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1"/>
  </w:num>
  <w:num w:numId="5">
    <w:abstractNumId w:val="15"/>
  </w:num>
  <w:num w:numId="6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0"/>
  </w:num>
  <w:num w:numId="9">
    <w:abstractNumId w:val="12"/>
  </w:num>
  <w:num w:numId="10">
    <w:abstractNumId w:val="5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8"/>
  </w:num>
  <w:num w:numId="14">
    <w:abstractNumId w:val="7"/>
  </w:num>
  <w:num w:numId="15">
    <w:abstractNumId w:val="2"/>
  </w:num>
  <w:num w:numId="16">
    <w:abstractNumId w:val="4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1514"/>
    <w:rsid w:val="000004B1"/>
    <w:rsid w:val="00001321"/>
    <w:rsid w:val="00002201"/>
    <w:rsid w:val="00005E48"/>
    <w:rsid w:val="000120F9"/>
    <w:rsid w:val="00055A4D"/>
    <w:rsid w:val="00091104"/>
    <w:rsid w:val="000D7ED2"/>
    <w:rsid w:val="000E299D"/>
    <w:rsid w:val="000E395F"/>
    <w:rsid w:val="00110845"/>
    <w:rsid w:val="00150D5A"/>
    <w:rsid w:val="001C51DD"/>
    <w:rsid w:val="001C69E5"/>
    <w:rsid w:val="001D67B2"/>
    <w:rsid w:val="001F3538"/>
    <w:rsid w:val="00230419"/>
    <w:rsid w:val="00234DFC"/>
    <w:rsid w:val="00244001"/>
    <w:rsid w:val="002611A5"/>
    <w:rsid w:val="0027031F"/>
    <w:rsid w:val="00274DAE"/>
    <w:rsid w:val="00275D59"/>
    <w:rsid w:val="002C3C93"/>
    <w:rsid w:val="002D1DB1"/>
    <w:rsid w:val="002D3AAB"/>
    <w:rsid w:val="002D7023"/>
    <w:rsid w:val="002F1E26"/>
    <w:rsid w:val="003057DC"/>
    <w:rsid w:val="00356C05"/>
    <w:rsid w:val="003573AA"/>
    <w:rsid w:val="00357919"/>
    <w:rsid w:val="003647DF"/>
    <w:rsid w:val="0036485D"/>
    <w:rsid w:val="0037648E"/>
    <w:rsid w:val="00391918"/>
    <w:rsid w:val="003E610B"/>
    <w:rsid w:val="00402929"/>
    <w:rsid w:val="00411F49"/>
    <w:rsid w:val="00413F25"/>
    <w:rsid w:val="00451E1C"/>
    <w:rsid w:val="00471134"/>
    <w:rsid w:val="004715F6"/>
    <w:rsid w:val="00476FED"/>
    <w:rsid w:val="00481296"/>
    <w:rsid w:val="00490E10"/>
    <w:rsid w:val="00492F7C"/>
    <w:rsid w:val="004A5669"/>
    <w:rsid w:val="004B4613"/>
    <w:rsid w:val="004B4AE2"/>
    <w:rsid w:val="004C04A6"/>
    <w:rsid w:val="004E41F2"/>
    <w:rsid w:val="004E5C89"/>
    <w:rsid w:val="00500E95"/>
    <w:rsid w:val="00504A69"/>
    <w:rsid w:val="00527D5E"/>
    <w:rsid w:val="00537753"/>
    <w:rsid w:val="00545419"/>
    <w:rsid w:val="005531EE"/>
    <w:rsid w:val="00555A22"/>
    <w:rsid w:val="0057798D"/>
    <w:rsid w:val="00585DA0"/>
    <w:rsid w:val="005A4582"/>
    <w:rsid w:val="005C1522"/>
    <w:rsid w:val="005C320F"/>
    <w:rsid w:val="005D126F"/>
    <w:rsid w:val="005E60BC"/>
    <w:rsid w:val="0061052E"/>
    <w:rsid w:val="00622F4C"/>
    <w:rsid w:val="00627448"/>
    <w:rsid w:val="00661486"/>
    <w:rsid w:val="00661CEB"/>
    <w:rsid w:val="00664D34"/>
    <w:rsid w:val="00674B8B"/>
    <w:rsid w:val="0068702B"/>
    <w:rsid w:val="006933E4"/>
    <w:rsid w:val="006A10BB"/>
    <w:rsid w:val="006B0E92"/>
    <w:rsid w:val="006B39D9"/>
    <w:rsid w:val="006D03A5"/>
    <w:rsid w:val="006E00A5"/>
    <w:rsid w:val="006F633D"/>
    <w:rsid w:val="00710BC9"/>
    <w:rsid w:val="00713373"/>
    <w:rsid w:val="007501E4"/>
    <w:rsid w:val="00756539"/>
    <w:rsid w:val="007B449D"/>
    <w:rsid w:val="007C5D52"/>
    <w:rsid w:val="0082101B"/>
    <w:rsid w:val="00826000"/>
    <w:rsid w:val="008438A4"/>
    <w:rsid w:val="00847757"/>
    <w:rsid w:val="00872690"/>
    <w:rsid w:val="008831FB"/>
    <w:rsid w:val="0088336A"/>
    <w:rsid w:val="008953DA"/>
    <w:rsid w:val="008A01D2"/>
    <w:rsid w:val="008D75BC"/>
    <w:rsid w:val="008E4BD3"/>
    <w:rsid w:val="008F1E87"/>
    <w:rsid w:val="008F5F79"/>
    <w:rsid w:val="00905E3E"/>
    <w:rsid w:val="00927460"/>
    <w:rsid w:val="009311D9"/>
    <w:rsid w:val="00943274"/>
    <w:rsid w:val="009511CC"/>
    <w:rsid w:val="009542B7"/>
    <w:rsid w:val="009C3E38"/>
    <w:rsid w:val="009C6D14"/>
    <w:rsid w:val="009D326C"/>
    <w:rsid w:val="00A21F9B"/>
    <w:rsid w:val="00A43A7D"/>
    <w:rsid w:val="00A60785"/>
    <w:rsid w:val="00A92B07"/>
    <w:rsid w:val="00A95200"/>
    <w:rsid w:val="00AC08AB"/>
    <w:rsid w:val="00AC0E93"/>
    <w:rsid w:val="00AC237F"/>
    <w:rsid w:val="00B015D1"/>
    <w:rsid w:val="00B04465"/>
    <w:rsid w:val="00B13DA3"/>
    <w:rsid w:val="00B40350"/>
    <w:rsid w:val="00B95D31"/>
    <w:rsid w:val="00BA2DF5"/>
    <w:rsid w:val="00BE5C57"/>
    <w:rsid w:val="00BF34DE"/>
    <w:rsid w:val="00C27C7C"/>
    <w:rsid w:val="00C61514"/>
    <w:rsid w:val="00C62CEA"/>
    <w:rsid w:val="00C722F3"/>
    <w:rsid w:val="00C7367B"/>
    <w:rsid w:val="00CA237B"/>
    <w:rsid w:val="00CA6996"/>
    <w:rsid w:val="00CF29DC"/>
    <w:rsid w:val="00CF4299"/>
    <w:rsid w:val="00D13F04"/>
    <w:rsid w:val="00D23543"/>
    <w:rsid w:val="00D3264E"/>
    <w:rsid w:val="00D36178"/>
    <w:rsid w:val="00D97104"/>
    <w:rsid w:val="00DA31AE"/>
    <w:rsid w:val="00DC1FAF"/>
    <w:rsid w:val="00DD24F3"/>
    <w:rsid w:val="00DE5F70"/>
    <w:rsid w:val="00DF3BC8"/>
    <w:rsid w:val="00E06EA3"/>
    <w:rsid w:val="00E4563C"/>
    <w:rsid w:val="00E514A5"/>
    <w:rsid w:val="00E57B61"/>
    <w:rsid w:val="00E6554C"/>
    <w:rsid w:val="00E77A78"/>
    <w:rsid w:val="00E83ACE"/>
    <w:rsid w:val="00E8714C"/>
    <w:rsid w:val="00E91F0E"/>
    <w:rsid w:val="00EA0E68"/>
    <w:rsid w:val="00EB071B"/>
    <w:rsid w:val="00ED44C0"/>
    <w:rsid w:val="00EF7E63"/>
    <w:rsid w:val="00F02EAC"/>
    <w:rsid w:val="00F03037"/>
    <w:rsid w:val="00F373B9"/>
    <w:rsid w:val="00F664F5"/>
    <w:rsid w:val="00FA6FF7"/>
    <w:rsid w:val="00FB792C"/>
    <w:rsid w:val="00FE061D"/>
    <w:rsid w:val="00FE2A3F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19BA5"/>
  <w15:docId w15:val="{5CA6EFEA-C156-421B-8F2C-0565F8C0A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373"/>
  </w:style>
  <w:style w:type="paragraph" w:styleId="Heading1">
    <w:name w:val="heading 1"/>
    <w:basedOn w:val="Normal"/>
    <w:next w:val="Normal"/>
    <w:link w:val="Heading1Char"/>
    <w:uiPriority w:val="9"/>
    <w:qFormat/>
    <w:rsid w:val="009542B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,List_Paragraph,OBC Bullet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,OBC Bullet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"/>
    <w:rsid w:val="00FE2A3F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  <w:style w:type="character" w:styleId="Emphasis">
    <w:name w:val="Emphasis"/>
    <w:uiPriority w:val="20"/>
    <w:qFormat/>
    <w:rsid w:val="00BA2DF5"/>
    <w:rPr>
      <w:i/>
      <w:iCs/>
    </w:rPr>
  </w:style>
  <w:style w:type="character" w:customStyle="1" w:styleId="Bodytext2Sylfaen">
    <w:name w:val="Body text (2) + Sylfaen"/>
    <w:aliases w:val="13 pt"/>
    <w:basedOn w:val="DefaultParagraphFont"/>
    <w:rsid w:val="00BA2DF5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hy-AM" w:eastAsia="hy-AM" w:bidi="hy-AM"/>
    </w:rPr>
  </w:style>
  <w:style w:type="character" w:customStyle="1" w:styleId="a">
    <w:name w:val="Основной текст_"/>
    <w:link w:val="a0"/>
    <w:rsid w:val="00927460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27460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</w:rPr>
  </w:style>
  <w:style w:type="character" w:customStyle="1" w:styleId="Bodytext5">
    <w:name w:val="Body text (5)_"/>
    <w:basedOn w:val="DefaultParagraphFont"/>
    <w:link w:val="Bodytext50"/>
    <w:rsid w:val="00927460"/>
    <w:rPr>
      <w:rFonts w:ascii="Times New Roman" w:eastAsia="Times New Roman" w:hAnsi="Times New Roman"/>
      <w:sz w:val="26"/>
      <w:szCs w:val="26"/>
      <w:shd w:val="clear" w:color="auto" w:fill="FFFFFF"/>
    </w:rPr>
  </w:style>
  <w:style w:type="character" w:customStyle="1" w:styleId="Bodytext514pt">
    <w:name w:val="Body text (5) + 14 pt"/>
    <w:basedOn w:val="Bodytext5"/>
    <w:rsid w:val="00927460"/>
    <w:rPr>
      <w:rFonts w:ascii="Times New Roman" w:eastAsia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 w:eastAsia="hy-AM" w:bidi="hy-AM"/>
    </w:rPr>
  </w:style>
  <w:style w:type="paragraph" w:customStyle="1" w:styleId="Bodytext50">
    <w:name w:val="Body text (5)"/>
    <w:basedOn w:val="Normal"/>
    <w:link w:val="Bodytext5"/>
    <w:rsid w:val="00927460"/>
    <w:pPr>
      <w:widowControl w:val="0"/>
      <w:shd w:val="clear" w:color="auto" w:fill="FFFFFF"/>
      <w:spacing w:before="300" w:after="60" w:line="317" w:lineRule="exact"/>
      <w:jc w:val="both"/>
    </w:pPr>
    <w:rPr>
      <w:rFonts w:ascii="Times New Roman" w:eastAsia="Times New Roman" w:hAnsi="Times New Roman"/>
      <w:sz w:val="26"/>
      <w:szCs w:val="26"/>
    </w:rPr>
  </w:style>
  <w:style w:type="paragraph" w:customStyle="1" w:styleId="1">
    <w:name w:val="Основной текст1"/>
    <w:basedOn w:val="Normal"/>
    <w:rsid w:val="00150D5A"/>
    <w:pPr>
      <w:widowControl w:val="0"/>
      <w:shd w:val="clear" w:color="auto" w:fill="FFFFFF"/>
      <w:spacing w:after="0" w:line="269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pple-style-span">
    <w:name w:val="apple-style-span"/>
    <w:rsid w:val="009542B7"/>
  </w:style>
  <w:style w:type="character" w:customStyle="1" w:styleId="Heading1Char">
    <w:name w:val="Heading 1 Char"/>
    <w:basedOn w:val="DefaultParagraphFont"/>
    <w:link w:val="Heading1"/>
    <w:uiPriority w:val="9"/>
    <w:rsid w:val="009542B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B95D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1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23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96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91C05E-46D9-46E2-9679-E5FC71060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16</Pages>
  <Words>2379</Words>
  <Characters>13562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https://mul2.gov.am/tasks/935654/oneclick/Ampopatert (4).docx?token=ffcc9553d8b672fc1ee54d319db223ff</cp:keywords>
  <dc:description/>
  <cp:lastModifiedBy>Пользователь Windows</cp:lastModifiedBy>
  <cp:revision>20</cp:revision>
  <dcterms:created xsi:type="dcterms:W3CDTF">2023-10-23T07:20:00Z</dcterms:created>
  <dcterms:modified xsi:type="dcterms:W3CDTF">2024-02-21T05:37:00Z</dcterms:modified>
</cp:coreProperties>
</file>