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21C7B" w14:textId="77777777" w:rsidR="00AD3760" w:rsidRPr="00861955" w:rsidRDefault="00AD3760" w:rsidP="00DD1E7D">
      <w:pPr>
        <w:autoSpaceDE w:val="0"/>
        <w:autoSpaceDN w:val="0"/>
        <w:adjustRightInd w:val="0"/>
        <w:spacing w:after="0"/>
        <w:jc w:val="center"/>
        <w:rPr>
          <w:rFonts w:ascii="GHEA Grapalat" w:hAnsi="GHEA Grapalat" w:cs="Sylfaen"/>
          <w:b/>
          <w:color w:val="000000" w:themeColor="text1"/>
          <w:sz w:val="24"/>
          <w:szCs w:val="24"/>
          <w:lang w:val="hy-AM"/>
        </w:rPr>
      </w:pPr>
      <w:r w:rsidRPr="00861955">
        <w:rPr>
          <w:rFonts w:ascii="GHEA Grapalat" w:hAnsi="GHEA Grapalat" w:cs="Sylfaen"/>
          <w:b/>
          <w:color w:val="000000" w:themeColor="text1"/>
          <w:sz w:val="24"/>
          <w:szCs w:val="24"/>
          <w:lang w:val="hy-AM"/>
        </w:rPr>
        <w:t>ԱՄՓՈՓԱԹԵՐԹ</w:t>
      </w:r>
    </w:p>
    <w:p w14:paraId="21BB8456" w14:textId="673881E1" w:rsidR="00C461D2" w:rsidRPr="00861955" w:rsidRDefault="00AA75F6" w:rsidP="00DD1E7D">
      <w:pPr>
        <w:pStyle w:val="Heading3"/>
        <w:spacing w:line="276" w:lineRule="auto"/>
        <w:ind w:left="-360" w:firstLine="180"/>
        <w:jc w:val="center"/>
        <w:rPr>
          <w:rFonts w:ascii="GHEA Grapalat" w:hAnsi="GHEA Grapalat"/>
          <w:b/>
          <w:color w:val="000000" w:themeColor="text1"/>
        </w:rPr>
      </w:pPr>
      <w:r w:rsidRPr="00861955">
        <w:rPr>
          <w:rFonts w:ascii="GHEA Grapalat" w:hAnsi="GHEA Grapalat"/>
          <w:b/>
          <w:color w:val="000000"/>
        </w:rPr>
        <w:t>«</w:t>
      </w:r>
      <w:r w:rsidR="000E2B52" w:rsidRPr="00861955">
        <w:rPr>
          <w:rFonts w:ascii="GHEA Grapalat" w:hAnsi="GHEA Grapalat"/>
          <w:b/>
          <w:color w:val="000000"/>
        </w:rPr>
        <w:t>ԱՐՏԱԴՐԱՆՔԻ ԵՎ ԾԱՌԱՅՈՒԹՅՈՒՆՆԵՐԻ ՈՐԱԿԻ ԱՊԱՀՈՎՄԱՆ ԲՆԱԳԱՎԱՌՈՒՄ ԱՄԵՆԱՄՅԱ ՄՐՑԱՆԱԿՆԵՐ UԱՀՄԱՆԵԼՈՒ ԵՎ ՇՆՈՐՀԵԼՈՒ ԿԱՐԳԸ ՀԱՍՏԱՏԵԼՈՒ ԵՎ ՀԱՅԱՍՏԱՆԻ ՀԱՆՐԱՊԵՏՈՒԹՅԱՆ ԿԱՌԱՎԱՐՈՒԹՅԱՆ 1998 ԹՎԱԿԱՆԻ ՀՈՒԼԻՍԻ 6-Ի N 426 ՈՐՈՇՈՒՄՆ ՈՒԺԸ ԿՈՐՑՐԱԾ ՃԱՆԱՉԵԼՈՒ ՄԱՍԻՆ</w:t>
      </w:r>
      <w:r w:rsidRPr="00861955">
        <w:rPr>
          <w:rFonts w:ascii="GHEA Grapalat" w:hAnsi="GHEA Grapalat"/>
          <w:b/>
          <w:color w:val="000000"/>
        </w:rPr>
        <w:t>»</w:t>
      </w:r>
      <w:r w:rsidR="00C461D2" w:rsidRPr="00861955">
        <w:rPr>
          <w:rFonts w:ascii="GHEA Grapalat" w:hAnsi="GHEA Grapalat"/>
          <w:b/>
          <w:color w:val="000000" w:themeColor="text1"/>
        </w:rPr>
        <w:t xml:space="preserve"> </w:t>
      </w:r>
      <w:r w:rsidR="00932E12" w:rsidRPr="00861955">
        <w:rPr>
          <w:rFonts w:ascii="GHEA Grapalat" w:hAnsi="GHEA Grapalat"/>
          <w:b/>
          <w:color w:val="000000" w:themeColor="text1"/>
        </w:rPr>
        <w:t>ՀԱՅԱՍՏԱՆԻ ՀԱՆՐԱՊԵՏՈՒԹՅԱՆ</w:t>
      </w:r>
    </w:p>
    <w:p w14:paraId="31D08F11" w14:textId="5FD50DA3" w:rsidR="00AD3760" w:rsidRPr="00861955" w:rsidRDefault="00932E12" w:rsidP="00DD1E7D">
      <w:pPr>
        <w:pStyle w:val="Heading3"/>
        <w:spacing w:before="0" w:line="276" w:lineRule="auto"/>
        <w:ind w:left="-360" w:firstLine="180"/>
        <w:jc w:val="center"/>
        <w:rPr>
          <w:rFonts w:ascii="GHEA Grapalat" w:hAnsi="GHEA Grapalat"/>
          <w:b/>
          <w:color w:val="000000" w:themeColor="text1"/>
        </w:rPr>
      </w:pPr>
      <w:r w:rsidRPr="00861955">
        <w:rPr>
          <w:rFonts w:ascii="GHEA Grapalat" w:hAnsi="GHEA Grapalat"/>
          <w:b/>
          <w:color w:val="000000" w:themeColor="text1"/>
        </w:rPr>
        <w:t>ԿԱՌԱՎԱՐՈՒԹՅԱՆ ՈՐՈՇՄԱՆ ՆԱԽԱԳԾԻ</w:t>
      </w:r>
    </w:p>
    <w:p w14:paraId="0B78FF75" w14:textId="77777777" w:rsidR="005E12E6" w:rsidRPr="00861955" w:rsidRDefault="005E12E6" w:rsidP="00DD1E7D">
      <w:pPr>
        <w:rPr>
          <w:rFonts w:ascii="GHEA Grapalat" w:hAnsi="GHEA Grapalat"/>
          <w:sz w:val="24"/>
          <w:szCs w:val="24"/>
          <w:lang w:val="hy-AM" w:eastAsia="en-GB"/>
        </w:rPr>
      </w:pPr>
    </w:p>
    <w:tbl>
      <w:tblPr>
        <w:tblW w:w="15742" w:type="dxa"/>
        <w:jc w:val="center"/>
        <w:tblCellSpacing w:w="0" w:type="dxa"/>
        <w:tblBorders>
          <w:top w:val="outset" w:sz="8" w:space="0" w:color="auto"/>
          <w:left w:val="outset" w:sz="8" w:space="0" w:color="auto"/>
          <w:bottom w:val="outset" w:sz="8" w:space="0" w:color="auto"/>
          <w:right w:val="outset" w:sz="8" w:space="0" w:color="auto"/>
          <w:insideH w:val="outset" w:sz="8" w:space="0" w:color="auto"/>
          <w:insideV w:val="outset" w:sz="8" w:space="0" w:color="auto"/>
        </w:tblBorders>
        <w:shd w:val="clear" w:color="auto" w:fill="FFFFFF"/>
        <w:tblLayout w:type="fixed"/>
        <w:tblCellMar>
          <w:left w:w="0" w:type="dxa"/>
          <w:right w:w="0" w:type="dxa"/>
        </w:tblCellMar>
        <w:tblLook w:val="04A0" w:firstRow="1" w:lastRow="0" w:firstColumn="1" w:lastColumn="0" w:noHBand="0" w:noVBand="1"/>
      </w:tblPr>
      <w:tblGrid>
        <w:gridCol w:w="10415"/>
        <w:gridCol w:w="60"/>
        <w:gridCol w:w="5267"/>
      </w:tblGrid>
      <w:tr w:rsidR="00AD3760" w:rsidRPr="00861955" w14:paraId="26D66278" w14:textId="77777777" w:rsidTr="000A3B58">
        <w:trPr>
          <w:trHeight w:val="375"/>
          <w:tblCellSpacing w:w="0" w:type="dxa"/>
          <w:jc w:val="center"/>
        </w:trPr>
        <w:tc>
          <w:tcPr>
            <w:tcW w:w="10415" w:type="dxa"/>
            <w:vMerge w:val="restart"/>
            <w:shd w:val="clear" w:color="auto" w:fill="D0D0D0"/>
            <w:hideMark/>
          </w:tcPr>
          <w:p w14:paraId="290D3F04" w14:textId="77777777" w:rsidR="00AD3760" w:rsidRPr="00861955" w:rsidRDefault="00AD3760"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1</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w:t>
            </w:r>
            <w:r w:rsidR="00B04140" w:rsidRPr="00861955">
              <w:rPr>
                <w:rFonts w:ascii="GHEA Grapalat" w:eastAsia="Times New Roman" w:hAnsi="GHEA Grapalat" w:cs="Arial"/>
                <w:sz w:val="24"/>
                <w:szCs w:val="24"/>
                <w:lang w:val="hy-AM"/>
              </w:rPr>
              <w:t>Առողջապահության նախարարություն</w:t>
            </w:r>
          </w:p>
          <w:p w14:paraId="7C374CFF" w14:textId="77777777" w:rsidR="00AD3760" w:rsidRPr="00861955" w:rsidRDefault="00AD3760"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0D0D0"/>
            <w:hideMark/>
          </w:tcPr>
          <w:p w14:paraId="7091DCF4" w14:textId="77777777" w:rsidR="00AD3760" w:rsidRPr="00861955" w:rsidRDefault="001618C2" w:rsidP="00DD1E7D">
            <w:pPr>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rPr>
              <w:t>19</w:t>
            </w:r>
            <w:r w:rsidR="00AD3760" w:rsidRPr="00861955">
              <w:rPr>
                <w:rFonts w:ascii="Cambria Math" w:hAnsi="Cambria Math" w:cs="Cambria Math"/>
                <w:b/>
                <w:color w:val="000000" w:themeColor="text1"/>
                <w:sz w:val="24"/>
                <w:szCs w:val="24"/>
                <w:lang w:val="hy-AM"/>
              </w:rPr>
              <w:t>․</w:t>
            </w:r>
            <w:r w:rsidR="004A5136" w:rsidRPr="00861955">
              <w:rPr>
                <w:rFonts w:ascii="GHEA Grapalat" w:hAnsi="GHEA Grapalat" w:cs="Cambria Math"/>
                <w:b/>
                <w:color w:val="000000" w:themeColor="text1"/>
                <w:sz w:val="24"/>
                <w:szCs w:val="24"/>
                <w:lang w:val="hy-AM"/>
              </w:rPr>
              <w:t xml:space="preserve"> </w:t>
            </w:r>
            <w:r w:rsidR="007F7972" w:rsidRPr="00861955">
              <w:rPr>
                <w:rFonts w:ascii="GHEA Grapalat" w:hAnsi="GHEA Grapalat" w:cs="Cambria Math"/>
                <w:b/>
                <w:color w:val="000000" w:themeColor="text1"/>
                <w:sz w:val="24"/>
                <w:szCs w:val="24"/>
              </w:rPr>
              <w:t>04</w:t>
            </w:r>
            <w:r w:rsidR="00AD3760" w:rsidRPr="00861955">
              <w:rPr>
                <w:rFonts w:ascii="Cambria Math" w:hAnsi="Cambria Math" w:cs="Cambria Math"/>
                <w:b/>
                <w:color w:val="000000" w:themeColor="text1"/>
                <w:sz w:val="24"/>
                <w:szCs w:val="24"/>
                <w:lang w:val="hy-AM"/>
              </w:rPr>
              <w:t>․</w:t>
            </w:r>
            <w:r w:rsidR="004A5136" w:rsidRPr="00861955">
              <w:rPr>
                <w:rFonts w:ascii="GHEA Grapalat" w:hAnsi="GHEA Grapalat" w:cs="Cambria Math"/>
                <w:b/>
                <w:color w:val="000000" w:themeColor="text1"/>
                <w:sz w:val="24"/>
                <w:szCs w:val="24"/>
                <w:lang w:val="hy-AM"/>
              </w:rPr>
              <w:t xml:space="preserve"> </w:t>
            </w:r>
            <w:r w:rsidR="007F7972" w:rsidRPr="00861955">
              <w:rPr>
                <w:rFonts w:ascii="GHEA Grapalat" w:hAnsi="GHEA Grapalat"/>
                <w:b/>
                <w:color w:val="000000" w:themeColor="text1"/>
                <w:sz w:val="24"/>
                <w:szCs w:val="24"/>
                <w:lang w:val="hy-AM"/>
              </w:rPr>
              <w:t>2023</w:t>
            </w:r>
            <w:r w:rsidR="002E4322" w:rsidRPr="00861955">
              <w:rPr>
                <w:rFonts w:ascii="GHEA Grapalat" w:hAnsi="GHEA Grapalat"/>
                <w:b/>
                <w:color w:val="000000" w:themeColor="text1"/>
                <w:sz w:val="24"/>
                <w:szCs w:val="24"/>
                <w:lang w:val="hy-AM"/>
              </w:rPr>
              <w:t xml:space="preserve"> թ</w:t>
            </w:r>
            <w:r w:rsidR="002E4322" w:rsidRPr="00861955">
              <w:rPr>
                <w:rFonts w:ascii="Cambria Math" w:hAnsi="Cambria Math" w:cs="Cambria Math"/>
                <w:b/>
                <w:color w:val="000000" w:themeColor="text1"/>
                <w:sz w:val="24"/>
                <w:szCs w:val="24"/>
                <w:lang w:val="hy-AM"/>
              </w:rPr>
              <w:t>․</w:t>
            </w:r>
          </w:p>
        </w:tc>
      </w:tr>
      <w:tr w:rsidR="00AD3760" w:rsidRPr="00861955" w14:paraId="15468E57" w14:textId="77777777" w:rsidTr="000A3B58">
        <w:trPr>
          <w:trHeight w:val="228"/>
          <w:tblCellSpacing w:w="0" w:type="dxa"/>
          <w:jc w:val="center"/>
        </w:trPr>
        <w:tc>
          <w:tcPr>
            <w:tcW w:w="10415" w:type="dxa"/>
            <w:vMerge/>
            <w:shd w:val="clear" w:color="auto" w:fill="FFFFFF"/>
            <w:vAlign w:val="center"/>
            <w:hideMark/>
          </w:tcPr>
          <w:p w14:paraId="098C69BE" w14:textId="77777777" w:rsidR="00AD3760" w:rsidRPr="00861955" w:rsidRDefault="00AD3760"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hideMark/>
          </w:tcPr>
          <w:p w14:paraId="6AC150D3" w14:textId="77777777" w:rsidR="00AD3760" w:rsidRPr="00861955" w:rsidRDefault="00AD3760" w:rsidP="00DD1E7D">
            <w:pPr>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shd w:val="clear" w:color="auto" w:fill="D9D9D9" w:themeFill="background1" w:themeFillShade="D9"/>
                <w:lang w:val="hy-AM" w:eastAsia="en-US"/>
              </w:rPr>
              <w:t xml:space="preserve">N </w:t>
            </w:r>
            <w:r w:rsidR="00E667BE" w:rsidRPr="00861955">
              <w:rPr>
                <w:rFonts w:ascii="GHEA Grapalat" w:hAnsi="GHEA Grapalat"/>
                <w:b/>
                <w:color w:val="000000"/>
                <w:sz w:val="24"/>
                <w:szCs w:val="24"/>
                <w:shd w:val="clear" w:color="auto" w:fill="D9D9D9" w:themeFill="background1" w:themeFillShade="D9"/>
                <w:lang w:val="hy-AM"/>
              </w:rPr>
              <w:t>ԱԱ/04/9180-2023</w:t>
            </w:r>
          </w:p>
        </w:tc>
      </w:tr>
      <w:tr w:rsidR="00781A2A" w:rsidRPr="00861955" w14:paraId="03960E5A" w14:textId="77777777" w:rsidTr="000A3B58">
        <w:trPr>
          <w:trHeight w:val="273"/>
          <w:tblCellSpacing w:w="0" w:type="dxa"/>
          <w:jc w:val="center"/>
        </w:trPr>
        <w:tc>
          <w:tcPr>
            <w:tcW w:w="10415" w:type="dxa"/>
            <w:shd w:val="clear" w:color="auto" w:fill="FFFFFF"/>
          </w:tcPr>
          <w:p w14:paraId="4ECF515B" w14:textId="77777777" w:rsidR="00781A2A" w:rsidRPr="00861955" w:rsidRDefault="00781A2A"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Առաջարկություններ և դիտողություններ չկան:</w:t>
            </w:r>
          </w:p>
        </w:tc>
        <w:tc>
          <w:tcPr>
            <w:tcW w:w="60" w:type="dxa"/>
            <w:shd w:val="clear" w:color="auto" w:fill="FFFFFF"/>
          </w:tcPr>
          <w:p w14:paraId="02710148" w14:textId="77777777" w:rsidR="00781A2A" w:rsidRPr="00861955" w:rsidRDefault="00781A2A" w:rsidP="00DD1E7D">
            <w:pPr>
              <w:tabs>
                <w:tab w:val="left" w:pos="7260"/>
              </w:tabs>
              <w:spacing w:after="0"/>
              <w:ind w:left="60"/>
              <w:rPr>
                <w:rFonts w:ascii="GHEA Grapalat" w:eastAsia="Calibri" w:hAnsi="GHEA Grapalat" w:cs="GHEA Grapalat"/>
                <w:bCs/>
                <w:sz w:val="24"/>
                <w:szCs w:val="24"/>
                <w:lang w:val="hy-AM"/>
              </w:rPr>
            </w:pPr>
          </w:p>
        </w:tc>
        <w:tc>
          <w:tcPr>
            <w:tcW w:w="5267" w:type="dxa"/>
            <w:shd w:val="clear" w:color="auto" w:fill="FFFFFF"/>
          </w:tcPr>
          <w:p w14:paraId="444AC5E0" w14:textId="77777777" w:rsidR="00781A2A" w:rsidRPr="00861955" w:rsidRDefault="00781A2A" w:rsidP="00DD1E7D">
            <w:pPr>
              <w:tabs>
                <w:tab w:val="left" w:pos="7260"/>
              </w:tabs>
              <w:spacing w:after="0"/>
              <w:ind w:left="60"/>
              <w:jc w:val="both"/>
              <w:rPr>
                <w:rFonts w:ascii="GHEA Grapalat" w:eastAsia="Calibri" w:hAnsi="GHEA Grapalat" w:cs="GHEA Grapalat"/>
                <w:bCs/>
                <w:sz w:val="24"/>
                <w:szCs w:val="24"/>
                <w:lang w:val="hy-AM"/>
              </w:rPr>
            </w:pPr>
          </w:p>
        </w:tc>
      </w:tr>
      <w:tr w:rsidR="007A7443" w:rsidRPr="00861955" w14:paraId="670FEE2D" w14:textId="77777777" w:rsidTr="000A3B58">
        <w:trPr>
          <w:trHeight w:val="318"/>
          <w:tblCellSpacing w:w="0" w:type="dxa"/>
          <w:jc w:val="center"/>
        </w:trPr>
        <w:tc>
          <w:tcPr>
            <w:tcW w:w="10415" w:type="dxa"/>
            <w:vMerge w:val="restart"/>
            <w:shd w:val="clear" w:color="auto" w:fill="D9D9D9" w:themeFill="background1" w:themeFillShade="D9"/>
          </w:tcPr>
          <w:p w14:paraId="2EB1535C" w14:textId="77777777" w:rsidR="007A7443" w:rsidRPr="00861955" w:rsidRDefault="00083CE5"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2</w:t>
            </w:r>
            <w:r w:rsidR="007A7443" w:rsidRPr="00861955">
              <w:rPr>
                <w:rFonts w:ascii="Cambria Math" w:eastAsia="Times New Roman" w:hAnsi="Cambria Math" w:cs="Cambria Math"/>
                <w:sz w:val="24"/>
                <w:szCs w:val="24"/>
                <w:lang w:val="hy-AM"/>
              </w:rPr>
              <w:t>․</w:t>
            </w:r>
            <w:r w:rsidR="007A7443" w:rsidRPr="00861955">
              <w:rPr>
                <w:rFonts w:ascii="GHEA Grapalat" w:eastAsia="Times New Roman" w:hAnsi="GHEA Grapalat" w:cs="Arial"/>
                <w:sz w:val="24"/>
                <w:szCs w:val="24"/>
                <w:lang w:val="hy-AM"/>
              </w:rPr>
              <w:t xml:space="preserve"> </w:t>
            </w:r>
            <w:r w:rsidR="00781A2A" w:rsidRPr="00861955">
              <w:rPr>
                <w:rFonts w:ascii="GHEA Grapalat" w:eastAsia="Times New Roman" w:hAnsi="GHEA Grapalat" w:cs="Arial"/>
                <w:sz w:val="24"/>
                <w:szCs w:val="24"/>
                <w:lang w:val="hy-AM"/>
              </w:rPr>
              <w:t>Շրջակա միջավայրի նախարարություն</w:t>
            </w:r>
          </w:p>
        </w:tc>
        <w:tc>
          <w:tcPr>
            <w:tcW w:w="5327" w:type="dxa"/>
            <w:gridSpan w:val="2"/>
            <w:shd w:val="clear" w:color="auto" w:fill="D9D9D9" w:themeFill="background1" w:themeFillShade="D9"/>
          </w:tcPr>
          <w:p w14:paraId="63D7C0E5" w14:textId="77777777" w:rsidR="007A7443" w:rsidRPr="00861955" w:rsidRDefault="00A55A6A" w:rsidP="00DD1E7D">
            <w:pPr>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lang w:val="hy-AM"/>
              </w:rPr>
              <w:t>25</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cs="Cambria Math"/>
                <w:b/>
                <w:color w:val="000000" w:themeColor="text1"/>
                <w:sz w:val="24"/>
                <w:szCs w:val="24"/>
              </w:rPr>
              <w:t>04</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b/>
                <w:color w:val="000000" w:themeColor="text1"/>
                <w:sz w:val="24"/>
                <w:szCs w:val="24"/>
                <w:lang w:val="hy-AM"/>
              </w:rPr>
              <w:t>2023 թ</w:t>
            </w:r>
            <w:r w:rsidR="00E07255" w:rsidRPr="00861955">
              <w:rPr>
                <w:rFonts w:ascii="Cambria Math" w:hAnsi="Cambria Math" w:cs="Cambria Math"/>
                <w:b/>
                <w:color w:val="000000" w:themeColor="text1"/>
                <w:sz w:val="24"/>
                <w:szCs w:val="24"/>
                <w:lang w:val="hy-AM"/>
              </w:rPr>
              <w:t>․</w:t>
            </w:r>
          </w:p>
        </w:tc>
      </w:tr>
      <w:tr w:rsidR="007A7443" w:rsidRPr="00861955" w14:paraId="6B383B45" w14:textId="77777777" w:rsidTr="000A3B58">
        <w:trPr>
          <w:trHeight w:val="273"/>
          <w:tblCellSpacing w:w="0" w:type="dxa"/>
          <w:jc w:val="center"/>
        </w:trPr>
        <w:tc>
          <w:tcPr>
            <w:tcW w:w="10415" w:type="dxa"/>
            <w:vMerge/>
            <w:shd w:val="clear" w:color="auto" w:fill="D9D9D9" w:themeFill="background1" w:themeFillShade="D9"/>
          </w:tcPr>
          <w:p w14:paraId="69311E25" w14:textId="77777777" w:rsidR="007A7443" w:rsidRPr="00861955" w:rsidRDefault="007A7443"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1C5E5D91" w14:textId="77777777" w:rsidR="007A7443" w:rsidRPr="00861955" w:rsidRDefault="007B0383" w:rsidP="00DD1E7D">
            <w:pPr>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N 1/ԿԽ/7316-2023</w:t>
            </w:r>
          </w:p>
        </w:tc>
      </w:tr>
      <w:tr w:rsidR="007A7443" w:rsidRPr="00861955" w14:paraId="57E9E262" w14:textId="77777777" w:rsidTr="000A3B58">
        <w:trPr>
          <w:trHeight w:val="318"/>
          <w:tblCellSpacing w:w="0" w:type="dxa"/>
          <w:jc w:val="center"/>
        </w:trPr>
        <w:tc>
          <w:tcPr>
            <w:tcW w:w="10415" w:type="dxa"/>
            <w:shd w:val="clear" w:color="auto" w:fill="FFFFFF"/>
          </w:tcPr>
          <w:p w14:paraId="6746BDBA" w14:textId="77777777" w:rsidR="007A7443" w:rsidRPr="00861955" w:rsidRDefault="007A7443"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Առաջարկություններ և դիտողություններ չկան:</w:t>
            </w:r>
          </w:p>
        </w:tc>
        <w:tc>
          <w:tcPr>
            <w:tcW w:w="5327" w:type="dxa"/>
            <w:gridSpan w:val="2"/>
            <w:shd w:val="clear" w:color="auto" w:fill="FFFFFF"/>
          </w:tcPr>
          <w:p w14:paraId="1FE9658F" w14:textId="77777777" w:rsidR="007A7443" w:rsidRPr="00861955" w:rsidRDefault="007A7443" w:rsidP="00DD1E7D">
            <w:pPr>
              <w:spacing w:after="0"/>
              <w:rPr>
                <w:rFonts w:ascii="GHEA Grapalat" w:hAnsi="GHEA Grapalat"/>
                <w:color w:val="000000"/>
                <w:sz w:val="24"/>
                <w:szCs w:val="24"/>
                <w:lang w:val="hy-AM" w:eastAsia="en-US"/>
              </w:rPr>
            </w:pPr>
          </w:p>
        </w:tc>
      </w:tr>
      <w:tr w:rsidR="007A7443" w:rsidRPr="00861955" w14:paraId="04793AEC" w14:textId="77777777" w:rsidTr="000A3B58">
        <w:trPr>
          <w:trHeight w:val="273"/>
          <w:tblCellSpacing w:w="0" w:type="dxa"/>
          <w:jc w:val="center"/>
        </w:trPr>
        <w:tc>
          <w:tcPr>
            <w:tcW w:w="10415" w:type="dxa"/>
            <w:vMerge w:val="restart"/>
            <w:shd w:val="clear" w:color="auto" w:fill="D9D9D9" w:themeFill="background1" w:themeFillShade="D9"/>
          </w:tcPr>
          <w:p w14:paraId="429EB5B9" w14:textId="77777777" w:rsidR="007A7443" w:rsidRPr="00861955" w:rsidRDefault="00083CE5"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3</w:t>
            </w:r>
            <w:r w:rsidR="00B615D1" w:rsidRPr="00861955">
              <w:rPr>
                <w:rFonts w:ascii="GHEA Grapalat" w:eastAsia="Times New Roman" w:hAnsi="GHEA Grapalat" w:cs="Arial"/>
                <w:sz w:val="24"/>
                <w:szCs w:val="24"/>
                <w:lang w:val="hy-AM"/>
              </w:rPr>
              <w:t>. Պաշտպանության նախարարություն</w:t>
            </w:r>
          </w:p>
        </w:tc>
        <w:tc>
          <w:tcPr>
            <w:tcW w:w="5327" w:type="dxa"/>
            <w:gridSpan w:val="2"/>
            <w:shd w:val="clear" w:color="auto" w:fill="D9D9D9" w:themeFill="background1" w:themeFillShade="D9"/>
          </w:tcPr>
          <w:p w14:paraId="5DAE582A" w14:textId="77777777" w:rsidR="007A7443" w:rsidRPr="00861955" w:rsidRDefault="00A55A6A" w:rsidP="00DD1E7D">
            <w:pPr>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lang w:val="hy-AM"/>
              </w:rPr>
              <w:t>25</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cs="Cambria Math"/>
                <w:b/>
                <w:color w:val="000000" w:themeColor="text1"/>
                <w:sz w:val="24"/>
                <w:szCs w:val="24"/>
              </w:rPr>
              <w:t>04</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b/>
                <w:color w:val="000000" w:themeColor="text1"/>
                <w:sz w:val="24"/>
                <w:szCs w:val="24"/>
                <w:lang w:val="hy-AM"/>
              </w:rPr>
              <w:t>2023 թ</w:t>
            </w:r>
            <w:r w:rsidR="00E07255" w:rsidRPr="00861955">
              <w:rPr>
                <w:rFonts w:ascii="Cambria Math" w:hAnsi="Cambria Math" w:cs="Cambria Math"/>
                <w:b/>
                <w:color w:val="000000" w:themeColor="text1"/>
                <w:sz w:val="24"/>
                <w:szCs w:val="24"/>
                <w:lang w:val="hy-AM"/>
              </w:rPr>
              <w:t>․</w:t>
            </w:r>
          </w:p>
        </w:tc>
      </w:tr>
      <w:tr w:rsidR="007A7443" w:rsidRPr="00861955" w14:paraId="538605CA" w14:textId="77777777" w:rsidTr="000A3B58">
        <w:trPr>
          <w:trHeight w:val="228"/>
          <w:tblCellSpacing w:w="0" w:type="dxa"/>
          <w:jc w:val="center"/>
        </w:trPr>
        <w:tc>
          <w:tcPr>
            <w:tcW w:w="10415" w:type="dxa"/>
            <w:vMerge/>
            <w:shd w:val="clear" w:color="auto" w:fill="D9D9D9" w:themeFill="background1" w:themeFillShade="D9"/>
          </w:tcPr>
          <w:p w14:paraId="39D62648" w14:textId="77777777" w:rsidR="007A7443" w:rsidRPr="00861955" w:rsidRDefault="007A7443"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67877AFC" w14:textId="77777777" w:rsidR="007A7443" w:rsidRPr="00861955" w:rsidRDefault="00E667BE" w:rsidP="00DD1E7D">
            <w:pPr>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ՊՆ</w:t>
            </w:r>
            <w:r w:rsidR="00993B08" w:rsidRPr="00861955">
              <w:rPr>
                <w:rFonts w:ascii="GHEA Grapalat" w:hAnsi="GHEA Grapalat"/>
                <w:b/>
                <w:color w:val="000000"/>
                <w:sz w:val="24"/>
                <w:szCs w:val="24"/>
                <w:lang w:val="hy-AM" w:eastAsia="en-US"/>
              </w:rPr>
              <w:t>/510/2071-2023</w:t>
            </w:r>
          </w:p>
        </w:tc>
      </w:tr>
      <w:tr w:rsidR="007A7443" w:rsidRPr="00861955" w14:paraId="678AED29" w14:textId="77777777" w:rsidTr="000A3B58">
        <w:trPr>
          <w:trHeight w:val="327"/>
          <w:tblCellSpacing w:w="0" w:type="dxa"/>
          <w:jc w:val="center"/>
        </w:trPr>
        <w:tc>
          <w:tcPr>
            <w:tcW w:w="10415" w:type="dxa"/>
            <w:shd w:val="clear" w:color="auto" w:fill="FFFFFF"/>
          </w:tcPr>
          <w:p w14:paraId="5798F3F8" w14:textId="77777777" w:rsidR="007A7443" w:rsidRPr="00861955" w:rsidRDefault="00AC2086"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Առաջարկություններ և դիտողություններ չկան:</w:t>
            </w:r>
          </w:p>
        </w:tc>
        <w:tc>
          <w:tcPr>
            <w:tcW w:w="5327" w:type="dxa"/>
            <w:gridSpan w:val="2"/>
            <w:shd w:val="clear" w:color="auto" w:fill="FFFFFF"/>
          </w:tcPr>
          <w:p w14:paraId="21D445EA" w14:textId="77777777" w:rsidR="007A7443" w:rsidRPr="00861955" w:rsidRDefault="007A7443" w:rsidP="00DD1E7D">
            <w:pPr>
              <w:spacing w:after="0"/>
              <w:rPr>
                <w:rFonts w:ascii="GHEA Grapalat" w:hAnsi="GHEA Grapalat"/>
                <w:color w:val="000000"/>
                <w:sz w:val="24"/>
                <w:szCs w:val="24"/>
                <w:lang w:val="hy-AM" w:eastAsia="en-US"/>
              </w:rPr>
            </w:pPr>
          </w:p>
        </w:tc>
      </w:tr>
      <w:tr w:rsidR="007A7443" w:rsidRPr="00861955" w14:paraId="2A134719" w14:textId="77777777" w:rsidTr="000A3B58">
        <w:trPr>
          <w:trHeight w:val="318"/>
          <w:tblCellSpacing w:w="0" w:type="dxa"/>
          <w:jc w:val="center"/>
        </w:trPr>
        <w:tc>
          <w:tcPr>
            <w:tcW w:w="10415" w:type="dxa"/>
            <w:vMerge w:val="restart"/>
            <w:shd w:val="clear" w:color="auto" w:fill="D9D9D9" w:themeFill="background1" w:themeFillShade="D9"/>
          </w:tcPr>
          <w:p w14:paraId="57B91EDA" w14:textId="77777777" w:rsidR="007A7443" w:rsidRPr="00861955" w:rsidRDefault="00083CE5"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4</w:t>
            </w:r>
            <w:r w:rsidR="007A7443" w:rsidRPr="00861955">
              <w:rPr>
                <w:rFonts w:ascii="Cambria Math" w:eastAsia="Times New Roman" w:hAnsi="Cambria Math" w:cs="Cambria Math"/>
                <w:sz w:val="24"/>
                <w:szCs w:val="24"/>
                <w:lang w:val="hy-AM"/>
              </w:rPr>
              <w:t>․</w:t>
            </w:r>
            <w:r w:rsidR="007A7443" w:rsidRPr="00861955">
              <w:rPr>
                <w:rFonts w:ascii="GHEA Grapalat" w:eastAsia="Times New Roman" w:hAnsi="GHEA Grapalat" w:cs="Arial"/>
                <w:sz w:val="24"/>
                <w:szCs w:val="24"/>
                <w:lang w:val="hy-AM"/>
              </w:rPr>
              <w:t xml:space="preserve"> </w:t>
            </w:r>
            <w:r w:rsidR="00781A2A" w:rsidRPr="00861955">
              <w:rPr>
                <w:rFonts w:ascii="GHEA Grapalat" w:eastAsia="Times New Roman" w:hAnsi="GHEA Grapalat" w:cs="Arial"/>
                <w:sz w:val="24"/>
                <w:szCs w:val="24"/>
                <w:lang w:val="hy-AM"/>
              </w:rPr>
              <w:t>Արտակարգ իրավիճակների նախարարություն</w:t>
            </w:r>
          </w:p>
        </w:tc>
        <w:tc>
          <w:tcPr>
            <w:tcW w:w="5327" w:type="dxa"/>
            <w:gridSpan w:val="2"/>
            <w:shd w:val="clear" w:color="auto" w:fill="D9D9D9" w:themeFill="background1" w:themeFillShade="D9"/>
          </w:tcPr>
          <w:p w14:paraId="73E16CAE" w14:textId="77777777" w:rsidR="007A7443" w:rsidRPr="00861955" w:rsidRDefault="00A55A6A" w:rsidP="00DD1E7D">
            <w:pPr>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lang w:val="hy-AM"/>
              </w:rPr>
              <w:t>21</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cs="Cambria Math"/>
                <w:b/>
                <w:color w:val="000000" w:themeColor="text1"/>
                <w:sz w:val="24"/>
                <w:szCs w:val="24"/>
              </w:rPr>
              <w:t>04</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b/>
                <w:color w:val="000000" w:themeColor="text1"/>
                <w:sz w:val="24"/>
                <w:szCs w:val="24"/>
                <w:lang w:val="hy-AM"/>
              </w:rPr>
              <w:t>2023 թ</w:t>
            </w:r>
            <w:r w:rsidR="00E07255" w:rsidRPr="00861955">
              <w:rPr>
                <w:rFonts w:ascii="Cambria Math" w:hAnsi="Cambria Math" w:cs="Cambria Math"/>
                <w:b/>
                <w:color w:val="000000" w:themeColor="text1"/>
                <w:sz w:val="24"/>
                <w:szCs w:val="24"/>
                <w:lang w:val="hy-AM"/>
              </w:rPr>
              <w:t>․</w:t>
            </w:r>
          </w:p>
        </w:tc>
      </w:tr>
      <w:tr w:rsidR="007A7443" w:rsidRPr="00861955" w14:paraId="3CDFD22A" w14:textId="77777777" w:rsidTr="000A3B58">
        <w:trPr>
          <w:trHeight w:val="183"/>
          <w:tblCellSpacing w:w="0" w:type="dxa"/>
          <w:jc w:val="center"/>
        </w:trPr>
        <w:tc>
          <w:tcPr>
            <w:tcW w:w="10415" w:type="dxa"/>
            <w:vMerge/>
            <w:shd w:val="clear" w:color="auto" w:fill="D9D9D9" w:themeFill="background1" w:themeFillShade="D9"/>
          </w:tcPr>
          <w:p w14:paraId="409B5589" w14:textId="77777777" w:rsidR="007A7443" w:rsidRPr="00861955" w:rsidRDefault="007A7443"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222D3F3D" w14:textId="77777777" w:rsidR="007A7443" w:rsidRPr="00861955" w:rsidRDefault="007A7443" w:rsidP="00DD1E7D">
            <w:pPr>
              <w:tabs>
                <w:tab w:val="left" w:pos="4032"/>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 xml:space="preserve">N </w:t>
            </w:r>
            <w:r w:rsidR="00B21A32" w:rsidRPr="00861955">
              <w:rPr>
                <w:rFonts w:ascii="GHEA Grapalat" w:hAnsi="GHEA Grapalat"/>
                <w:b/>
                <w:color w:val="000000"/>
                <w:sz w:val="24"/>
                <w:szCs w:val="24"/>
                <w:lang w:val="hy-AM" w:eastAsia="en-US"/>
              </w:rPr>
              <w:t>01//2439-2023</w:t>
            </w:r>
          </w:p>
        </w:tc>
      </w:tr>
      <w:tr w:rsidR="007A7443" w:rsidRPr="00861955" w14:paraId="544E9887" w14:textId="77777777" w:rsidTr="000A3B58">
        <w:trPr>
          <w:trHeight w:val="228"/>
          <w:tblCellSpacing w:w="0" w:type="dxa"/>
          <w:jc w:val="center"/>
        </w:trPr>
        <w:tc>
          <w:tcPr>
            <w:tcW w:w="10415" w:type="dxa"/>
            <w:shd w:val="clear" w:color="auto" w:fill="FFFFFF"/>
          </w:tcPr>
          <w:p w14:paraId="718E6847" w14:textId="77777777" w:rsidR="007A7443" w:rsidRPr="00861955" w:rsidRDefault="007A7443"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Առաջարկություններ և դիտողություններ չկան:</w:t>
            </w:r>
          </w:p>
        </w:tc>
        <w:tc>
          <w:tcPr>
            <w:tcW w:w="5327" w:type="dxa"/>
            <w:gridSpan w:val="2"/>
            <w:shd w:val="clear" w:color="auto" w:fill="FFFFFF"/>
          </w:tcPr>
          <w:p w14:paraId="7F434F85" w14:textId="77777777" w:rsidR="007A7443" w:rsidRPr="00861955" w:rsidRDefault="007A7443" w:rsidP="00DD1E7D">
            <w:pPr>
              <w:spacing w:after="0"/>
              <w:rPr>
                <w:rFonts w:ascii="GHEA Grapalat" w:hAnsi="GHEA Grapalat"/>
                <w:color w:val="000000"/>
                <w:sz w:val="24"/>
                <w:szCs w:val="24"/>
                <w:lang w:val="hy-AM" w:eastAsia="en-US"/>
              </w:rPr>
            </w:pPr>
          </w:p>
        </w:tc>
      </w:tr>
      <w:tr w:rsidR="00FF5DC3" w:rsidRPr="00861955" w14:paraId="29061CC2" w14:textId="77777777" w:rsidTr="000A3B58">
        <w:trPr>
          <w:trHeight w:val="210"/>
          <w:tblCellSpacing w:w="0" w:type="dxa"/>
          <w:jc w:val="center"/>
        </w:trPr>
        <w:tc>
          <w:tcPr>
            <w:tcW w:w="10415" w:type="dxa"/>
            <w:vMerge w:val="restart"/>
            <w:shd w:val="clear" w:color="auto" w:fill="D9D9D9" w:themeFill="background1" w:themeFillShade="D9"/>
          </w:tcPr>
          <w:p w14:paraId="663E4C95" w14:textId="77777777" w:rsidR="00FF5DC3" w:rsidRPr="00861955" w:rsidRDefault="00083CE5"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5</w:t>
            </w:r>
            <w:r w:rsidR="00FF5DC3" w:rsidRPr="00861955">
              <w:rPr>
                <w:rFonts w:ascii="Cambria Math" w:eastAsia="Times New Roman" w:hAnsi="Cambria Math" w:cs="Cambria Math"/>
                <w:sz w:val="24"/>
                <w:szCs w:val="24"/>
                <w:lang w:val="hy-AM"/>
              </w:rPr>
              <w:t>․</w:t>
            </w:r>
            <w:r w:rsidR="00FF5DC3" w:rsidRPr="00861955">
              <w:rPr>
                <w:rFonts w:ascii="GHEA Grapalat" w:eastAsia="Times New Roman" w:hAnsi="GHEA Grapalat" w:cs="Arial"/>
                <w:sz w:val="24"/>
                <w:szCs w:val="24"/>
                <w:lang w:val="hy-AM"/>
              </w:rPr>
              <w:t xml:space="preserve"> </w:t>
            </w:r>
            <w:r w:rsidR="001618C2" w:rsidRPr="00861955">
              <w:rPr>
                <w:rFonts w:ascii="GHEA Grapalat" w:eastAsia="Times New Roman" w:hAnsi="GHEA Grapalat" w:cs="Arial"/>
                <w:sz w:val="24"/>
                <w:szCs w:val="24"/>
                <w:lang w:val="hy-AM"/>
              </w:rPr>
              <w:t>Կրթության, գիտության, մշակույթի և սպորտի նախարարություն</w:t>
            </w:r>
          </w:p>
        </w:tc>
        <w:tc>
          <w:tcPr>
            <w:tcW w:w="5327" w:type="dxa"/>
            <w:gridSpan w:val="2"/>
            <w:shd w:val="clear" w:color="auto" w:fill="D9D9D9" w:themeFill="background1" w:themeFillShade="D9"/>
          </w:tcPr>
          <w:p w14:paraId="7F0CCC4A" w14:textId="77777777" w:rsidR="00FF5DC3" w:rsidRPr="00861955" w:rsidRDefault="00A55A6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lang w:val="hy-AM"/>
              </w:rPr>
              <w:t>21</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cs="Cambria Math"/>
                <w:b/>
                <w:color w:val="000000" w:themeColor="text1"/>
                <w:sz w:val="24"/>
                <w:szCs w:val="24"/>
              </w:rPr>
              <w:t>04</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b/>
                <w:color w:val="000000" w:themeColor="text1"/>
                <w:sz w:val="24"/>
                <w:szCs w:val="24"/>
                <w:lang w:val="hy-AM"/>
              </w:rPr>
              <w:t>2023 թ</w:t>
            </w:r>
            <w:r w:rsidR="00E07255" w:rsidRPr="00861955">
              <w:rPr>
                <w:rFonts w:ascii="Cambria Math" w:hAnsi="Cambria Math" w:cs="Cambria Math"/>
                <w:b/>
                <w:color w:val="000000" w:themeColor="text1"/>
                <w:sz w:val="24"/>
                <w:szCs w:val="24"/>
                <w:lang w:val="hy-AM"/>
              </w:rPr>
              <w:t>․</w:t>
            </w:r>
          </w:p>
        </w:tc>
      </w:tr>
      <w:tr w:rsidR="00FF5DC3" w:rsidRPr="00861955" w14:paraId="35C8787F" w14:textId="77777777" w:rsidTr="000A3B58">
        <w:trPr>
          <w:trHeight w:val="210"/>
          <w:tblCellSpacing w:w="0" w:type="dxa"/>
          <w:jc w:val="center"/>
        </w:trPr>
        <w:tc>
          <w:tcPr>
            <w:tcW w:w="10415" w:type="dxa"/>
            <w:vMerge/>
            <w:shd w:val="clear" w:color="auto" w:fill="D9D9D9" w:themeFill="background1" w:themeFillShade="D9"/>
          </w:tcPr>
          <w:p w14:paraId="6A8A0B47" w14:textId="77777777" w:rsidR="00FF5DC3" w:rsidRPr="00861955" w:rsidRDefault="00FF5DC3"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4CDF839A" w14:textId="77777777" w:rsidR="00FF5DC3" w:rsidRPr="00861955" w:rsidRDefault="00FF5DC3"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 xml:space="preserve"> N</w:t>
            </w:r>
            <w:r w:rsidRPr="00861955">
              <w:rPr>
                <w:rFonts w:ascii="GHEA Grapalat" w:hAnsi="GHEA Grapalat"/>
                <w:b/>
                <w:color w:val="000000" w:themeColor="text1"/>
                <w:sz w:val="24"/>
                <w:szCs w:val="24"/>
                <w:lang w:val="hy-AM"/>
              </w:rPr>
              <w:t xml:space="preserve"> </w:t>
            </w:r>
            <w:r w:rsidR="000E3512" w:rsidRPr="00861955">
              <w:rPr>
                <w:rFonts w:ascii="GHEA Grapalat" w:hAnsi="GHEA Grapalat"/>
                <w:b/>
                <w:color w:val="000000"/>
                <w:sz w:val="24"/>
                <w:szCs w:val="24"/>
                <w:shd w:val="clear" w:color="auto" w:fill="D9D9D9" w:themeFill="background1" w:themeFillShade="D9"/>
                <w:lang w:val="hy-AM"/>
              </w:rPr>
              <w:t>01/20.1/9380-2023</w:t>
            </w:r>
          </w:p>
        </w:tc>
      </w:tr>
      <w:tr w:rsidR="00FF5DC3" w:rsidRPr="00861955" w14:paraId="4B9C7A46" w14:textId="77777777" w:rsidTr="000A3B58">
        <w:trPr>
          <w:trHeight w:val="210"/>
          <w:tblCellSpacing w:w="0" w:type="dxa"/>
          <w:jc w:val="center"/>
        </w:trPr>
        <w:tc>
          <w:tcPr>
            <w:tcW w:w="10415" w:type="dxa"/>
            <w:shd w:val="clear" w:color="auto" w:fill="FFFFFF"/>
          </w:tcPr>
          <w:p w14:paraId="66C379E6" w14:textId="77777777" w:rsidR="00FF5DC3" w:rsidRPr="00861955" w:rsidRDefault="00FF5DC3"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Առաջարկություններ և դիտողություններ չկան:</w:t>
            </w:r>
          </w:p>
        </w:tc>
        <w:tc>
          <w:tcPr>
            <w:tcW w:w="5327" w:type="dxa"/>
            <w:gridSpan w:val="2"/>
            <w:shd w:val="clear" w:color="auto" w:fill="FFFFFF"/>
          </w:tcPr>
          <w:p w14:paraId="74285D9E" w14:textId="77777777" w:rsidR="00FF5DC3" w:rsidRPr="00861955" w:rsidRDefault="00FF5DC3" w:rsidP="00DD1E7D">
            <w:pPr>
              <w:tabs>
                <w:tab w:val="left" w:pos="7350"/>
              </w:tabs>
              <w:spacing w:after="0"/>
              <w:jc w:val="center"/>
              <w:rPr>
                <w:rFonts w:ascii="GHEA Grapalat" w:hAnsi="GHEA Grapalat"/>
                <w:color w:val="000000"/>
                <w:sz w:val="24"/>
                <w:szCs w:val="24"/>
                <w:lang w:val="hy-AM" w:eastAsia="en-US"/>
              </w:rPr>
            </w:pPr>
          </w:p>
        </w:tc>
      </w:tr>
      <w:tr w:rsidR="001618C2" w:rsidRPr="00861955" w14:paraId="276D368C" w14:textId="77777777" w:rsidTr="000A3B58">
        <w:trPr>
          <w:trHeight w:val="210"/>
          <w:tblCellSpacing w:w="0" w:type="dxa"/>
          <w:jc w:val="center"/>
        </w:trPr>
        <w:tc>
          <w:tcPr>
            <w:tcW w:w="10415" w:type="dxa"/>
            <w:vMerge w:val="restart"/>
            <w:shd w:val="clear" w:color="auto" w:fill="D9D9D9" w:themeFill="background1" w:themeFillShade="D9"/>
          </w:tcPr>
          <w:p w14:paraId="4D0B9D48" w14:textId="77777777" w:rsidR="001618C2" w:rsidRPr="00861955" w:rsidRDefault="00083CE5"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6</w:t>
            </w:r>
            <w:r w:rsidR="001618C2" w:rsidRPr="00861955">
              <w:rPr>
                <w:rFonts w:ascii="Cambria Math" w:eastAsia="Times New Roman" w:hAnsi="Cambria Math" w:cs="Cambria Math"/>
                <w:sz w:val="24"/>
                <w:szCs w:val="24"/>
                <w:lang w:val="hy-AM"/>
              </w:rPr>
              <w:t>․</w:t>
            </w:r>
            <w:r w:rsidR="001618C2" w:rsidRPr="00861955">
              <w:rPr>
                <w:rFonts w:ascii="GHEA Grapalat" w:eastAsia="Times New Roman" w:hAnsi="GHEA Grapalat" w:cs="Arial"/>
                <w:sz w:val="24"/>
                <w:szCs w:val="24"/>
                <w:lang w:val="hy-AM"/>
              </w:rPr>
              <w:t xml:space="preserve"> Ներքին գործերի նախարարություն</w:t>
            </w:r>
          </w:p>
        </w:tc>
        <w:tc>
          <w:tcPr>
            <w:tcW w:w="5327" w:type="dxa"/>
            <w:gridSpan w:val="2"/>
            <w:shd w:val="clear" w:color="auto" w:fill="D9D9D9" w:themeFill="background1" w:themeFillShade="D9"/>
          </w:tcPr>
          <w:p w14:paraId="519DA26E" w14:textId="77777777" w:rsidR="001618C2" w:rsidRPr="00861955" w:rsidRDefault="00A55A6A" w:rsidP="00DD1E7D">
            <w:pPr>
              <w:tabs>
                <w:tab w:val="left" w:pos="7350"/>
              </w:tabs>
              <w:spacing w:after="0"/>
              <w:jc w:val="center"/>
              <w:rPr>
                <w:rFonts w:ascii="GHEA Grapalat" w:hAnsi="GHEA Grapalat"/>
                <w:b/>
                <w:color w:val="000000"/>
                <w:sz w:val="24"/>
                <w:szCs w:val="24"/>
                <w:lang w:eastAsia="en-US"/>
              </w:rPr>
            </w:pPr>
            <w:r w:rsidRPr="00861955">
              <w:rPr>
                <w:rFonts w:ascii="GHEA Grapalat" w:hAnsi="GHEA Grapalat" w:cs="Cambria Math"/>
                <w:b/>
                <w:color w:val="000000" w:themeColor="text1"/>
                <w:sz w:val="24"/>
                <w:szCs w:val="24"/>
                <w:lang w:val="hy-AM"/>
              </w:rPr>
              <w:t>25</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cs="Cambria Math"/>
                <w:b/>
                <w:color w:val="000000" w:themeColor="text1"/>
                <w:sz w:val="24"/>
                <w:szCs w:val="24"/>
              </w:rPr>
              <w:t>04</w:t>
            </w:r>
            <w:r w:rsidR="00E07255" w:rsidRPr="00861955">
              <w:rPr>
                <w:rFonts w:ascii="Cambria Math" w:hAnsi="Cambria Math" w:cs="Cambria Math"/>
                <w:b/>
                <w:color w:val="000000" w:themeColor="text1"/>
                <w:sz w:val="24"/>
                <w:szCs w:val="24"/>
                <w:lang w:val="hy-AM"/>
              </w:rPr>
              <w:t>․</w:t>
            </w:r>
            <w:r w:rsidR="00E07255" w:rsidRPr="00861955">
              <w:rPr>
                <w:rFonts w:ascii="GHEA Grapalat" w:hAnsi="GHEA Grapalat" w:cs="Cambria Math"/>
                <w:b/>
                <w:color w:val="000000" w:themeColor="text1"/>
                <w:sz w:val="24"/>
                <w:szCs w:val="24"/>
                <w:lang w:val="hy-AM"/>
              </w:rPr>
              <w:t xml:space="preserve"> </w:t>
            </w:r>
            <w:r w:rsidR="00E07255" w:rsidRPr="00861955">
              <w:rPr>
                <w:rFonts w:ascii="GHEA Grapalat" w:hAnsi="GHEA Grapalat"/>
                <w:b/>
                <w:color w:val="000000" w:themeColor="text1"/>
                <w:sz w:val="24"/>
                <w:szCs w:val="24"/>
                <w:lang w:val="hy-AM"/>
              </w:rPr>
              <w:t>2023 թ</w:t>
            </w:r>
            <w:r w:rsidR="00E07255" w:rsidRPr="00861955">
              <w:rPr>
                <w:rFonts w:ascii="Cambria Math" w:hAnsi="Cambria Math" w:cs="Cambria Math"/>
                <w:b/>
                <w:color w:val="000000" w:themeColor="text1"/>
                <w:sz w:val="24"/>
                <w:szCs w:val="24"/>
                <w:lang w:val="hy-AM"/>
              </w:rPr>
              <w:t>․</w:t>
            </w:r>
          </w:p>
        </w:tc>
      </w:tr>
      <w:tr w:rsidR="001618C2" w:rsidRPr="00861955" w14:paraId="137284DB" w14:textId="77777777" w:rsidTr="000A3B58">
        <w:trPr>
          <w:trHeight w:val="210"/>
          <w:tblCellSpacing w:w="0" w:type="dxa"/>
          <w:jc w:val="center"/>
        </w:trPr>
        <w:tc>
          <w:tcPr>
            <w:tcW w:w="10415" w:type="dxa"/>
            <w:vMerge/>
            <w:shd w:val="clear" w:color="auto" w:fill="D9D9D9" w:themeFill="background1" w:themeFillShade="D9"/>
          </w:tcPr>
          <w:p w14:paraId="23D25182" w14:textId="77777777" w:rsidR="001618C2" w:rsidRPr="00861955" w:rsidRDefault="001618C2"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568DA7FD" w14:textId="77777777" w:rsidR="001618C2" w:rsidRPr="00861955" w:rsidRDefault="001618C2"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 xml:space="preserve"> N</w:t>
            </w:r>
            <w:r w:rsidRPr="00861955">
              <w:rPr>
                <w:rFonts w:ascii="GHEA Grapalat" w:hAnsi="GHEA Grapalat"/>
                <w:b/>
                <w:color w:val="000000" w:themeColor="text1"/>
                <w:sz w:val="24"/>
                <w:szCs w:val="24"/>
                <w:lang w:val="hy-AM"/>
              </w:rPr>
              <w:t xml:space="preserve"> </w:t>
            </w:r>
            <w:r w:rsidR="000E3512" w:rsidRPr="00861955">
              <w:rPr>
                <w:rFonts w:ascii="GHEA Grapalat" w:hAnsi="GHEA Grapalat"/>
                <w:b/>
                <w:color w:val="000000" w:themeColor="text1"/>
                <w:sz w:val="24"/>
                <w:szCs w:val="24"/>
                <w:lang w:val="hy-AM"/>
              </w:rPr>
              <w:t>43/21/51383-23</w:t>
            </w:r>
          </w:p>
        </w:tc>
      </w:tr>
      <w:tr w:rsidR="001618C2" w:rsidRPr="00861955" w14:paraId="331FD12B" w14:textId="77777777" w:rsidTr="000A3B58">
        <w:trPr>
          <w:trHeight w:val="210"/>
          <w:tblCellSpacing w:w="0" w:type="dxa"/>
          <w:jc w:val="center"/>
        </w:trPr>
        <w:tc>
          <w:tcPr>
            <w:tcW w:w="10415" w:type="dxa"/>
            <w:shd w:val="clear" w:color="auto" w:fill="FFFFFF"/>
          </w:tcPr>
          <w:p w14:paraId="2B5F8746" w14:textId="77777777" w:rsidR="001618C2" w:rsidRPr="00861955" w:rsidRDefault="00945F4E"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Առաջարկություններ և դիտողություններ չկան:</w:t>
            </w:r>
          </w:p>
        </w:tc>
        <w:tc>
          <w:tcPr>
            <w:tcW w:w="5327" w:type="dxa"/>
            <w:gridSpan w:val="2"/>
            <w:shd w:val="clear" w:color="auto" w:fill="FFFFFF"/>
          </w:tcPr>
          <w:p w14:paraId="0AD5475F" w14:textId="77777777" w:rsidR="001618C2" w:rsidRPr="00861955" w:rsidRDefault="001618C2" w:rsidP="00DD1E7D">
            <w:pPr>
              <w:tabs>
                <w:tab w:val="left" w:pos="7350"/>
              </w:tabs>
              <w:spacing w:after="0"/>
              <w:jc w:val="center"/>
              <w:rPr>
                <w:rFonts w:ascii="GHEA Grapalat" w:hAnsi="GHEA Grapalat"/>
                <w:color w:val="000000"/>
                <w:sz w:val="24"/>
                <w:szCs w:val="24"/>
                <w:lang w:val="hy-AM" w:eastAsia="en-US"/>
              </w:rPr>
            </w:pPr>
          </w:p>
        </w:tc>
      </w:tr>
      <w:tr w:rsidR="00A9639A" w:rsidRPr="00861955" w14:paraId="6AA5468F" w14:textId="77777777" w:rsidTr="000A3B58">
        <w:trPr>
          <w:trHeight w:val="300"/>
          <w:tblCellSpacing w:w="0" w:type="dxa"/>
          <w:jc w:val="center"/>
        </w:trPr>
        <w:tc>
          <w:tcPr>
            <w:tcW w:w="10415" w:type="dxa"/>
            <w:vMerge w:val="restart"/>
            <w:shd w:val="clear" w:color="auto" w:fill="D9D9D9" w:themeFill="background1" w:themeFillShade="D9"/>
            <w:hideMark/>
          </w:tcPr>
          <w:p w14:paraId="66A8274D" w14:textId="77777777" w:rsidR="00A9639A" w:rsidRPr="00861955" w:rsidRDefault="00A9639A"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7</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Տարածքային կառավարման և ենթակառուցվածքների նախարարություն</w:t>
            </w:r>
          </w:p>
        </w:tc>
        <w:tc>
          <w:tcPr>
            <w:tcW w:w="5327" w:type="dxa"/>
            <w:gridSpan w:val="2"/>
            <w:shd w:val="clear" w:color="auto" w:fill="D9D9D9" w:themeFill="background1" w:themeFillShade="D9"/>
            <w:hideMark/>
          </w:tcPr>
          <w:p w14:paraId="5BF89627"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lang w:val="hy-AM"/>
              </w:rPr>
              <w:t>02</w:t>
            </w:r>
            <w:r w:rsidRPr="00861955">
              <w:rPr>
                <w:rFonts w:ascii="Cambria Math" w:hAnsi="Cambria Math" w:cs="Cambria Math"/>
                <w:b/>
                <w:color w:val="000000" w:themeColor="text1"/>
                <w:sz w:val="24"/>
                <w:szCs w:val="24"/>
                <w:lang w:val="hy-AM"/>
              </w:rPr>
              <w:t>․</w:t>
            </w:r>
            <w:r w:rsidRPr="00861955">
              <w:rPr>
                <w:rFonts w:ascii="GHEA Grapalat" w:hAnsi="GHEA Grapalat" w:cs="Cambria Math"/>
                <w:b/>
                <w:color w:val="000000" w:themeColor="text1"/>
                <w:sz w:val="24"/>
                <w:szCs w:val="24"/>
                <w:lang w:val="hy-AM"/>
              </w:rPr>
              <w:t xml:space="preserve"> </w:t>
            </w:r>
            <w:r w:rsidRPr="00861955">
              <w:rPr>
                <w:rFonts w:ascii="GHEA Grapalat" w:hAnsi="GHEA Grapalat" w:cs="Cambria Math"/>
                <w:b/>
                <w:color w:val="000000" w:themeColor="text1"/>
                <w:sz w:val="24"/>
                <w:szCs w:val="24"/>
              </w:rPr>
              <w:t>04</w:t>
            </w:r>
            <w:r w:rsidRPr="00861955">
              <w:rPr>
                <w:rFonts w:ascii="GHEA Grapalat" w:hAnsi="GHEA Grapalat" w:cs="Cambria Math"/>
                <w:b/>
                <w:color w:val="000000" w:themeColor="text1"/>
                <w:sz w:val="24"/>
                <w:szCs w:val="24"/>
                <w:lang w:val="hy-AM"/>
              </w:rPr>
              <w:t>5</w:t>
            </w:r>
            <w:r w:rsidRPr="00861955">
              <w:rPr>
                <w:rFonts w:ascii="Cambria Math" w:hAnsi="Cambria Math" w:cs="Cambria Math"/>
                <w:b/>
                <w:color w:val="000000" w:themeColor="text1"/>
                <w:sz w:val="24"/>
                <w:szCs w:val="24"/>
                <w:lang w:val="hy-AM"/>
              </w:rPr>
              <w:t>․</w:t>
            </w:r>
            <w:r w:rsidRPr="00861955">
              <w:rPr>
                <w:rFonts w:ascii="GHEA Grapalat" w:hAnsi="GHEA Grapalat" w:cs="Cambria Math"/>
                <w:b/>
                <w:color w:val="000000" w:themeColor="text1"/>
                <w:sz w:val="24"/>
                <w:szCs w:val="24"/>
                <w:lang w:val="hy-AM"/>
              </w:rPr>
              <w:t xml:space="preserve"> </w:t>
            </w:r>
            <w:r w:rsidRPr="00861955">
              <w:rPr>
                <w:rFonts w:ascii="GHEA Grapalat" w:hAnsi="GHEA Grapalat"/>
                <w:b/>
                <w:color w:val="000000" w:themeColor="text1"/>
                <w:sz w:val="24"/>
                <w:szCs w:val="24"/>
                <w:lang w:val="hy-AM"/>
              </w:rPr>
              <w:t>2023 թ</w:t>
            </w:r>
            <w:r w:rsidRPr="00861955">
              <w:rPr>
                <w:rFonts w:ascii="Cambria Math" w:hAnsi="Cambria Math" w:cs="Cambria Math"/>
                <w:b/>
                <w:color w:val="000000" w:themeColor="text1"/>
                <w:sz w:val="24"/>
                <w:szCs w:val="24"/>
                <w:lang w:val="hy-AM"/>
              </w:rPr>
              <w:t>․</w:t>
            </w:r>
          </w:p>
        </w:tc>
      </w:tr>
      <w:tr w:rsidR="00A9639A" w:rsidRPr="00861955" w14:paraId="034908AD" w14:textId="77777777" w:rsidTr="000A3B58">
        <w:trPr>
          <w:trHeight w:val="165"/>
          <w:tblCellSpacing w:w="0" w:type="dxa"/>
          <w:jc w:val="center"/>
        </w:trPr>
        <w:tc>
          <w:tcPr>
            <w:tcW w:w="10415" w:type="dxa"/>
            <w:vMerge/>
            <w:shd w:val="clear" w:color="auto" w:fill="D9D9D9" w:themeFill="background1" w:themeFillShade="D9"/>
            <w:vAlign w:val="center"/>
            <w:hideMark/>
          </w:tcPr>
          <w:p w14:paraId="6190C778" w14:textId="77777777" w:rsidR="00A9639A" w:rsidRPr="00861955" w:rsidRDefault="00A9639A"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hideMark/>
          </w:tcPr>
          <w:p w14:paraId="0A41398A"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ԳՍ/15.3/12480-2023</w:t>
            </w:r>
          </w:p>
        </w:tc>
      </w:tr>
      <w:tr w:rsidR="00A9639A" w:rsidRPr="00861955" w14:paraId="5DDCD107" w14:textId="77777777" w:rsidTr="000A3B58">
        <w:trPr>
          <w:trHeight w:val="210"/>
          <w:tblCellSpacing w:w="0" w:type="dxa"/>
          <w:jc w:val="center"/>
        </w:trPr>
        <w:tc>
          <w:tcPr>
            <w:tcW w:w="10415" w:type="dxa"/>
            <w:shd w:val="clear" w:color="auto" w:fill="FFFFFF"/>
            <w:hideMark/>
          </w:tcPr>
          <w:p w14:paraId="23DE8866" w14:textId="49612352" w:rsidR="00A9639A" w:rsidRPr="00861955" w:rsidRDefault="00A9639A" w:rsidP="00DD1E7D">
            <w:pPr>
              <w:pStyle w:val="ListParagraph"/>
              <w:numPr>
                <w:ilvl w:val="0"/>
                <w:numId w:val="16"/>
              </w:numPr>
              <w:spacing w:after="0"/>
              <w:ind w:left="150" w:right="168" w:firstLine="180"/>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1-ին կետում «Հավելվածի» բառը գրել փոքրատառով։</w:t>
            </w:r>
          </w:p>
          <w:p w14:paraId="2B2389B3" w14:textId="48E6C793" w:rsidR="00A9639A" w:rsidRPr="00861955" w:rsidRDefault="00A9639A" w:rsidP="00DD1E7D">
            <w:pPr>
              <w:pStyle w:val="ListParagraph"/>
              <w:numPr>
                <w:ilvl w:val="0"/>
                <w:numId w:val="16"/>
              </w:numPr>
              <w:spacing w:after="0"/>
              <w:ind w:left="150" w:right="168" w:firstLine="180"/>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Խմբագրման կարիք ունի 3.1.-ին կետը, միաժամանակ անհրաժեշտ է ուղղել 3-րդ կետի ենթակետերի համարակալումը «3</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1» թիվը փոխարինելով «1)», իսկ «3</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2» թիվը՝ «2)» թվով։</w:t>
            </w:r>
          </w:p>
          <w:p w14:paraId="0D665DF0" w14:textId="77777777" w:rsidR="00A9639A" w:rsidRPr="00861955" w:rsidRDefault="00A9639A" w:rsidP="00DD1E7D">
            <w:pPr>
              <w:pStyle w:val="ListParagraph"/>
              <w:spacing w:after="0"/>
              <w:ind w:left="150" w:right="168" w:firstLine="180"/>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3.</w:t>
            </w:r>
            <w:r w:rsidRPr="00861955">
              <w:rPr>
                <w:rFonts w:ascii="GHEA Grapalat" w:eastAsia="Times New Roman" w:hAnsi="GHEA Grapalat" w:cs="Arial"/>
                <w:sz w:val="24"/>
                <w:szCs w:val="24"/>
                <w:lang w:val="hy-AM"/>
              </w:rPr>
              <w:tab/>
              <w:t>15-րդ կետում «չուղղելու» բառը փոխարինել «ուղղված չներկայացնելու» բառերով, իսկ «հայտը ենթակա է մերժման» բառերը փոխարինել «հայտն այդ հիմքով մերժվում է» բառերով։</w:t>
            </w:r>
          </w:p>
          <w:p w14:paraId="2B2E85B9" w14:textId="77777777" w:rsidR="00A9639A" w:rsidRPr="00861955" w:rsidRDefault="00A9639A" w:rsidP="00DD1E7D">
            <w:pPr>
              <w:pStyle w:val="ListParagraph"/>
              <w:spacing w:after="0"/>
              <w:ind w:left="150" w:right="168" w:firstLine="180"/>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4.</w:t>
            </w:r>
            <w:r w:rsidRPr="00861955">
              <w:rPr>
                <w:rFonts w:ascii="GHEA Grapalat" w:eastAsia="Times New Roman" w:hAnsi="GHEA Grapalat" w:cs="Arial"/>
                <w:sz w:val="24"/>
                <w:szCs w:val="24"/>
                <w:lang w:val="hy-AM"/>
              </w:rPr>
              <w:tab/>
              <w:t>16-րդ կետում «փաստաթղթերի լրակազմ տարբերակներում» բառերը փոխարինել «փաստաթղթերում», քանի որ բոլոր դեպքերում կեղծ տեղեկատվություն չպետք է ներկայացվի։</w:t>
            </w:r>
          </w:p>
          <w:p w14:paraId="32CCD343" w14:textId="77777777" w:rsidR="00A9639A" w:rsidRPr="00861955" w:rsidRDefault="00A9639A"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5.</w:t>
            </w:r>
            <w:r w:rsidRPr="00861955">
              <w:rPr>
                <w:rFonts w:ascii="GHEA Grapalat" w:eastAsia="Times New Roman" w:hAnsi="GHEA Grapalat" w:cs="Arial"/>
                <w:sz w:val="24"/>
                <w:szCs w:val="24"/>
                <w:lang w:val="hy-AM"/>
              </w:rPr>
              <w:tab/>
              <w:t>17-րդ կետից հանել «մերժման» բառը, քանի որ 14-րդ կետով մերժման ծանուցում նախատեսված չէ, ինչպես նաև նույն կետում «նոր հայտ» բառերը փոխարինել «լրամշակված հայտը» բառերով։</w:t>
            </w:r>
          </w:p>
          <w:p w14:paraId="76D18EFF" w14:textId="546D38A1" w:rsidR="001A7141" w:rsidRPr="00861955" w:rsidRDefault="00A9639A"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6.</w:t>
            </w:r>
            <w:r w:rsidRPr="00861955">
              <w:rPr>
                <w:rFonts w:ascii="GHEA Grapalat" w:eastAsia="Times New Roman" w:hAnsi="GHEA Grapalat" w:cs="Arial"/>
                <w:sz w:val="24"/>
                <w:szCs w:val="24"/>
                <w:lang w:val="hy-AM"/>
              </w:rPr>
              <w:tab/>
              <w:t>20-րդ կետը խմբագրել հետևյալ բովանդակությամբ</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«Կազմակերպությունը մրցույթի 1-ին փուլին մաuնակցելու համար մեկնարկի մասին ծանուցվելուց հետո 5 աշխատանքային օրվա ընթացքում կատարում է վճարում։ Սահմանված ժամկետում վճարում չկատարած կազմակերպությունները զրկվում են մրցույթի 1-ին փուլին մաuնակցելու հնարավորությունից:»։</w:t>
            </w:r>
          </w:p>
          <w:p w14:paraId="6067CEC9" w14:textId="77777777" w:rsidR="00A9639A" w:rsidRPr="00861955" w:rsidRDefault="00A9639A"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7.</w:t>
            </w:r>
            <w:r w:rsidRPr="00861955">
              <w:rPr>
                <w:rFonts w:ascii="GHEA Grapalat" w:eastAsia="Times New Roman" w:hAnsi="GHEA Grapalat" w:cs="Arial"/>
                <w:sz w:val="24"/>
                <w:szCs w:val="24"/>
                <w:lang w:val="hy-AM"/>
              </w:rPr>
              <w:tab/>
              <w:t>Խմբագրման անհրաժեշտություն ունի նաև Նախագծի հիմնավորումը, մասնավորապես՝ «2</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Ընթացիկ իրավիճակը և խնդիրները» բաժինը, հաշվի առնելով, որ ներկայում Որակի բնագավառում ամենամյա մրցանակաբաշխություն չի իրականացվում։</w:t>
            </w:r>
          </w:p>
        </w:tc>
        <w:tc>
          <w:tcPr>
            <w:tcW w:w="5327" w:type="dxa"/>
            <w:gridSpan w:val="2"/>
            <w:shd w:val="clear" w:color="auto" w:fill="FFFFFF"/>
            <w:hideMark/>
          </w:tcPr>
          <w:p w14:paraId="0974E27E"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6421BDB5" w14:textId="5883360E"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7D77C2F5"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1A749360" w14:textId="77777777" w:rsidR="005E12E6" w:rsidRPr="00861955" w:rsidRDefault="005E12E6" w:rsidP="00DD1E7D">
            <w:pPr>
              <w:tabs>
                <w:tab w:val="left" w:pos="7350"/>
              </w:tabs>
              <w:spacing w:after="0"/>
              <w:jc w:val="center"/>
              <w:rPr>
                <w:rFonts w:ascii="GHEA Grapalat" w:hAnsi="GHEA Grapalat"/>
                <w:b/>
                <w:color w:val="000000"/>
                <w:sz w:val="24"/>
                <w:szCs w:val="24"/>
                <w:lang w:val="hy-AM" w:eastAsia="en-US"/>
              </w:rPr>
            </w:pPr>
          </w:p>
          <w:p w14:paraId="767F3B05" w14:textId="52C63F3B"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0A081F23"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749F3FFA"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1C6657DA"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1D450DC1"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7D2D6A7E"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525B6B9E"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183C7261"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61FCAEE1"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35CDDE0F"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35CCA3A4"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06AE9B48"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7387BE51" w14:textId="04476D48"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p>
          <w:p w14:paraId="433814FC" w14:textId="77777777" w:rsidR="005E12E6" w:rsidRPr="00861955" w:rsidRDefault="005E12E6" w:rsidP="00DD1E7D">
            <w:pPr>
              <w:tabs>
                <w:tab w:val="left" w:pos="7350"/>
              </w:tabs>
              <w:spacing w:after="0"/>
              <w:jc w:val="center"/>
              <w:rPr>
                <w:rFonts w:ascii="GHEA Grapalat" w:hAnsi="GHEA Grapalat"/>
                <w:b/>
                <w:color w:val="000000"/>
                <w:sz w:val="24"/>
                <w:szCs w:val="24"/>
                <w:lang w:val="hy-AM" w:eastAsia="en-US"/>
              </w:rPr>
            </w:pPr>
          </w:p>
          <w:p w14:paraId="399D2D3A"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A9639A" w:rsidRPr="00861955" w14:paraId="4377C421" w14:textId="77777777" w:rsidTr="000A3B58">
        <w:trPr>
          <w:trHeight w:val="210"/>
          <w:tblCellSpacing w:w="0" w:type="dxa"/>
          <w:jc w:val="center"/>
        </w:trPr>
        <w:tc>
          <w:tcPr>
            <w:tcW w:w="10415" w:type="dxa"/>
            <w:vMerge w:val="restart"/>
            <w:shd w:val="clear" w:color="auto" w:fill="D9D9D9" w:themeFill="background1" w:themeFillShade="D9"/>
          </w:tcPr>
          <w:p w14:paraId="7B4BD3E7" w14:textId="77777777" w:rsidR="00A9639A" w:rsidRPr="00861955" w:rsidRDefault="00A9639A"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8</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Աշխատանքի և սոցիալական հարցերի նախարարություն</w:t>
            </w:r>
          </w:p>
        </w:tc>
        <w:tc>
          <w:tcPr>
            <w:tcW w:w="5327" w:type="dxa"/>
            <w:gridSpan w:val="2"/>
            <w:shd w:val="clear" w:color="auto" w:fill="D9D9D9" w:themeFill="background1" w:themeFillShade="D9"/>
          </w:tcPr>
          <w:p w14:paraId="270D475F" w14:textId="77777777" w:rsidR="00A9639A" w:rsidRPr="00861955" w:rsidRDefault="00D44B86"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lang w:val="hy-AM"/>
              </w:rPr>
              <w:t>03</w:t>
            </w:r>
            <w:r w:rsidR="00A9639A" w:rsidRPr="00861955">
              <w:rPr>
                <w:rFonts w:ascii="Cambria Math" w:hAnsi="Cambria Math" w:cs="Cambria Math"/>
                <w:b/>
                <w:color w:val="000000" w:themeColor="text1"/>
                <w:sz w:val="24"/>
                <w:szCs w:val="24"/>
                <w:lang w:val="hy-AM"/>
              </w:rPr>
              <w:t>․</w:t>
            </w:r>
            <w:r w:rsidR="00A9639A" w:rsidRPr="00861955">
              <w:rPr>
                <w:rFonts w:ascii="GHEA Grapalat" w:hAnsi="GHEA Grapalat" w:cs="Cambria Math"/>
                <w:b/>
                <w:color w:val="000000" w:themeColor="text1"/>
                <w:sz w:val="24"/>
                <w:szCs w:val="24"/>
                <w:lang w:val="hy-AM"/>
              </w:rPr>
              <w:t xml:space="preserve"> </w:t>
            </w:r>
            <w:r w:rsidR="00AD3199" w:rsidRPr="00861955">
              <w:rPr>
                <w:rFonts w:ascii="GHEA Grapalat" w:hAnsi="GHEA Grapalat" w:cs="Cambria Math"/>
                <w:b/>
                <w:color w:val="000000" w:themeColor="text1"/>
                <w:sz w:val="24"/>
                <w:szCs w:val="24"/>
              </w:rPr>
              <w:t>0</w:t>
            </w:r>
            <w:r w:rsidR="00AD3199" w:rsidRPr="00861955">
              <w:rPr>
                <w:rFonts w:ascii="GHEA Grapalat" w:hAnsi="GHEA Grapalat" w:cs="Cambria Math"/>
                <w:b/>
                <w:color w:val="000000" w:themeColor="text1"/>
                <w:sz w:val="24"/>
                <w:szCs w:val="24"/>
                <w:lang w:val="hy-AM"/>
              </w:rPr>
              <w:t>5</w:t>
            </w:r>
            <w:r w:rsidR="00A9639A" w:rsidRPr="00861955">
              <w:rPr>
                <w:rFonts w:ascii="Cambria Math" w:hAnsi="Cambria Math" w:cs="Cambria Math"/>
                <w:b/>
                <w:color w:val="000000" w:themeColor="text1"/>
                <w:sz w:val="24"/>
                <w:szCs w:val="24"/>
                <w:lang w:val="hy-AM"/>
              </w:rPr>
              <w:t>․</w:t>
            </w:r>
            <w:r w:rsidR="00A9639A" w:rsidRPr="00861955">
              <w:rPr>
                <w:rFonts w:ascii="GHEA Grapalat" w:hAnsi="GHEA Grapalat" w:cs="Cambria Math"/>
                <w:b/>
                <w:color w:val="000000" w:themeColor="text1"/>
                <w:sz w:val="24"/>
                <w:szCs w:val="24"/>
                <w:lang w:val="hy-AM"/>
              </w:rPr>
              <w:t xml:space="preserve"> </w:t>
            </w:r>
            <w:r w:rsidR="00A9639A" w:rsidRPr="00861955">
              <w:rPr>
                <w:rFonts w:ascii="GHEA Grapalat" w:hAnsi="GHEA Grapalat"/>
                <w:b/>
                <w:color w:val="000000" w:themeColor="text1"/>
                <w:sz w:val="24"/>
                <w:szCs w:val="24"/>
                <w:lang w:val="hy-AM"/>
              </w:rPr>
              <w:t>2023 թ</w:t>
            </w:r>
            <w:r w:rsidR="00A9639A" w:rsidRPr="00861955">
              <w:rPr>
                <w:rFonts w:ascii="Cambria Math" w:hAnsi="Cambria Math" w:cs="Cambria Math"/>
                <w:b/>
                <w:color w:val="000000" w:themeColor="text1"/>
                <w:sz w:val="24"/>
                <w:szCs w:val="24"/>
                <w:lang w:val="hy-AM"/>
              </w:rPr>
              <w:t>․</w:t>
            </w:r>
          </w:p>
        </w:tc>
      </w:tr>
      <w:tr w:rsidR="00A9639A" w:rsidRPr="00861955" w14:paraId="3E7EC348" w14:textId="77777777" w:rsidTr="000A3B58">
        <w:trPr>
          <w:trHeight w:val="210"/>
          <w:tblCellSpacing w:w="0" w:type="dxa"/>
          <w:jc w:val="center"/>
        </w:trPr>
        <w:tc>
          <w:tcPr>
            <w:tcW w:w="10415" w:type="dxa"/>
            <w:vMerge/>
            <w:shd w:val="clear" w:color="auto" w:fill="D9D9D9" w:themeFill="background1" w:themeFillShade="D9"/>
            <w:vAlign w:val="center"/>
          </w:tcPr>
          <w:p w14:paraId="64ABFDCD" w14:textId="77777777" w:rsidR="00A9639A" w:rsidRPr="00861955" w:rsidRDefault="00A9639A"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35349D2E" w14:textId="77777777" w:rsidR="00A9639A" w:rsidRPr="00861955" w:rsidRDefault="00A9639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 xml:space="preserve"> N</w:t>
            </w:r>
            <w:r w:rsidRPr="00861955">
              <w:rPr>
                <w:rFonts w:ascii="GHEA Grapalat" w:hAnsi="GHEA Grapalat"/>
                <w:b/>
                <w:color w:val="000000" w:themeColor="text1"/>
                <w:sz w:val="24"/>
                <w:szCs w:val="24"/>
                <w:lang w:val="hy-AM"/>
              </w:rPr>
              <w:t xml:space="preserve"> </w:t>
            </w:r>
            <w:r w:rsidR="00AD3199" w:rsidRPr="00861955">
              <w:rPr>
                <w:rFonts w:ascii="GHEA Grapalat" w:hAnsi="GHEA Grapalat"/>
                <w:b/>
                <w:color w:val="000000"/>
                <w:sz w:val="24"/>
                <w:szCs w:val="24"/>
                <w:shd w:val="clear" w:color="auto" w:fill="D9D9D9" w:themeFill="background1" w:themeFillShade="D9"/>
                <w:lang w:val="hy-AM"/>
              </w:rPr>
              <w:t>ՆՄ/ԳԽ-2/10758-2023</w:t>
            </w:r>
          </w:p>
        </w:tc>
      </w:tr>
      <w:tr w:rsidR="00A9639A" w:rsidRPr="00861955" w14:paraId="73C66DCB" w14:textId="77777777" w:rsidTr="000A3B58">
        <w:trPr>
          <w:trHeight w:val="210"/>
          <w:tblCellSpacing w:w="0" w:type="dxa"/>
          <w:jc w:val="center"/>
        </w:trPr>
        <w:tc>
          <w:tcPr>
            <w:tcW w:w="10415" w:type="dxa"/>
            <w:shd w:val="clear" w:color="auto" w:fill="FFFFFF"/>
          </w:tcPr>
          <w:p w14:paraId="20166545" w14:textId="77777777" w:rsidR="00A9639A" w:rsidRPr="00861955" w:rsidRDefault="001F4258"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Առաջարկություններ և դիտողություններ չկան:</w:t>
            </w:r>
          </w:p>
        </w:tc>
        <w:tc>
          <w:tcPr>
            <w:tcW w:w="5327" w:type="dxa"/>
            <w:gridSpan w:val="2"/>
            <w:shd w:val="clear" w:color="auto" w:fill="FFFFFF"/>
          </w:tcPr>
          <w:p w14:paraId="1637BFD1" w14:textId="77777777" w:rsidR="00A9639A" w:rsidRPr="00861955" w:rsidRDefault="00A9639A" w:rsidP="00DD1E7D">
            <w:pPr>
              <w:tabs>
                <w:tab w:val="left" w:pos="7350"/>
              </w:tabs>
              <w:spacing w:after="0"/>
              <w:jc w:val="center"/>
              <w:rPr>
                <w:rFonts w:ascii="GHEA Grapalat" w:hAnsi="GHEA Grapalat"/>
                <w:color w:val="000000"/>
                <w:sz w:val="24"/>
                <w:szCs w:val="24"/>
                <w:lang w:val="hy-AM" w:eastAsia="en-US"/>
              </w:rPr>
            </w:pPr>
          </w:p>
        </w:tc>
      </w:tr>
      <w:tr w:rsidR="001F4258" w:rsidRPr="00861955" w14:paraId="68FF0BF3" w14:textId="77777777" w:rsidTr="000A3B58">
        <w:trPr>
          <w:trHeight w:val="210"/>
          <w:tblCellSpacing w:w="0" w:type="dxa"/>
          <w:jc w:val="center"/>
        </w:trPr>
        <w:tc>
          <w:tcPr>
            <w:tcW w:w="10415" w:type="dxa"/>
            <w:vMerge w:val="restart"/>
            <w:shd w:val="clear" w:color="auto" w:fill="D9D9D9" w:themeFill="background1" w:themeFillShade="D9"/>
          </w:tcPr>
          <w:p w14:paraId="1E6EFFC8" w14:textId="77777777" w:rsidR="001F4258" w:rsidRPr="00861955" w:rsidRDefault="001F4258" w:rsidP="00DD1E7D">
            <w:pPr>
              <w:pStyle w:val="ListParagraph"/>
              <w:spacing w:after="0"/>
              <w:ind w:left="156" w:right="168" w:firstLine="270"/>
              <w:jc w:val="center"/>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9</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Բարձր տեխնոլոգիական արդյունաբերության նախարարություն</w:t>
            </w:r>
          </w:p>
        </w:tc>
        <w:tc>
          <w:tcPr>
            <w:tcW w:w="5327" w:type="dxa"/>
            <w:gridSpan w:val="2"/>
            <w:shd w:val="clear" w:color="auto" w:fill="D9D9D9" w:themeFill="background1" w:themeFillShade="D9"/>
          </w:tcPr>
          <w:p w14:paraId="23575906" w14:textId="77777777" w:rsidR="001F4258" w:rsidRPr="00861955" w:rsidRDefault="001F4258"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s="Cambria Math"/>
                <w:b/>
                <w:color w:val="000000" w:themeColor="text1"/>
                <w:sz w:val="24"/>
                <w:szCs w:val="24"/>
                <w:lang w:val="hy-AM"/>
              </w:rPr>
              <w:t>03</w:t>
            </w:r>
            <w:r w:rsidRPr="00861955">
              <w:rPr>
                <w:rFonts w:ascii="Cambria Math" w:hAnsi="Cambria Math" w:cs="Cambria Math"/>
                <w:b/>
                <w:color w:val="000000" w:themeColor="text1"/>
                <w:sz w:val="24"/>
                <w:szCs w:val="24"/>
                <w:lang w:val="hy-AM"/>
              </w:rPr>
              <w:t>․</w:t>
            </w:r>
            <w:r w:rsidRPr="00861955">
              <w:rPr>
                <w:rFonts w:ascii="GHEA Grapalat" w:hAnsi="GHEA Grapalat" w:cs="Cambria Math"/>
                <w:b/>
                <w:color w:val="000000" w:themeColor="text1"/>
                <w:sz w:val="24"/>
                <w:szCs w:val="24"/>
                <w:lang w:val="hy-AM"/>
              </w:rPr>
              <w:t xml:space="preserve"> </w:t>
            </w:r>
            <w:r w:rsidRPr="00861955">
              <w:rPr>
                <w:rFonts w:ascii="GHEA Grapalat" w:hAnsi="GHEA Grapalat" w:cs="Cambria Math"/>
                <w:b/>
                <w:color w:val="000000" w:themeColor="text1"/>
                <w:sz w:val="24"/>
                <w:szCs w:val="24"/>
              </w:rPr>
              <w:t>0</w:t>
            </w:r>
            <w:r w:rsidRPr="00861955">
              <w:rPr>
                <w:rFonts w:ascii="GHEA Grapalat" w:hAnsi="GHEA Grapalat" w:cs="Cambria Math"/>
                <w:b/>
                <w:color w:val="000000" w:themeColor="text1"/>
                <w:sz w:val="24"/>
                <w:szCs w:val="24"/>
                <w:lang w:val="hy-AM"/>
              </w:rPr>
              <w:t>5</w:t>
            </w:r>
            <w:r w:rsidRPr="00861955">
              <w:rPr>
                <w:rFonts w:ascii="Cambria Math" w:hAnsi="Cambria Math" w:cs="Cambria Math"/>
                <w:b/>
                <w:color w:val="000000" w:themeColor="text1"/>
                <w:sz w:val="24"/>
                <w:szCs w:val="24"/>
                <w:lang w:val="hy-AM"/>
              </w:rPr>
              <w:t>․</w:t>
            </w:r>
            <w:r w:rsidRPr="00861955">
              <w:rPr>
                <w:rFonts w:ascii="GHEA Grapalat" w:hAnsi="GHEA Grapalat" w:cs="Cambria Math"/>
                <w:b/>
                <w:color w:val="000000" w:themeColor="text1"/>
                <w:sz w:val="24"/>
                <w:szCs w:val="24"/>
                <w:lang w:val="hy-AM"/>
              </w:rPr>
              <w:t xml:space="preserve"> </w:t>
            </w:r>
            <w:r w:rsidRPr="00861955">
              <w:rPr>
                <w:rFonts w:ascii="GHEA Grapalat" w:hAnsi="GHEA Grapalat"/>
                <w:b/>
                <w:color w:val="000000" w:themeColor="text1"/>
                <w:sz w:val="24"/>
                <w:szCs w:val="24"/>
                <w:lang w:val="hy-AM"/>
              </w:rPr>
              <w:t>2023 թ</w:t>
            </w:r>
            <w:r w:rsidRPr="00861955">
              <w:rPr>
                <w:rFonts w:ascii="Cambria Math" w:hAnsi="Cambria Math" w:cs="Cambria Math"/>
                <w:b/>
                <w:color w:val="000000" w:themeColor="text1"/>
                <w:sz w:val="24"/>
                <w:szCs w:val="24"/>
                <w:lang w:val="hy-AM"/>
              </w:rPr>
              <w:t>․</w:t>
            </w:r>
          </w:p>
        </w:tc>
      </w:tr>
      <w:tr w:rsidR="001F4258" w:rsidRPr="00861955" w14:paraId="2BA1A42A" w14:textId="77777777" w:rsidTr="000A3B58">
        <w:trPr>
          <w:trHeight w:val="210"/>
          <w:tblCellSpacing w:w="0" w:type="dxa"/>
          <w:jc w:val="center"/>
        </w:trPr>
        <w:tc>
          <w:tcPr>
            <w:tcW w:w="10415" w:type="dxa"/>
            <w:vMerge/>
            <w:shd w:val="clear" w:color="auto" w:fill="D9D9D9" w:themeFill="background1" w:themeFillShade="D9"/>
          </w:tcPr>
          <w:p w14:paraId="1B7A6224" w14:textId="77777777" w:rsidR="001F4258" w:rsidRPr="00861955" w:rsidRDefault="001F4258"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4113B208" w14:textId="77777777" w:rsidR="001F4258" w:rsidRPr="00861955" w:rsidRDefault="001F4258"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N 01/17</w:t>
            </w:r>
            <w:r w:rsidRPr="00861955">
              <w:rPr>
                <w:rFonts w:ascii="Cambria Math" w:hAnsi="Cambria Math" w:cs="Cambria Math"/>
                <w:b/>
                <w:color w:val="000000"/>
                <w:sz w:val="24"/>
                <w:szCs w:val="24"/>
                <w:lang w:val="hy-AM" w:eastAsia="en-US"/>
              </w:rPr>
              <w:t>․</w:t>
            </w:r>
            <w:r w:rsidRPr="00861955">
              <w:rPr>
                <w:rFonts w:ascii="GHEA Grapalat" w:hAnsi="GHEA Grapalat"/>
                <w:b/>
                <w:color w:val="000000"/>
                <w:sz w:val="24"/>
                <w:szCs w:val="24"/>
                <w:lang w:val="hy-AM" w:eastAsia="en-US"/>
              </w:rPr>
              <w:t>2/4234-2023</w:t>
            </w:r>
          </w:p>
        </w:tc>
      </w:tr>
      <w:tr w:rsidR="001F4258" w:rsidRPr="00861955" w14:paraId="6C81D105" w14:textId="77777777" w:rsidTr="000A3B58">
        <w:trPr>
          <w:trHeight w:val="210"/>
          <w:tblCellSpacing w:w="0" w:type="dxa"/>
          <w:jc w:val="center"/>
        </w:trPr>
        <w:tc>
          <w:tcPr>
            <w:tcW w:w="10415" w:type="dxa"/>
            <w:shd w:val="clear" w:color="auto" w:fill="FFFFFF"/>
          </w:tcPr>
          <w:p w14:paraId="7323AF21" w14:textId="77777777" w:rsidR="001F4258" w:rsidRPr="00861955" w:rsidRDefault="001F4258"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1. Նախագծով հաստատված կարգի (այսուհետ՝ Կարգ) 26-րդ կետում անհրաժեշտ է «մերժման մասին» բառերը փոխարինել «բացասական» բառով, քանի որ Կարգի 13-րդ կետի համաձայն՝ հայտի մերժումն իրենից ենթադրում է առանձին գործընթաց: Նշված կետի համաձայն՝ մերժման մասին ծանուցումը կազմակերպությանն ուղարկվում է 7 օրվա ընթացքում: Միևնույն ժամանակ, անհիմն կրկնություններից խուսափելու համար առաջարկում ենք Կարգի 28-րդ կետից հանել «ինչի մասին 3 աշխատանքային օրվա ընթացքում ծանուցվում է կազմակերպությանը» բառերը, քանի որ Կարգի 26-րդ կետում այդ մասին առկա է համապատասխան կարգավորում:</w:t>
            </w:r>
          </w:p>
          <w:p w14:paraId="689A531E" w14:textId="2DEE883A" w:rsidR="001F4258" w:rsidRPr="00861955" w:rsidRDefault="001F4258"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2. Կարգի 30-րդ կետի համաձայն՝ մրցույթի 2-րդ փուլ չանցած կազմակերպությունները կարող են բողոքարկել մրցույթի 1-ին փուլի արդյունքները՝ ծանուցումը ստանալուց հետո մինչև մրցութային տարվա սեպտեմբերի 1-ը: Առաջարկում ենք Կարգում ներառել բողոքարկման պայմանների վերաբերյալ կարգավորումներ, մասնավորապես, նախատեսելով ընթացքի, գնահատման և արդյունքների վերաբերյալ ընթացակարգային կարգավորումներ:</w:t>
            </w:r>
            <w:r w:rsidR="002B31F7" w:rsidRPr="00861955">
              <w:rPr>
                <w:rFonts w:ascii="GHEA Grapalat" w:eastAsia="Times New Roman" w:hAnsi="GHEA Grapalat" w:cs="Arial"/>
                <w:sz w:val="24"/>
                <w:szCs w:val="24"/>
                <w:lang w:val="hy-AM"/>
              </w:rPr>
              <w:t xml:space="preserve">                                                                                                            </w:t>
            </w:r>
            <w:r w:rsidRPr="00861955">
              <w:rPr>
                <w:rFonts w:ascii="GHEA Grapalat" w:eastAsia="Times New Roman" w:hAnsi="GHEA Grapalat" w:cs="Arial"/>
                <w:sz w:val="24"/>
                <w:szCs w:val="24"/>
                <w:lang w:val="hy-AM"/>
              </w:rPr>
              <w:t>3. Կարգի 46-րդ կետում հղում է կատարվում Կարգի Ձև 7-ի 1-ին աղյուսակի 6-րդ կետի «6ա» ենթակետ – 9-րդ կետի «9բ» ենթակետին, մինչդեռ Կարգի Ձև 7-ի 1-ին աղյուսակի 6-րդ և 9-րդ կետերում բացակայում են արդյունքները բնութագրող չափանիշները:</w:t>
            </w:r>
          </w:p>
        </w:tc>
        <w:tc>
          <w:tcPr>
            <w:tcW w:w="5327" w:type="dxa"/>
            <w:gridSpan w:val="2"/>
            <w:shd w:val="clear" w:color="auto" w:fill="FFFFFF"/>
          </w:tcPr>
          <w:p w14:paraId="037395FF" w14:textId="77777777" w:rsidR="001F4258" w:rsidRPr="00861955" w:rsidRDefault="0074173D"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044E00ED" w14:textId="77777777" w:rsidR="0074173D" w:rsidRPr="00861955" w:rsidRDefault="0074173D" w:rsidP="00DD1E7D">
            <w:pPr>
              <w:tabs>
                <w:tab w:val="left" w:pos="7350"/>
              </w:tabs>
              <w:spacing w:after="0"/>
              <w:ind w:left="165" w:right="165"/>
              <w:jc w:val="both"/>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Նման փոխարինու</w:t>
            </w:r>
            <w:r w:rsidR="00AC7E77" w:rsidRPr="00861955">
              <w:rPr>
                <w:rFonts w:ascii="GHEA Grapalat" w:hAnsi="GHEA Grapalat"/>
                <w:color w:val="000000"/>
                <w:sz w:val="24"/>
                <w:szCs w:val="24"/>
                <w:lang w:val="hy-AM" w:eastAsia="en-US"/>
              </w:rPr>
              <w:t xml:space="preserve">մն </w:t>
            </w:r>
            <w:r w:rsidRPr="00861955">
              <w:rPr>
                <w:rFonts w:ascii="GHEA Grapalat" w:hAnsi="GHEA Grapalat"/>
                <w:color w:val="000000"/>
                <w:sz w:val="24"/>
                <w:szCs w:val="24"/>
                <w:lang w:val="hy-AM" w:eastAsia="en-US"/>
              </w:rPr>
              <w:t>իր շարահյուսությամբ չի համապատասխանում Նախագծի 26-րդ կետի բովանդակությանը։</w:t>
            </w:r>
          </w:p>
          <w:p w14:paraId="3F863ACC"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1B8A6E84"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p>
          <w:p w14:paraId="28BE7F98"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p>
          <w:p w14:paraId="2F31A231"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p>
          <w:p w14:paraId="1E27FF94"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7F849911"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p>
          <w:p w14:paraId="1CF12C3F"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p>
          <w:p w14:paraId="6B3B2528"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p>
          <w:p w14:paraId="570D592E"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p>
          <w:p w14:paraId="3623180C" w14:textId="77777777" w:rsidR="00AC7E77" w:rsidRPr="00861955" w:rsidRDefault="00AC7E77" w:rsidP="00DD1E7D">
            <w:pPr>
              <w:tabs>
                <w:tab w:val="left" w:pos="7350"/>
              </w:tabs>
              <w:spacing w:after="0"/>
              <w:ind w:left="165" w:right="165"/>
              <w:jc w:val="center"/>
              <w:rPr>
                <w:rFonts w:ascii="GHEA Grapalat" w:hAnsi="GHEA Grapalat"/>
                <w:b/>
                <w:color w:val="000000"/>
                <w:sz w:val="24"/>
                <w:szCs w:val="24"/>
                <w:lang w:val="hy-AM" w:eastAsia="en-US"/>
              </w:rPr>
            </w:pPr>
          </w:p>
          <w:p w14:paraId="7B5E5222" w14:textId="77777777" w:rsidR="00955024" w:rsidRPr="00861955" w:rsidRDefault="00955024" w:rsidP="00DD1E7D">
            <w:pPr>
              <w:tabs>
                <w:tab w:val="left" w:pos="7350"/>
              </w:tabs>
              <w:spacing w:after="0"/>
              <w:ind w:left="165" w:right="165"/>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7B10DB" w:rsidRPr="00861955" w14:paraId="3B4792B0" w14:textId="77777777" w:rsidTr="000A3B58">
        <w:trPr>
          <w:trHeight w:val="210"/>
          <w:tblCellSpacing w:w="0" w:type="dxa"/>
          <w:jc w:val="center"/>
        </w:trPr>
        <w:tc>
          <w:tcPr>
            <w:tcW w:w="10415" w:type="dxa"/>
            <w:vMerge w:val="restart"/>
            <w:shd w:val="clear" w:color="auto" w:fill="D9D9D9" w:themeFill="background1" w:themeFillShade="D9"/>
          </w:tcPr>
          <w:p w14:paraId="4B3C9198" w14:textId="77777777" w:rsidR="007B10DB" w:rsidRPr="00861955" w:rsidRDefault="007B10DB" w:rsidP="00DD1E7D">
            <w:pPr>
              <w:pStyle w:val="ListParagraph"/>
              <w:spacing w:after="0"/>
              <w:ind w:left="156" w:right="168" w:firstLine="270"/>
              <w:jc w:val="center"/>
              <w:rPr>
                <w:rFonts w:ascii="GHEA Grapalat" w:eastAsia="Times New Roman" w:hAnsi="GHEA Grapalat" w:cs="Arial"/>
                <w:b/>
                <w:sz w:val="24"/>
                <w:szCs w:val="24"/>
                <w:lang w:val="hy-AM"/>
              </w:rPr>
            </w:pPr>
            <w:r w:rsidRPr="00861955">
              <w:rPr>
                <w:rFonts w:ascii="GHEA Grapalat" w:eastAsia="Times New Roman" w:hAnsi="GHEA Grapalat" w:cs="Arial"/>
                <w:b/>
                <w:sz w:val="24"/>
                <w:szCs w:val="24"/>
                <w:lang w:val="hy-AM"/>
              </w:rPr>
              <w:t>10</w:t>
            </w:r>
            <w:r w:rsidRPr="00861955">
              <w:rPr>
                <w:rFonts w:ascii="Cambria Math" w:eastAsia="Times New Roman" w:hAnsi="Cambria Math" w:cs="Cambria Math"/>
                <w:b/>
                <w:sz w:val="24"/>
                <w:szCs w:val="24"/>
                <w:lang w:val="hy-AM"/>
              </w:rPr>
              <w:t>․</w:t>
            </w:r>
            <w:r w:rsidRPr="00861955">
              <w:rPr>
                <w:rFonts w:ascii="GHEA Grapalat" w:eastAsia="Times New Roman" w:hAnsi="GHEA Grapalat" w:cs="Arial"/>
                <w:b/>
                <w:sz w:val="24"/>
                <w:szCs w:val="24"/>
                <w:lang w:val="hy-AM"/>
              </w:rPr>
              <w:t xml:space="preserve"> Ֆինանսների նախարարություն</w:t>
            </w:r>
          </w:p>
        </w:tc>
        <w:tc>
          <w:tcPr>
            <w:tcW w:w="5327" w:type="dxa"/>
            <w:gridSpan w:val="2"/>
            <w:shd w:val="clear" w:color="auto" w:fill="D9D9D9" w:themeFill="background1" w:themeFillShade="D9"/>
          </w:tcPr>
          <w:p w14:paraId="6DAA59E5" w14:textId="77777777" w:rsidR="007B10DB" w:rsidRPr="00861955" w:rsidRDefault="0074173D"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05</w:t>
            </w:r>
            <w:r w:rsidRPr="00861955">
              <w:rPr>
                <w:rFonts w:ascii="Cambria Math" w:hAnsi="Cambria Math" w:cs="Cambria Math"/>
                <w:b/>
                <w:color w:val="000000"/>
                <w:sz w:val="24"/>
                <w:szCs w:val="24"/>
                <w:lang w:val="hy-AM" w:eastAsia="en-US"/>
              </w:rPr>
              <w:t>․</w:t>
            </w:r>
            <w:r w:rsidRPr="00861955">
              <w:rPr>
                <w:rFonts w:ascii="GHEA Grapalat" w:hAnsi="GHEA Grapalat"/>
                <w:b/>
                <w:color w:val="000000"/>
                <w:sz w:val="24"/>
                <w:szCs w:val="24"/>
                <w:lang w:val="hy-AM" w:eastAsia="en-US"/>
              </w:rPr>
              <w:t>05</w:t>
            </w:r>
            <w:r w:rsidRPr="00861955">
              <w:rPr>
                <w:rFonts w:ascii="Cambria Math" w:hAnsi="Cambria Math" w:cs="Cambria Math"/>
                <w:b/>
                <w:color w:val="000000"/>
                <w:sz w:val="24"/>
                <w:szCs w:val="24"/>
                <w:lang w:val="hy-AM" w:eastAsia="en-US"/>
              </w:rPr>
              <w:t>․</w:t>
            </w:r>
            <w:r w:rsidRPr="00861955">
              <w:rPr>
                <w:rFonts w:ascii="GHEA Grapalat" w:hAnsi="GHEA Grapalat"/>
                <w:b/>
                <w:color w:val="000000"/>
                <w:sz w:val="24"/>
                <w:szCs w:val="24"/>
                <w:lang w:val="hy-AM" w:eastAsia="en-US"/>
              </w:rPr>
              <w:t>2023 թ</w:t>
            </w:r>
            <w:r w:rsidRPr="00861955">
              <w:rPr>
                <w:rFonts w:ascii="Cambria Math" w:hAnsi="Cambria Math" w:cs="Cambria Math"/>
                <w:b/>
                <w:color w:val="000000"/>
                <w:sz w:val="24"/>
                <w:szCs w:val="24"/>
                <w:lang w:val="hy-AM" w:eastAsia="en-US"/>
              </w:rPr>
              <w:t>․</w:t>
            </w:r>
          </w:p>
        </w:tc>
      </w:tr>
      <w:tr w:rsidR="007B10DB" w:rsidRPr="00861955" w14:paraId="766AFE3E" w14:textId="77777777" w:rsidTr="000A3B58">
        <w:trPr>
          <w:trHeight w:val="210"/>
          <w:tblCellSpacing w:w="0" w:type="dxa"/>
          <w:jc w:val="center"/>
        </w:trPr>
        <w:tc>
          <w:tcPr>
            <w:tcW w:w="10415" w:type="dxa"/>
            <w:vMerge/>
            <w:shd w:val="clear" w:color="auto" w:fill="D9D9D9" w:themeFill="background1" w:themeFillShade="D9"/>
          </w:tcPr>
          <w:p w14:paraId="43D34460" w14:textId="77777777" w:rsidR="007B10DB" w:rsidRPr="00861955" w:rsidRDefault="007B10DB"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1AF2F9EF" w14:textId="77777777" w:rsidR="007B10DB" w:rsidRPr="00861955" w:rsidRDefault="0074173D"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01/9-2/8910-2023</w:t>
            </w:r>
          </w:p>
        </w:tc>
      </w:tr>
      <w:tr w:rsidR="007B10DB" w:rsidRPr="00861955" w14:paraId="292BEF7D" w14:textId="77777777" w:rsidTr="000A3B58">
        <w:trPr>
          <w:trHeight w:val="210"/>
          <w:tblCellSpacing w:w="0" w:type="dxa"/>
          <w:jc w:val="center"/>
        </w:trPr>
        <w:tc>
          <w:tcPr>
            <w:tcW w:w="10415" w:type="dxa"/>
            <w:shd w:val="clear" w:color="auto" w:fill="FFFFFF"/>
          </w:tcPr>
          <w:p w14:paraId="01A8881D" w14:textId="7A7EBA29" w:rsidR="007B10DB" w:rsidRPr="00861955" w:rsidRDefault="00823609" w:rsidP="00DD1E7D">
            <w:pPr>
              <w:pStyle w:val="ListParagraph"/>
              <w:spacing w:after="0"/>
              <w:ind w:left="156" w:right="168"/>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rPr>
              <w:t>Ա</w:t>
            </w:r>
            <w:proofErr w:type="spellStart"/>
            <w:r w:rsidR="0074173D" w:rsidRPr="00861955">
              <w:rPr>
                <w:rFonts w:ascii="GHEA Grapalat" w:eastAsia="Times New Roman" w:hAnsi="GHEA Grapalat" w:cs="Arial"/>
                <w:sz w:val="24"/>
                <w:szCs w:val="24"/>
                <w:lang w:val="hy-AM"/>
              </w:rPr>
              <w:t>ռաջարկում</w:t>
            </w:r>
            <w:proofErr w:type="spellEnd"/>
            <w:r w:rsidR="0074173D" w:rsidRPr="00861955">
              <w:rPr>
                <w:rFonts w:ascii="GHEA Grapalat" w:eastAsia="Times New Roman" w:hAnsi="GHEA Grapalat" w:cs="Arial"/>
                <w:sz w:val="24"/>
                <w:szCs w:val="24"/>
                <w:lang w:val="hy-AM"/>
              </w:rPr>
              <w:t xml:space="preserve"> ենք </w:t>
            </w:r>
            <w:proofErr w:type="spellStart"/>
            <w:r w:rsidRPr="00861955">
              <w:rPr>
                <w:rFonts w:ascii="GHEA Grapalat" w:eastAsia="Times New Roman" w:hAnsi="GHEA Grapalat" w:cs="Arial"/>
                <w:sz w:val="24"/>
                <w:szCs w:val="24"/>
              </w:rPr>
              <w:t>Նախագծի</w:t>
            </w:r>
            <w:proofErr w:type="spellEnd"/>
            <w:r w:rsidR="0074173D" w:rsidRPr="00861955">
              <w:rPr>
                <w:rFonts w:ascii="GHEA Grapalat" w:eastAsia="Times New Roman" w:hAnsi="GHEA Grapalat" w:cs="Arial"/>
                <w:sz w:val="24"/>
                <w:szCs w:val="24"/>
                <w:lang w:val="hy-AM"/>
              </w:rPr>
              <w:t xml:space="preserve"> 3-րդ կետից հանել «ամեն տարվա բյուջեի» բառերը:</w:t>
            </w:r>
          </w:p>
        </w:tc>
        <w:tc>
          <w:tcPr>
            <w:tcW w:w="5327" w:type="dxa"/>
            <w:gridSpan w:val="2"/>
            <w:shd w:val="clear" w:color="auto" w:fill="FFFFFF"/>
          </w:tcPr>
          <w:p w14:paraId="397A701E" w14:textId="77777777" w:rsidR="007B10DB" w:rsidRPr="00861955" w:rsidRDefault="0074173D"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2B43C43B" w14:textId="77777777" w:rsidTr="000A3B58">
        <w:trPr>
          <w:trHeight w:val="210"/>
          <w:tblCellSpacing w:w="0" w:type="dxa"/>
          <w:jc w:val="center"/>
        </w:trPr>
        <w:tc>
          <w:tcPr>
            <w:tcW w:w="10415" w:type="dxa"/>
            <w:vMerge w:val="restart"/>
            <w:shd w:val="clear" w:color="auto" w:fill="D9D9D9" w:themeFill="background1" w:themeFillShade="D9"/>
          </w:tcPr>
          <w:p w14:paraId="158F6362" w14:textId="77777777" w:rsidR="001C1B75" w:rsidRPr="00861955" w:rsidRDefault="001C1B75" w:rsidP="00DD1E7D">
            <w:pPr>
              <w:pStyle w:val="ListParagraph"/>
              <w:spacing w:after="0"/>
              <w:ind w:left="156" w:right="168" w:firstLine="270"/>
              <w:jc w:val="center"/>
              <w:rPr>
                <w:rFonts w:ascii="GHEA Grapalat" w:eastAsia="Times New Roman" w:hAnsi="GHEA Grapalat" w:cs="Arial"/>
                <w:b/>
                <w:sz w:val="24"/>
                <w:szCs w:val="24"/>
                <w:lang w:val="hy-AM"/>
              </w:rPr>
            </w:pPr>
            <w:r w:rsidRPr="00861955">
              <w:rPr>
                <w:rFonts w:ascii="GHEA Grapalat" w:eastAsia="Times New Roman" w:hAnsi="GHEA Grapalat" w:cs="Arial"/>
                <w:b/>
                <w:sz w:val="24"/>
                <w:szCs w:val="24"/>
                <w:lang w:val="hy-AM"/>
              </w:rPr>
              <w:t>11</w:t>
            </w:r>
            <w:r w:rsidRPr="00861955">
              <w:rPr>
                <w:rFonts w:ascii="Cambria Math" w:eastAsia="Times New Roman" w:hAnsi="Cambria Math" w:cs="Cambria Math"/>
                <w:b/>
                <w:sz w:val="24"/>
                <w:szCs w:val="24"/>
                <w:lang w:val="hy-AM"/>
              </w:rPr>
              <w:t>․</w:t>
            </w:r>
            <w:r w:rsidRPr="00861955">
              <w:rPr>
                <w:rFonts w:ascii="GHEA Grapalat" w:eastAsia="Times New Roman" w:hAnsi="GHEA Grapalat" w:cs="Arial"/>
                <w:b/>
                <w:sz w:val="24"/>
                <w:szCs w:val="24"/>
                <w:lang w:val="hy-AM"/>
              </w:rPr>
              <w:t xml:space="preserve"> Արդարադատության նախարարություն</w:t>
            </w:r>
          </w:p>
        </w:tc>
        <w:tc>
          <w:tcPr>
            <w:tcW w:w="5327" w:type="dxa"/>
            <w:gridSpan w:val="2"/>
            <w:shd w:val="clear" w:color="auto" w:fill="D9D9D9" w:themeFill="background1" w:themeFillShade="D9"/>
          </w:tcPr>
          <w:p w14:paraId="38E45954" w14:textId="77777777" w:rsidR="001C1B75" w:rsidRPr="00861955" w:rsidRDefault="00A3174C"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eastAsia="en-US"/>
              </w:rPr>
              <w:t>22</w:t>
            </w:r>
            <w:r w:rsidR="001C1B75" w:rsidRPr="00861955">
              <w:rPr>
                <w:rFonts w:ascii="Cambria Math" w:hAnsi="Cambria Math" w:cs="Cambria Math"/>
                <w:b/>
                <w:color w:val="000000"/>
                <w:sz w:val="24"/>
                <w:szCs w:val="24"/>
                <w:lang w:val="hy-AM" w:eastAsia="en-US"/>
              </w:rPr>
              <w:t>․</w:t>
            </w:r>
            <w:r w:rsidR="001C1B75" w:rsidRPr="00861955">
              <w:rPr>
                <w:rFonts w:ascii="GHEA Grapalat" w:hAnsi="GHEA Grapalat"/>
                <w:b/>
                <w:color w:val="000000"/>
                <w:sz w:val="24"/>
                <w:szCs w:val="24"/>
                <w:lang w:val="hy-AM" w:eastAsia="en-US"/>
              </w:rPr>
              <w:t>05</w:t>
            </w:r>
            <w:r w:rsidR="001C1B75" w:rsidRPr="00861955">
              <w:rPr>
                <w:rFonts w:ascii="Cambria Math" w:hAnsi="Cambria Math" w:cs="Cambria Math"/>
                <w:b/>
                <w:color w:val="000000"/>
                <w:sz w:val="24"/>
                <w:szCs w:val="24"/>
                <w:lang w:val="hy-AM" w:eastAsia="en-US"/>
              </w:rPr>
              <w:t>․</w:t>
            </w:r>
            <w:r w:rsidR="001C1B75" w:rsidRPr="00861955">
              <w:rPr>
                <w:rFonts w:ascii="GHEA Grapalat" w:hAnsi="GHEA Grapalat"/>
                <w:b/>
                <w:color w:val="000000"/>
                <w:sz w:val="24"/>
                <w:szCs w:val="24"/>
                <w:lang w:val="hy-AM" w:eastAsia="en-US"/>
              </w:rPr>
              <w:t>2023 թ</w:t>
            </w:r>
            <w:r w:rsidR="001C1B75" w:rsidRPr="00861955">
              <w:rPr>
                <w:rFonts w:ascii="Cambria Math" w:hAnsi="Cambria Math" w:cs="Cambria Math"/>
                <w:b/>
                <w:color w:val="000000"/>
                <w:sz w:val="24"/>
                <w:szCs w:val="24"/>
                <w:lang w:val="hy-AM" w:eastAsia="en-US"/>
              </w:rPr>
              <w:t>․</w:t>
            </w:r>
          </w:p>
        </w:tc>
      </w:tr>
      <w:tr w:rsidR="001C1B75" w:rsidRPr="00861955" w14:paraId="5D377B56" w14:textId="77777777" w:rsidTr="000A3B58">
        <w:trPr>
          <w:trHeight w:val="210"/>
          <w:tblCellSpacing w:w="0" w:type="dxa"/>
          <w:jc w:val="center"/>
        </w:trPr>
        <w:tc>
          <w:tcPr>
            <w:tcW w:w="10415" w:type="dxa"/>
            <w:vMerge/>
            <w:shd w:val="clear" w:color="auto" w:fill="D9D9D9" w:themeFill="background1" w:themeFillShade="D9"/>
          </w:tcPr>
          <w:p w14:paraId="61CBE7AB" w14:textId="77777777" w:rsidR="001C1B75" w:rsidRPr="00861955" w:rsidRDefault="001C1B75"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66837BF6" w14:textId="77777777" w:rsidR="001C1B75" w:rsidRPr="00861955" w:rsidRDefault="00A3174C"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/27.0.01/25464-2023</w:t>
            </w:r>
          </w:p>
        </w:tc>
      </w:tr>
      <w:tr w:rsidR="001C1B75" w:rsidRPr="00861955" w14:paraId="4BDAFBD1" w14:textId="77777777" w:rsidTr="000A3B58">
        <w:trPr>
          <w:trHeight w:val="210"/>
          <w:tblCellSpacing w:w="0" w:type="dxa"/>
          <w:jc w:val="center"/>
        </w:trPr>
        <w:tc>
          <w:tcPr>
            <w:tcW w:w="10415" w:type="dxa"/>
            <w:shd w:val="clear" w:color="auto" w:fill="FFFFFF"/>
          </w:tcPr>
          <w:p w14:paraId="34836C75" w14:textId="77777777"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«Արտադրանքի և ծառայությունների որակի ապահովման բնագավառում ամենամյա մրցանակներ սահմանելու և շնորհելու կարգը հաստատելու մասին» Հայաստանի Հանրապետության կառավարության որոշման նախագծի (այսուհետ՝ Նախագիծ) նախաբանում «Պետական մրցանակների մասին» օրենքի վերնագրում «Պետական» բառից </w:t>
            </w:r>
            <w:r w:rsidRPr="00861955">
              <w:rPr>
                <w:rFonts w:ascii="GHEA Grapalat" w:eastAsia="Times New Roman" w:hAnsi="GHEA Grapalat" w:cs="Arial"/>
                <w:sz w:val="24"/>
                <w:szCs w:val="24"/>
                <w:lang w:val="hy-AM"/>
              </w:rPr>
              <w:lastRenderedPageBreak/>
              <w:t>առաջ անհրաժեշտ է լրացնել «Հայաստանի Հանրապետության» բառերը, իսկ «Պետական» բառը գրել փոքրատառով:</w:t>
            </w:r>
          </w:p>
        </w:tc>
        <w:tc>
          <w:tcPr>
            <w:tcW w:w="5327" w:type="dxa"/>
            <w:gridSpan w:val="2"/>
            <w:shd w:val="clear" w:color="auto" w:fill="FFFFFF"/>
          </w:tcPr>
          <w:p w14:paraId="30E492A8" w14:textId="77777777" w:rsidR="001C1B75" w:rsidRPr="00861955" w:rsidRDefault="00784D18"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1C1B75" w:rsidRPr="00861955" w14:paraId="3D9659BF" w14:textId="77777777" w:rsidTr="000A3B58">
        <w:trPr>
          <w:trHeight w:val="210"/>
          <w:tblCellSpacing w:w="0" w:type="dxa"/>
          <w:jc w:val="center"/>
        </w:trPr>
        <w:tc>
          <w:tcPr>
            <w:tcW w:w="10415" w:type="dxa"/>
            <w:shd w:val="clear" w:color="auto" w:fill="FFFFFF"/>
          </w:tcPr>
          <w:p w14:paraId="2AFB5107" w14:textId="2741C343"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Նախագծի 2-րդ կետում «պաշտոնական հրապարակման օրվան հաջորդող» բառերն անհրաժեշտ է փոխարինել «ուժի մեջ մտնելուց հետո» բառերով՝ նկատի ունենալով «Նորմատիվ իրավական ակտերի մասին» օրենքի 28-րդ հոդվածի 1-ին մասի կարգավորումը, որի համաձայն՝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p>
          <w:p w14:paraId="066033B1" w14:textId="20EC9B69"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Միաժամանակ, անհրաժեշտ է հստակեցնել նաև Նախագծի 2-րդ կետի 2-րդ ենթակետի կարգավորումը, մասնավորապես, Հայաստանի Հանրապետության էկոնոմիկայի նախարարը ի՞նչ ձևով պետք է «ապահովի» արտադրանքի և ծառայությունների որակի ապահովման  բնագավառում ամենամյա մրցանակաբաշխության մրցանակակիրներին և մասնակիցներին տրամադրվող հուշանշանի պատկերի, դիպլոմի և վկայականների ձևանմուշների հաստատումը:</w:t>
            </w:r>
          </w:p>
        </w:tc>
        <w:tc>
          <w:tcPr>
            <w:tcW w:w="5327" w:type="dxa"/>
            <w:gridSpan w:val="2"/>
            <w:shd w:val="clear" w:color="auto" w:fill="FFFFFF"/>
          </w:tcPr>
          <w:p w14:paraId="33ABBEFB" w14:textId="77777777" w:rsidR="001C1B75" w:rsidRPr="00861955" w:rsidRDefault="00784D18"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5ECA6711"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p>
          <w:p w14:paraId="15E0E6BF"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p>
          <w:p w14:paraId="7000F29E"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p>
          <w:p w14:paraId="6F68914E"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p>
          <w:p w14:paraId="199B4B8F"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p>
          <w:p w14:paraId="75AE67EA"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p>
          <w:p w14:paraId="3ED57A56"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p>
          <w:p w14:paraId="1EC318AD" w14:textId="77777777" w:rsidR="00784D18" w:rsidRPr="00861955" w:rsidRDefault="00784D18"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6E30C112" w14:textId="77777777" w:rsidTr="000A3B58">
        <w:trPr>
          <w:trHeight w:val="210"/>
          <w:tblCellSpacing w:w="0" w:type="dxa"/>
          <w:jc w:val="center"/>
        </w:trPr>
        <w:tc>
          <w:tcPr>
            <w:tcW w:w="10415" w:type="dxa"/>
            <w:shd w:val="clear" w:color="auto" w:fill="FFFFFF"/>
          </w:tcPr>
          <w:p w14:paraId="4BFDD75E" w14:textId="77777777"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7-րդ կետում «օրենսդրությամբ սահմանված կարգով» ձևակերպումն անհրաժեշտ է հստակեցնել՝ հաշվի առնելով այն հանգամանքը, որ օրենսդրությունը լայն հասկացություն է, մասնավորապես՝ «Նորմատիվ իրավական ակտերի մասին» օրենքի 2-րդ հոդվածի 1-ին մասի 7-րդ կետի համաձայն՝ օրենսդրությունն</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օրենսդրական և ենթաօրենսդրական</w:t>
            </w:r>
            <w:r w:rsidRPr="00861955">
              <w:rPr>
                <w:rFonts w:eastAsia="Times New Roman"/>
                <w:sz w:val="24"/>
                <w:szCs w:val="24"/>
                <w:lang w:val="hy-AM"/>
              </w:rPr>
              <w:t> </w:t>
            </w:r>
            <w:r w:rsidRPr="00861955">
              <w:rPr>
                <w:rFonts w:ascii="GHEA Grapalat" w:eastAsia="Times New Roman" w:hAnsi="GHEA Grapalat" w:cs="Arial"/>
                <w:sz w:val="24"/>
                <w:szCs w:val="24"/>
                <w:lang w:val="hy-AM"/>
              </w:rPr>
              <w:t>նորմատիվ</w:t>
            </w:r>
            <w:r w:rsidRPr="00861955">
              <w:rPr>
                <w:rFonts w:eastAsia="Times New Roman"/>
                <w:sz w:val="24"/>
                <w:szCs w:val="24"/>
                <w:lang w:val="hy-AM"/>
              </w:rPr>
              <w:t> </w:t>
            </w:r>
            <w:r w:rsidRPr="00861955">
              <w:rPr>
                <w:rFonts w:ascii="GHEA Grapalat" w:eastAsia="Times New Roman" w:hAnsi="GHEA Grapalat" w:cs="Arial"/>
                <w:sz w:val="24"/>
                <w:szCs w:val="24"/>
                <w:lang w:val="hy-AM"/>
              </w:rPr>
              <w:t>իրավական ակտերի ամբողջություն է:</w:t>
            </w:r>
          </w:p>
        </w:tc>
        <w:tc>
          <w:tcPr>
            <w:tcW w:w="5327" w:type="dxa"/>
            <w:gridSpan w:val="2"/>
            <w:shd w:val="clear" w:color="auto" w:fill="FFFFFF"/>
          </w:tcPr>
          <w:p w14:paraId="643C08F6" w14:textId="77777777" w:rsidR="000D7F5B" w:rsidRPr="00861955" w:rsidRDefault="000D7F5B" w:rsidP="00DD1E7D">
            <w:pPr>
              <w:tabs>
                <w:tab w:val="left" w:pos="7350"/>
              </w:tabs>
              <w:spacing w:after="0"/>
              <w:jc w:val="center"/>
              <w:rPr>
                <w:rFonts w:ascii="GHEA Grapalat" w:hAnsi="GHEA Grapalat"/>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1B770731" w14:textId="77777777" w:rsidTr="000A3B58">
        <w:trPr>
          <w:trHeight w:val="1245"/>
          <w:tblCellSpacing w:w="0" w:type="dxa"/>
          <w:jc w:val="center"/>
        </w:trPr>
        <w:tc>
          <w:tcPr>
            <w:tcW w:w="10415" w:type="dxa"/>
            <w:shd w:val="clear" w:color="auto" w:fill="FFFFFF"/>
          </w:tcPr>
          <w:p w14:paraId="5F6BCB78" w14:textId="3012DC38"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8-րդ կետի համաձայն՝ մրցույթն իրականացվում է 2 փուլով, որին մաuնակցել ցանկացող կազմակերպությունը ստանդարտացման ազգային մարմին է ներկայացնում էլեկտրոնային և թղթային հայտ (…): Տվյալ դեպքում պարզաբանման կարիք կա՝ մրցույթին մաuնակցել ցանկացող կազմակերպության կողմից ստանդարտացման ազգային մարմին է ներկայացվելու միաժամանակ և՛ էլեկտրոնային, և՛ թղթային հայտ, թե՞ դրանցից մեկը՝ նկատի ունենալով «Նորմատիվ իրավական ակտերի մասին» օրենքի 16-րդ հոդվածի 1-ին և 4-րդ մասերով սահմանված նորմերը:</w:t>
            </w:r>
          </w:p>
        </w:tc>
        <w:tc>
          <w:tcPr>
            <w:tcW w:w="5327" w:type="dxa"/>
            <w:gridSpan w:val="2"/>
            <w:shd w:val="clear" w:color="auto" w:fill="FFFFFF"/>
          </w:tcPr>
          <w:p w14:paraId="4569A537" w14:textId="77777777" w:rsidR="006368B9" w:rsidRPr="00861955" w:rsidRDefault="006368B9" w:rsidP="00DD1E7D">
            <w:pPr>
              <w:tabs>
                <w:tab w:val="left" w:pos="7350"/>
              </w:tabs>
              <w:spacing w:after="0"/>
              <w:jc w:val="center"/>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 xml:space="preserve">Ընդունվել է </w:t>
            </w:r>
          </w:p>
          <w:p w14:paraId="00F41B08" w14:textId="77777777" w:rsidR="006368B9" w:rsidRPr="00861955" w:rsidRDefault="006368B9" w:rsidP="00DD1E7D">
            <w:pPr>
              <w:tabs>
                <w:tab w:val="left" w:pos="7350"/>
              </w:tabs>
              <w:spacing w:after="0"/>
              <w:ind w:left="75" w:right="75"/>
              <w:jc w:val="both"/>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 xml:space="preserve">«Նորմատիվ իրավական ակտերի մասին» օրենքի 16-րդ հոդվածի 1-ին մասի 1-ին կետով սահմանված նորմին համապատասխան՝ «Նորմատիվ իրավական ակտում նորմի կիրառման համար թվարկված բոլոր </w:t>
            </w:r>
            <w:r w:rsidRPr="00861955">
              <w:rPr>
                <w:rFonts w:ascii="GHEA Grapalat" w:hAnsi="GHEA Grapalat"/>
                <w:color w:val="000000"/>
                <w:sz w:val="24"/>
                <w:szCs w:val="24"/>
                <w:lang w:val="hy-AM" w:eastAsia="en-US"/>
              </w:rPr>
              <w:lastRenderedPageBreak/>
              <w:t>պայմանների առկայությունը պարտադիր է, եթե իրավական ակտում`</w:t>
            </w:r>
          </w:p>
          <w:p w14:paraId="2FBDB289" w14:textId="77777777" w:rsidR="001C1B75" w:rsidRPr="00861955" w:rsidRDefault="006368B9" w:rsidP="00DD1E7D">
            <w:pPr>
              <w:tabs>
                <w:tab w:val="left" w:pos="7350"/>
              </w:tabs>
              <w:spacing w:after="0"/>
              <w:ind w:left="75"/>
              <w:jc w:val="both"/>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1) նշված նորմի կիրառումը պայմանավորված է միայն «և» կամ «ու» շաղկապով բաժանված պայմաններով։</w:t>
            </w:r>
          </w:p>
        </w:tc>
      </w:tr>
      <w:tr w:rsidR="001C1B75" w:rsidRPr="00861955" w14:paraId="49DCC724" w14:textId="77777777" w:rsidTr="000A3B58">
        <w:trPr>
          <w:trHeight w:val="210"/>
          <w:tblCellSpacing w:w="0" w:type="dxa"/>
          <w:jc w:val="center"/>
        </w:trPr>
        <w:tc>
          <w:tcPr>
            <w:tcW w:w="10415" w:type="dxa"/>
            <w:shd w:val="clear" w:color="auto" w:fill="FFFFFF"/>
          </w:tcPr>
          <w:p w14:paraId="405BA47A" w14:textId="77777777"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Հավելվածի 8-րդ կետի 4-րդ ենթակետում և Ձև N 4-ում կիրառված են «կազմակերպության կառուցվածքային uտորաբաժանումներ» բառերը: Սակայն, Հավելվածի Ձև N 3-ում կիրառվել են «կազմակերպության ստորաբաժանումների և մասնաճյուղերի», «կազմակերպության և նրա կառուցվածքային ստորաբաժանումների (մասնաճյուղեր)» բառերը: Այսինքն, միևնույն միտքը կիրառվել է տարբեր բառերով:</w:t>
            </w:r>
          </w:p>
          <w:p w14:paraId="16C1AAF6" w14:textId="5E971859"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Նույնը վերաբերում է նաև Հավելվածի 26-րդ կետին, որտեղ կիրառվել են «մերժման մասին եզրակացություններ» բառերը, մինչդեռ, Հավելվածի 28-րդ կետում կիրառված են «բացասական եզրակացության» բառերը:</w:t>
            </w:r>
          </w:p>
          <w:p w14:paraId="1EC857DE" w14:textId="77777777"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Ելնելով վերոգրյալից, անհրաժեշտ է վերը նշված դրույթներում ապահովել բառերի միատեսակ կիրառությունը՝ նկատի ունենալով «Նորմատիվ իրավական ակտերի մասին» օրենքի 15-րդ հոդվածի 2-րդ մասի կարգավորումը, որի համաձայն՝ նորմատիվ</w:t>
            </w:r>
            <w:r w:rsidRPr="00861955">
              <w:rPr>
                <w:rFonts w:eastAsia="Times New Roman"/>
                <w:sz w:val="24"/>
                <w:szCs w:val="24"/>
                <w:lang w:val="hy-AM"/>
              </w:rPr>
              <w:t> </w:t>
            </w:r>
            <w:r w:rsidRPr="00861955">
              <w:rPr>
                <w:rFonts w:ascii="GHEA Grapalat" w:eastAsia="Times New Roman" w:hAnsi="GHEA Grapalat" w:cs="Arial"/>
                <w:sz w:val="24"/>
                <w:szCs w:val="24"/>
                <w:lang w:val="hy-AM"/>
              </w:rPr>
              <w:t>իրավական</w:t>
            </w:r>
            <w:r w:rsidRPr="00861955">
              <w:rPr>
                <w:rFonts w:eastAsia="Times New Roman"/>
                <w:sz w:val="24"/>
                <w:szCs w:val="24"/>
                <w:lang w:val="hy-AM"/>
              </w:rPr>
              <w:t> </w:t>
            </w:r>
            <w:r w:rsidRPr="00861955">
              <w:rPr>
                <w:rFonts w:ascii="GHEA Grapalat" w:eastAsia="Times New Roman" w:hAnsi="GHEA Grapalat" w:cs="Arial"/>
                <w:sz w:val="24"/>
                <w:szCs w:val="24"/>
                <w:lang w:val="hy-AM"/>
              </w:rPr>
              <w:t>ակտում միևնույն միտքն արտահայտելիս կիրառվում են միևնույն բառերը, տերմինները կամ բառակապակցությունները` որոշակի հերթականությամբ:</w:t>
            </w:r>
          </w:p>
        </w:tc>
        <w:tc>
          <w:tcPr>
            <w:tcW w:w="5327" w:type="dxa"/>
            <w:gridSpan w:val="2"/>
            <w:shd w:val="clear" w:color="auto" w:fill="FFFFFF"/>
          </w:tcPr>
          <w:p w14:paraId="06DF917B" w14:textId="77777777" w:rsidR="001C1B75" w:rsidRPr="00861955" w:rsidRDefault="006368B9"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133AC9B5" w14:textId="77777777" w:rsidTr="000A3B58">
        <w:trPr>
          <w:trHeight w:val="210"/>
          <w:tblCellSpacing w:w="0" w:type="dxa"/>
          <w:jc w:val="center"/>
        </w:trPr>
        <w:tc>
          <w:tcPr>
            <w:tcW w:w="10415" w:type="dxa"/>
            <w:shd w:val="clear" w:color="auto" w:fill="FFFFFF"/>
          </w:tcPr>
          <w:p w14:paraId="35D09768" w14:textId="658DFD86" w:rsidR="001C1B75"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Հավելվածի 8-րդ կետի 5-րդ ենթակետով մրցույթի մասնակցի կողմից ստանդարտացման ազգային մարմին ներկայացվող հայտին կից փաստաթղթերի ցանկում նշված է՝ «այլ փաստաթղթեր (անհրաժեշտության առաջացման դեպքում)»: Նման ձևակերպումը չի համապատասխանում իրավական որոշակիության սկզբունքին, հստակ կարգավորում առկա չէ, թե որ դեպքերում կարող է առաջանալ այլ փաստաթղթեր ներկայացնելու անհրաժեշտություն: Նույն դիտարկումը վերաբերում է նաև Հավելվածի Ձև N 1-ով թվարկված հայտին կից ներկայացվող այլ փաստաթղթերին:  Այս առումով հարկ ենք համարում նշել, որ Սահմանադրական դատարանը, իր մի շարք որոշումներում, ամրագրել է հետևյալը՝ «…. Սահմանադրական դատարանը գտնում է, որ իրավական որոշակիության </w:t>
            </w:r>
            <w:r w:rsidRPr="00861955">
              <w:rPr>
                <w:rFonts w:ascii="GHEA Grapalat" w:eastAsia="Times New Roman" w:hAnsi="GHEA Grapalat" w:cs="Arial"/>
                <w:sz w:val="24"/>
                <w:szCs w:val="24"/>
                <w:lang w:val="hy-AM"/>
              </w:rPr>
              <w:lastRenderedPageBreak/>
              <w:t>սկզբունքը ենթադրում է ինչպես հնարավորինս հստակ իրավակարգավորման առկայություն, այնպես էլ դրա կանխատեսելիության ապահովում:» (15.11.2019-ՍԴՈ-1488):</w:t>
            </w:r>
          </w:p>
        </w:tc>
        <w:tc>
          <w:tcPr>
            <w:tcW w:w="5327" w:type="dxa"/>
            <w:gridSpan w:val="2"/>
            <w:shd w:val="clear" w:color="auto" w:fill="FFFFFF"/>
          </w:tcPr>
          <w:p w14:paraId="1E4D36C4" w14:textId="77777777" w:rsidR="001C1B75" w:rsidRPr="00861955" w:rsidRDefault="00370FA9"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1C1B75" w:rsidRPr="00861955" w14:paraId="43945CD4" w14:textId="77777777" w:rsidTr="000A3B58">
        <w:trPr>
          <w:trHeight w:val="210"/>
          <w:tblCellSpacing w:w="0" w:type="dxa"/>
          <w:jc w:val="center"/>
        </w:trPr>
        <w:tc>
          <w:tcPr>
            <w:tcW w:w="10415" w:type="dxa"/>
            <w:shd w:val="clear" w:color="auto" w:fill="FFFFFF"/>
          </w:tcPr>
          <w:p w14:paraId="5158E9B0" w14:textId="1343ECCD" w:rsidR="007324BC" w:rsidRPr="00861955" w:rsidRDefault="001C1B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Հավելվածի 13-րդ կետով նախատեսված կարգավորման համաձայն՝ Ստանդարտացման ազգային մարմինը ներկայացված հայտն ու հայտին կից փաստաթղթերը ստանալուց հետո 7 աշխատանքային օրվա ընթացքում տվյալ կազմակերպությանը ծանուցում է ներկայացված հայտն ընդունելու կամ մերժելու մասին (մերժման դեպքում տեղեկացնելով նաև մերժման հիմքերը):</w:t>
            </w:r>
          </w:p>
          <w:p w14:paraId="5B09E2F9" w14:textId="2FE03643" w:rsidR="007324BC" w:rsidRPr="00861955" w:rsidRDefault="007324B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14-րդ կետով սահմանված է, որ հայտի ընդունումից հետո սույն կարգի 8-րդ կետով սահմանված փաստաթղթերում անհամապատասխանություններ, ինչպես նաև անճշտություններ կամ վրիպակներ հայտնաբերելու դեպքում ստանդարտացման ազգային մարմինը դրա մասին 3 աշխատանքային օրվա ընթացքում ծանուցում է հայտատուին և առաջարկում 3 աշխատանքային օրվա ընթացքում վերացնել դրանք: Տվյալ դեպքում առկա է անհամապատասխանություն Հավելվածի 13-րդ և 14-րդ կետերում սահմանվող ժամկետների միջև: Մասնավորապես, խնդրահարույց է՝ արդյոք 7 աշխատանքային օրվա ընթացքում Ստանդարտացման ազգային մարմինը հասցնելու է կազմակերպությանը ծանուցել ներկայացված հայտն ընդունելու կամ մերժելու մասին այն դեպքում, երբ Հավելվածի 14-րդ կետով նախատեսված դեպքերում առնվազն 6 աշխատանքային օր հատկացվելու է փաստաթղթերում անհամապատասխանություններ, ինչպես նաև անճշտություններ կամ վրիպակներ հայտնաբերելուն, իսկ հայտնաբերման դեպքում՝ նաև դրանք վերացնելու վերաբերյալ ծանուցելուն: Ընդ որում, Ստանդարտացման ազգային մարմինը կարող է փաստաթղթերում առկա անհամապատասխանությունները, անճշտությունները կամ վրիպակները հայտնաբերել, օրինակ, Հավելվածի 13-րդ կետով նշված 7 աշխատանքային օրվա վերջին օրը, որի պարագայում գործնականում հնարավոր չի լինի ապահովել Հավելվածի 14-րդ կետով նախատեսված գործողությունները:</w:t>
            </w:r>
          </w:p>
          <w:p w14:paraId="255542B9" w14:textId="478E6E3F" w:rsidR="007324BC" w:rsidRPr="00861955" w:rsidRDefault="007324B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Միաժամանակ, անհասկանալի է, թե Հավելվածի 13-րդ կետով նշված ժամկետում ինչպե՞ս է հայտնաբերվելու Հավելվածի 16-րդ կետով սահմանված փաստաթղթերի լրակազմ տարբերակներում ներկայացված կեղծ տեղեկատվությունը, որի հիման վրա կազմակերպությունը զրկվում է տվյալ տարվա մրցույթին մասնակցելու իրավունքից:</w:t>
            </w:r>
          </w:p>
          <w:p w14:paraId="52ED8BFF" w14:textId="3E2852C9" w:rsidR="001C1B75" w:rsidRPr="00861955" w:rsidRDefault="007324B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Ելնելով վերը նշվածներից, անհրաժեշտ է վերանայել Հավելվածի 13-րդ, 14-րդ և 16-րդ կետերի կարգավորումների համապատասխանությունը միմյանց՝ բացառելու համար ներքին հակասությունները:</w:t>
            </w:r>
          </w:p>
        </w:tc>
        <w:tc>
          <w:tcPr>
            <w:tcW w:w="5327" w:type="dxa"/>
            <w:gridSpan w:val="2"/>
            <w:shd w:val="clear" w:color="auto" w:fill="FFFFFF"/>
          </w:tcPr>
          <w:p w14:paraId="7E2098D7" w14:textId="77777777" w:rsidR="001C1B75" w:rsidRPr="00861955" w:rsidRDefault="00DB5AA8"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1C1B75" w:rsidRPr="00861955" w14:paraId="2F01A7E0" w14:textId="77777777" w:rsidTr="000A3B58">
        <w:trPr>
          <w:trHeight w:val="210"/>
          <w:tblCellSpacing w:w="0" w:type="dxa"/>
          <w:jc w:val="center"/>
        </w:trPr>
        <w:tc>
          <w:tcPr>
            <w:tcW w:w="10415" w:type="dxa"/>
            <w:shd w:val="clear" w:color="auto" w:fill="FFFFFF"/>
          </w:tcPr>
          <w:p w14:paraId="2DB9FA12" w14:textId="77777777" w:rsidR="00A36FAF" w:rsidRPr="00861955" w:rsidRDefault="00A36FAF"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Միաժամանակ, Հավելվածի 15-րդ կետի կարգավորման համաձայն՝ սույն կարգի            14-րդ կետով սահմանված ժամկետում անհամապատասխանությունները, անճշտությունները կամ վրիպակները չուղղելու դեպքում հայտը ենթակա է մերժման:</w:t>
            </w:r>
          </w:p>
          <w:p w14:paraId="52BB6233" w14:textId="2BFCB213" w:rsidR="00A36FAF" w:rsidRPr="00861955" w:rsidRDefault="00A36FAF" w:rsidP="00DD1E7D">
            <w:pPr>
              <w:tabs>
                <w:tab w:val="left" w:pos="630"/>
                <w:tab w:val="left" w:pos="108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Մինչդեռ, Հավելվածի 17-րդ կետով սահմանված է, որ սույն կարգի 14-րդ կետով սահմանված ծանուցումը ստանալուց հետո կազմակերպությունը կարող է ներկայացնել նոր հայտ մինչև մրցույթի հայտերի ընդունման վերջնաժամկետի օրը՝ առավելագույնը մեկ անգամ: Իսկ Հավելվածի 11-րդ կետի համաձայն՝ հայտերն ընդունվում են 3 ամսվա ընթացքում՝ մրցութային տարվա երրորդ տասնօրյակից սկսած:</w:t>
            </w:r>
          </w:p>
          <w:p w14:paraId="79B31A50" w14:textId="77777777" w:rsidR="00A36FAF" w:rsidRPr="00861955" w:rsidRDefault="00A36FAF" w:rsidP="00DD1E7D">
            <w:pPr>
              <w:tabs>
                <w:tab w:val="left" w:pos="900"/>
                <w:tab w:val="left" w:pos="108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Տվյալ դեպքում ևս առկա են ներքին հակասություններ Հավելվածի 14-րդ, 15-րդ և 17-րդ կետերով սահմանված նորմերի միջև: Մի դեպքում սահմանվում է, որ փաստաթղթերում հայտնաբերված անհամապատասխանությունները, անճշտությունները կամ վրիպակները 3 աշխատանքային օրվա ընթացքում չուղղելու դեպքում հայտը ենթակա է մերժման, մյուս կարգավորման համաձայն՝ փաստաթղթերում հայտնաբերված անհամապատասխանությունների, անճշտությունների կամ վրիպակների հայտնաբերման մասին ծանուցումը ստանալուց հետո կազմակերպությունը կարող է ներկայացնել նոր հայտ մինչև մրցույթի հայտերի ընդունման վերջնաժամկետի օրը:</w:t>
            </w:r>
          </w:p>
          <w:p w14:paraId="67055C75" w14:textId="18486091" w:rsidR="00A36FAF" w:rsidRPr="00861955" w:rsidRDefault="00A36FAF" w:rsidP="00DD1E7D">
            <w:pPr>
              <w:tabs>
                <w:tab w:val="left" w:pos="900"/>
                <w:tab w:val="left" w:pos="108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Այս առումով ևս անհրաժեշտ է վերանայել Հավելվածի 14-րդ, 15-րդ և 17-րդ կետերի կարգավորումները և համապատասխանեցնել միմյանց՝ բացառելու համար ներքին հակասությունները՝ նկատի ունենալով «Նորմատիվ իրավական ակտերի մասին» օրենքի 13-րդ հոդվածի 8-րդ մասի դրույթը, որի համաձայն նորմատիվ իրավական ակտերում բացառվում են իրավական նորմերի անհիմն կրկնությունները և ներքին հակասությունները:</w:t>
            </w:r>
          </w:p>
          <w:p w14:paraId="53B8D5D6" w14:textId="77777777" w:rsidR="001C1B75" w:rsidRPr="00861955" w:rsidRDefault="00A36FAF" w:rsidP="00DD1E7D">
            <w:pPr>
              <w:tabs>
                <w:tab w:val="left" w:pos="900"/>
                <w:tab w:val="left" w:pos="108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Անհրաժեշտ է հստակեցնել, թե Հավելվածի 13-րդ, 14-րդ կետերով նախատեսված ծանուցումը ի՞նչ եղանակով է իրականացվելու: Նույն դիտարկումը վերաբերում է նաև Հավելվածի մյուս կետերին, որոնցում առկա են ծանուցումների վերաբերյալ կարգավորումներ:</w:t>
            </w:r>
          </w:p>
        </w:tc>
        <w:tc>
          <w:tcPr>
            <w:tcW w:w="5327" w:type="dxa"/>
            <w:gridSpan w:val="2"/>
            <w:shd w:val="clear" w:color="auto" w:fill="FFFFFF"/>
          </w:tcPr>
          <w:p w14:paraId="74F04AB5" w14:textId="77777777" w:rsidR="001C1B75" w:rsidRPr="00861955" w:rsidRDefault="00A375A1" w:rsidP="00DD1E7D">
            <w:pPr>
              <w:tabs>
                <w:tab w:val="left" w:pos="7350"/>
              </w:tabs>
              <w:spacing w:after="0"/>
              <w:jc w:val="center"/>
              <w:rPr>
                <w:rFonts w:ascii="GHEA Grapalat" w:hAnsi="GHEA Grapalat"/>
                <w:b/>
                <w:color w:val="000000"/>
                <w:sz w:val="24"/>
                <w:szCs w:val="24"/>
                <w:lang w:eastAsia="en-US"/>
              </w:rPr>
            </w:pPr>
            <w:r w:rsidRPr="00861955">
              <w:rPr>
                <w:rFonts w:ascii="GHEA Grapalat" w:hAnsi="GHEA Grapalat"/>
                <w:b/>
                <w:color w:val="000000"/>
                <w:sz w:val="24"/>
                <w:szCs w:val="24"/>
                <w:lang w:val="hy-AM" w:eastAsia="en-US"/>
              </w:rPr>
              <w:t>Ընդունվել է</w:t>
            </w:r>
          </w:p>
          <w:p w14:paraId="416EE509"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565557AB"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23112D50"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65042902"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6BA60E7C"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5C86A64D"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34A6D089"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7E9AD535"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p w14:paraId="14F2505C" w14:textId="77777777" w:rsidR="00A375A1" w:rsidRPr="00861955" w:rsidRDefault="00A375A1" w:rsidP="00DD1E7D">
            <w:pPr>
              <w:tabs>
                <w:tab w:val="left" w:pos="7350"/>
              </w:tabs>
              <w:spacing w:after="0"/>
              <w:jc w:val="center"/>
              <w:rPr>
                <w:rFonts w:ascii="GHEA Grapalat" w:hAnsi="GHEA Grapalat"/>
                <w:b/>
                <w:color w:val="000000"/>
                <w:sz w:val="24"/>
                <w:szCs w:val="24"/>
                <w:lang w:eastAsia="en-US"/>
              </w:rPr>
            </w:pPr>
          </w:p>
        </w:tc>
      </w:tr>
      <w:tr w:rsidR="00B73834" w:rsidRPr="00861955" w14:paraId="042B752B" w14:textId="77777777" w:rsidTr="000A3B58">
        <w:trPr>
          <w:trHeight w:val="210"/>
          <w:tblCellSpacing w:w="0" w:type="dxa"/>
          <w:jc w:val="center"/>
        </w:trPr>
        <w:tc>
          <w:tcPr>
            <w:tcW w:w="10415" w:type="dxa"/>
            <w:shd w:val="clear" w:color="auto" w:fill="FFFFFF"/>
          </w:tcPr>
          <w:p w14:paraId="6D91F6AB" w14:textId="2BAD501A" w:rsidR="00B73834" w:rsidRPr="00861955" w:rsidRDefault="00B73834"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Անհրաժեշտ է հստակեցնել, թե Հավելվածի 13-րդ, 14-րդ կետերով նախատեսված ծանուցումը ի՞նչ եղանակով է իրականացվելու: Նույն դիտարկումը վերաբերում է նաև Հավելվածի մյուս կետերին, որոնցում առկա են ծանուցումների վերաբերյալ կարգավորումներ:</w:t>
            </w:r>
          </w:p>
        </w:tc>
        <w:tc>
          <w:tcPr>
            <w:tcW w:w="5327" w:type="dxa"/>
            <w:gridSpan w:val="2"/>
            <w:shd w:val="clear" w:color="auto" w:fill="FFFFFF"/>
          </w:tcPr>
          <w:p w14:paraId="13B0E41A" w14:textId="77777777" w:rsidR="00B73834" w:rsidRPr="00861955" w:rsidRDefault="00A375A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B73834" w:rsidRPr="00861955" w14:paraId="196D3284" w14:textId="77777777" w:rsidTr="000A3B58">
        <w:trPr>
          <w:trHeight w:val="210"/>
          <w:tblCellSpacing w:w="0" w:type="dxa"/>
          <w:jc w:val="center"/>
        </w:trPr>
        <w:tc>
          <w:tcPr>
            <w:tcW w:w="10415" w:type="dxa"/>
            <w:shd w:val="clear" w:color="auto" w:fill="FFFFFF"/>
          </w:tcPr>
          <w:p w14:paraId="123A9D2F" w14:textId="77777777" w:rsidR="00B73834" w:rsidRPr="00861955" w:rsidRDefault="00B73834"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18-րդ կետում անհրաժեշտ է «հանձնախումբ» բառը փոխարինել «հանձնախմբի» բառով:</w:t>
            </w:r>
          </w:p>
        </w:tc>
        <w:tc>
          <w:tcPr>
            <w:tcW w:w="5327" w:type="dxa"/>
            <w:gridSpan w:val="2"/>
            <w:shd w:val="clear" w:color="auto" w:fill="FFFFFF"/>
          </w:tcPr>
          <w:p w14:paraId="6DACCE24" w14:textId="77777777" w:rsidR="00B73834" w:rsidRPr="00861955" w:rsidRDefault="00A375A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B73834" w:rsidRPr="00861955" w14:paraId="5D742034" w14:textId="77777777" w:rsidTr="000A3B58">
        <w:trPr>
          <w:trHeight w:val="210"/>
          <w:tblCellSpacing w:w="0" w:type="dxa"/>
          <w:jc w:val="center"/>
        </w:trPr>
        <w:tc>
          <w:tcPr>
            <w:tcW w:w="10415" w:type="dxa"/>
            <w:shd w:val="clear" w:color="auto" w:fill="auto"/>
          </w:tcPr>
          <w:p w14:paraId="0D37BA1D" w14:textId="32E6BC7A" w:rsidR="00B73834" w:rsidRPr="00861955" w:rsidRDefault="00B73834"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19-րդ կետի համաձայն՝ աշխատանքային խմբի կողմից հայտի և կից փաստաթղթերի ուսումնասիրությունը և փորձաքննությունը դիտարկվում է որպես մրցույթի 1-ին փուլ և ենթակա է վճարման: Միաժամանակ, Հավելվածի 24-րդ կետով սահմանված է. «Մրցույթի առաջին փուլում կատարված աշխատանքների արժեքը, կախված կազմակերպությունում աշխատողների թվից, չպետք է գերազանցի հետևյալ չափանիշները`</w:t>
            </w:r>
          </w:p>
          <w:p w14:paraId="2DEB9AF1" w14:textId="58D975A7" w:rsidR="00B73834" w:rsidRPr="00861955" w:rsidRDefault="00B73834" w:rsidP="00DD1E7D">
            <w:pPr>
              <w:tabs>
                <w:tab w:val="left" w:pos="900"/>
                <w:tab w:val="left" w:pos="108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մինչև 200 աշխատողի դեպքում` 100 հազ. դրամ` գումարած ավելացված արժեքի հարկը,</w:t>
            </w:r>
          </w:p>
          <w:p w14:paraId="42A3D010" w14:textId="77777777" w:rsidR="00B73834" w:rsidRPr="00861955" w:rsidRDefault="00B73834" w:rsidP="00DD1E7D">
            <w:pPr>
              <w:tabs>
                <w:tab w:val="left" w:pos="900"/>
                <w:tab w:val="left" w:pos="108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200-ից ավելի աշխատողի դեպքում` 150 հազ. դրամ` գումարած ավելացված արժեքի հարկը»:</w:t>
            </w:r>
          </w:p>
          <w:p w14:paraId="2171DEB7" w14:textId="2FF8AD22" w:rsidR="00B73834" w:rsidRPr="00861955" w:rsidRDefault="00B73834" w:rsidP="00DD1E7D">
            <w:pPr>
              <w:tabs>
                <w:tab w:val="left" w:pos="900"/>
                <w:tab w:val="left" w:pos="1080"/>
                <w:tab w:val="left" w:pos="1170"/>
                <w:tab w:val="left" w:pos="144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25-րդ կետի համաձայն՝ մրցույթի առաջին փուլում կատարված աշխատանքների արժեքը ներառում է փաuտաթղթերի փորձաքննության, դրա արդյունքների հիման վրա կազմված եզրակացության ձևակերպման հետ կապված վճարներն ու ծախuերը։</w:t>
            </w:r>
          </w:p>
          <w:p w14:paraId="2879D159" w14:textId="77777777" w:rsidR="00B73834" w:rsidRPr="00861955" w:rsidRDefault="00B73834" w:rsidP="00DD1E7D">
            <w:pPr>
              <w:tabs>
                <w:tab w:val="left" w:pos="900"/>
                <w:tab w:val="left" w:pos="1080"/>
                <w:tab w:val="left" w:pos="1170"/>
                <w:tab w:val="left" w:pos="144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Վերը նշված կարգավորումների համատեքստում նշենք, որ անհասկանալի է և լրացուցիչ հիմնավորման կարիք ունի, թե փաստաթղթերի ուսումնասիրության և փորձաքննության համար ինչպիսի՞ ծախսերի և վճարների անհրաժեշտություն է առաջանալու, ինչպիսի՞ կապ կարող է լինել կազմակերպության աշխատողների թվաքանակի և մրցույթի առաջին փուլում կատարված աշխատանքների արժեքի միջև կամ «չպետք է գերազանցի հետևյալ չափանիշները» բառերի կիրառմամբ արդյո՞ք նշանակում է, որ վճարումը կարող է նաև սահմանված գումարից պակաս լինել: Միևնույն ժամանակ, վճարման չափը պետք է համաչափ և համարժեք լինի Հավելվածի 19-րդ կետով սահմանվող աշխատանքների համար կատարված փաստացի ծախսերին:</w:t>
            </w:r>
          </w:p>
          <w:p w14:paraId="64610604" w14:textId="7216BEAD" w:rsidR="00B73834" w:rsidRPr="00861955" w:rsidRDefault="00B73834" w:rsidP="00DD1E7D">
            <w:pPr>
              <w:tabs>
                <w:tab w:val="left" w:pos="900"/>
                <w:tab w:val="left" w:pos="1080"/>
                <w:tab w:val="left" w:pos="1170"/>
                <w:tab w:val="left" w:pos="144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Ելնելով վերոգրյալից՝ անհրաժեշտ է վերանայել Հավելվածի 19-րդ և 24-րդ կետերով առաջարկվող կարգավորումները: Նույն դիտարկումը վերաբերում է նաև Հավելվածի 30-32-րդ կետերով, ինչպես նաև 39-40-րդ կետերով նախատեսված վճարումներին և դրանց չափերին:</w:t>
            </w:r>
          </w:p>
        </w:tc>
        <w:tc>
          <w:tcPr>
            <w:tcW w:w="5327" w:type="dxa"/>
            <w:gridSpan w:val="2"/>
            <w:shd w:val="clear" w:color="auto" w:fill="auto"/>
          </w:tcPr>
          <w:p w14:paraId="7930BA9D" w14:textId="77777777" w:rsidR="00B73834" w:rsidRPr="00861955" w:rsidRDefault="00825129" w:rsidP="00DD1E7D">
            <w:pPr>
              <w:tabs>
                <w:tab w:val="left" w:pos="7350"/>
              </w:tabs>
              <w:spacing w:after="0"/>
              <w:jc w:val="center"/>
              <w:rPr>
                <w:rFonts w:ascii="GHEA Grapalat" w:hAnsi="GHEA Grapalat"/>
                <w:b/>
                <w:color w:val="000000"/>
                <w:sz w:val="24"/>
                <w:szCs w:val="24"/>
                <w:lang w:eastAsia="en-US"/>
              </w:rPr>
            </w:pPr>
            <w:r w:rsidRPr="00861955">
              <w:rPr>
                <w:rFonts w:ascii="GHEA Grapalat" w:hAnsi="GHEA Grapalat"/>
                <w:b/>
                <w:color w:val="000000"/>
                <w:sz w:val="24"/>
                <w:szCs w:val="24"/>
                <w:lang w:val="hy-AM" w:eastAsia="en-US"/>
              </w:rPr>
              <w:lastRenderedPageBreak/>
              <w:t>Ընդունվել է</w:t>
            </w:r>
          </w:p>
        </w:tc>
      </w:tr>
      <w:tr w:rsidR="00B73834" w:rsidRPr="00861955" w14:paraId="392984A6" w14:textId="77777777" w:rsidTr="000A3B58">
        <w:trPr>
          <w:trHeight w:val="210"/>
          <w:tblCellSpacing w:w="0" w:type="dxa"/>
          <w:jc w:val="center"/>
        </w:trPr>
        <w:tc>
          <w:tcPr>
            <w:tcW w:w="10415" w:type="dxa"/>
            <w:shd w:val="clear" w:color="auto" w:fill="FFFFFF"/>
          </w:tcPr>
          <w:p w14:paraId="4B045ECE" w14:textId="6D9DDE11" w:rsidR="00B73834" w:rsidRPr="00861955" w:rsidRDefault="00B73834"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Հավելվածի 22-րդ կետն առաջարկում ենք հանել, քանի որ կրկնվում է 19-րդ կետի բովանդակությունը` նկատի ունենալով «Նորմատիվ իրավական ակտերի մասին» օրենքի 13-րդ հոդվածի 8-րդ մասի դրույթը, որի համաձայն՝ նորմատիվ իրավական ակտերում բացառվում են իրավական նորմերի անհիմն կրկնությունները:</w:t>
            </w:r>
          </w:p>
        </w:tc>
        <w:tc>
          <w:tcPr>
            <w:tcW w:w="5327" w:type="dxa"/>
            <w:gridSpan w:val="2"/>
            <w:shd w:val="clear" w:color="auto" w:fill="FFFFFF"/>
          </w:tcPr>
          <w:p w14:paraId="01B5DE9B" w14:textId="77777777" w:rsidR="00B73834" w:rsidRPr="00861955" w:rsidRDefault="003728C9"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A7141" w:rsidRPr="00861955" w14:paraId="20D2C53D" w14:textId="77777777" w:rsidTr="000A3B58">
        <w:trPr>
          <w:trHeight w:val="210"/>
          <w:tblCellSpacing w:w="0" w:type="dxa"/>
          <w:jc w:val="center"/>
        </w:trPr>
        <w:tc>
          <w:tcPr>
            <w:tcW w:w="10415" w:type="dxa"/>
            <w:shd w:val="clear" w:color="auto" w:fill="auto"/>
          </w:tcPr>
          <w:p w14:paraId="08D2B1D2" w14:textId="5C5D2FAE"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23-րդ կետի 2-րդ նախադասությամբ նախատեսված է, որ մրցույթի 2-րդ փուլ են անցնում այն կազմակերպությունները, որոնք փաստաթղթային փորձաքննության փուլում ստացել են 250 միավոր։</w:t>
            </w:r>
          </w:p>
          <w:p w14:paraId="15FC83C8" w14:textId="77777777" w:rsidR="001A7141" w:rsidRPr="00861955" w:rsidRDefault="001A7141" w:rsidP="00DD1E7D">
            <w:pPr>
              <w:pStyle w:val="ListParagraph"/>
              <w:tabs>
                <w:tab w:val="left" w:pos="600"/>
                <w:tab w:val="left" w:pos="153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Նշված կարգավորումից հասկանալի չէ, թե ինչ գնահատման սանդղակով են գնահատվելու մրցույթի 1-ին՝ փաստաթղթային փորձաքննության փուլի արդյունքները, քանի որ Հավելվածի 42-47-րդ կետերով նշված Ձև N 7-ով սահմանված չափանիշները և դրանց բաղադրիչները չեն վերաբերում մրցույթի կոնկրետ փուլի և ներկայացված են ընդհանրական ձևով: Հստակեցման կարիք ունի նաև այն հարցը, թե կոնկրետ 250 միավոր է պետք ստանալ՝ 2-րդ փուլ անցնելու համար, թե՞ 250 և բարձր միավոր:</w:t>
            </w:r>
          </w:p>
          <w:p w14:paraId="135855DE" w14:textId="77777777" w:rsidR="001A7141" w:rsidRPr="00861955" w:rsidRDefault="001A7141" w:rsidP="00DD1E7D">
            <w:pPr>
              <w:pStyle w:val="ListParagraph"/>
              <w:tabs>
                <w:tab w:val="left" w:pos="600"/>
                <w:tab w:val="left" w:pos="99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23-րդ կետով սահմանված է, որ «Փաստաթղթային փորձաքննության և մրցույթի մասնակիցների գնահատման արդյունքների հիման վրա աշխատանքային խմբի կողմից կազմվում է եզրակացություն (…)», սակայն բացակայում են եզրակացության կազմման ժամկետի վերաբերյալ կարգավորումները: Նույն դիտարկումը վերաբերում է նաև Հավելվածի 41-րդ կետին։</w:t>
            </w:r>
          </w:p>
        </w:tc>
        <w:tc>
          <w:tcPr>
            <w:tcW w:w="5327" w:type="dxa"/>
            <w:gridSpan w:val="2"/>
            <w:shd w:val="clear" w:color="auto" w:fill="auto"/>
          </w:tcPr>
          <w:p w14:paraId="3EE2E0B1" w14:textId="77777777" w:rsidR="001A7141" w:rsidRPr="00861955" w:rsidRDefault="006511AE" w:rsidP="00DD1E7D">
            <w:pPr>
              <w:tabs>
                <w:tab w:val="left" w:pos="7350"/>
              </w:tabs>
              <w:spacing w:after="0"/>
              <w:jc w:val="center"/>
              <w:rPr>
                <w:rFonts w:ascii="GHEA Grapalat" w:hAnsi="GHEA Grapalat"/>
                <w:b/>
                <w:color w:val="000000"/>
                <w:sz w:val="24"/>
                <w:szCs w:val="24"/>
                <w:highlight w:val="yellow"/>
                <w:lang w:val="hy-AM" w:eastAsia="en-US"/>
              </w:rPr>
            </w:pPr>
            <w:r w:rsidRPr="00861955">
              <w:rPr>
                <w:rFonts w:ascii="GHEA Grapalat" w:hAnsi="GHEA Grapalat"/>
                <w:b/>
                <w:color w:val="000000"/>
                <w:sz w:val="24"/>
                <w:szCs w:val="24"/>
                <w:lang w:val="hy-AM" w:eastAsia="en-US"/>
              </w:rPr>
              <w:t>Ընդունվել է</w:t>
            </w:r>
          </w:p>
        </w:tc>
      </w:tr>
      <w:tr w:rsidR="001A7141" w:rsidRPr="00861955" w14:paraId="7D340BF8" w14:textId="77777777" w:rsidTr="000A3B58">
        <w:trPr>
          <w:trHeight w:val="210"/>
          <w:tblCellSpacing w:w="0" w:type="dxa"/>
          <w:jc w:val="center"/>
        </w:trPr>
        <w:tc>
          <w:tcPr>
            <w:tcW w:w="10415" w:type="dxa"/>
            <w:shd w:val="clear" w:color="auto" w:fill="FFFFFF"/>
          </w:tcPr>
          <w:p w14:paraId="50E56DF5" w14:textId="7DFB09A3" w:rsidR="001A7141" w:rsidRPr="00861955" w:rsidRDefault="00A61229"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w:t>
            </w:r>
            <w:r w:rsidR="001A7141" w:rsidRPr="00861955">
              <w:rPr>
                <w:rFonts w:ascii="GHEA Grapalat" w:eastAsia="Times New Roman" w:hAnsi="GHEA Grapalat" w:cs="Arial"/>
                <w:sz w:val="24"/>
                <w:szCs w:val="24"/>
                <w:lang w:val="hy-AM"/>
              </w:rPr>
              <w:t>ավելվածի 30-րդ կետով սահմանված է, որ մրցույթի 2-րդ փուլ չանցած կազմակերպությունները կարող են բողոքարկել մրցույթի 1-ին փուլի արդյունքների ծանուցումը ստանալուց հետո մինչև մրցութային տարվա սեպտեմբերի 1-ը։ Սակայն հասկանալի չէ, թե ում կարող են բողոքարկվել  մրցույթի 1-ին փուլի արդյունքները, ինչպես նաև բացակայում է բողոքարկման ընթացակարգը:</w:t>
            </w:r>
          </w:p>
          <w:p w14:paraId="0CB81DB5" w14:textId="22ADB3D8"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Միաժամանակ, առկա է ներքին հակասություն Հավելվածի 30-րդ և 21-րդ կետերի միջև, քանի որ թե՛ աշխատանքային խմբի կողմից փաստաթղթերի փորձաքննության և դրանց oբյեկտիվության ուuումնաuիրության համար, թե՛ մրցույթի 1-ին փուլի արդյունքների բողոքարկման համար սահմանված է միևնույն ժամկետը՝ մինչև մրցութային տարվա սեպտեմբերի 1-ը։</w:t>
            </w:r>
          </w:p>
          <w:p w14:paraId="0E586A18" w14:textId="7CD9223B"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Ելնելով վերոգրյալից՝ անհրաժեշտ է հստակեցնել Հավելվածի 30-րդ կետով սահմանվող մրցույթի 1-ին փուլի արդյունքների բողոքարկման վերաբերյալ կարգավորումները, ինչպես նաև վերացնել 30-րդ և 21-րդ կետերի միջև առկա ժամկետներին վերաբերող հակասությունները:</w:t>
            </w:r>
          </w:p>
        </w:tc>
        <w:tc>
          <w:tcPr>
            <w:tcW w:w="5327" w:type="dxa"/>
            <w:gridSpan w:val="2"/>
            <w:shd w:val="clear" w:color="auto" w:fill="FFFFFF"/>
          </w:tcPr>
          <w:p w14:paraId="70EADD2D" w14:textId="77777777" w:rsidR="001A7141" w:rsidRPr="00861955" w:rsidRDefault="003764E8"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1A7141" w:rsidRPr="00861955" w14:paraId="6274B8F8" w14:textId="77777777" w:rsidTr="000A3B58">
        <w:trPr>
          <w:trHeight w:val="210"/>
          <w:tblCellSpacing w:w="0" w:type="dxa"/>
          <w:jc w:val="center"/>
        </w:trPr>
        <w:tc>
          <w:tcPr>
            <w:tcW w:w="10415" w:type="dxa"/>
            <w:shd w:val="clear" w:color="auto" w:fill="FFFFFF"/>
          </w:tcPr>
          <w:p w14:paraId="50BC166A" w14:textId="77777777"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Առաջարկվում է Հավելվածի 34-րդ և 35-րդ կետերում հանել «տեղում» բառը, քանի որ կազմակերպության գործունեության իրականացման վայրում գնահատում իրականացնելու կարգավորումն արդեն իսկ նշանակում է, որ գնահատումն իրականացվելու է տեղում:</w:t>
            </w:r>
          </w:p>
        </w:tc>
        <w:tc>
          <w:tcPr>
            <w:tcW w:w="5327" w:type="dxa"/>
            <w:gridSpan w:val="2"/>
            <w:shd w:val="clear" w:color="auto" w:fill="FFFFFF"/>
          </w:tcPr>
          <w:p w14:paraId="5AB4BAF2" w14:textId="77777777" w:rsidR="001A7141" w:rsidRPr="00861955" w:rsidRDefault="009730C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A7141" w:rsidRPr="00861955" w14:paraId="6980FB4F" w14:textId="77777777" w:rsidTr="000A3B58">
        <w:trPr>
          <w:trHeight w:val="210"/>
          <w:tblCellSpacing w:w="0" w:type="dxa"/>
          <w:jc w:val="center"/>
        </w:trPr>
        <w:tc>
          <w:tcPr>
            <w:tcW w:w="10415" w:type="dxa"/>
            <w:shd w:val="clear" w:color="auto" w:fill="FFFFFF"/>
          </w:tcPr>
          <w:p w14:paraId="32E8E0E1" w14:textId="31033D8D"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Առաջարկվում է Հավելվածի 38-րդ կետում «մինչև սեպտեմբերի 30-ն» բառերից հետո լրացնել «ներառյալ» բառը, իսկ «(30-ը ներառյալ)» բառերը հանել:</w:t>
            </w:r>
          </w:p>
        </w:tc>
        <w:tc>
          <w:tcPr>
            <w:tcW w:w="5327" w:type="dxa"/>
            <w:gridSpan w:val="2"/>
            <w:shd w:val="clear" w:color="auto" w:fill="FFFFFF"/>
          </w:tcPr>
          <w:p w14:paraId="2B07E8F6" w14:textId="77777777" w:rsidR="001A7141" w:rsidRPr="00861955" w:rsidRDefault="009730C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A7141" w:rsidRPr="00861955" w14:paraId="289757D4" w14:textId="77777777" w:rsidTr="000A3B58">
        <w:trPr>
          <w:trHeight w:val="210"/>
          <w:tblCellSpacing w:w="0" w:type="dxa"/>
          <w:jc w:val="center"/>
        </w:trPr>
        <w:tc>
          <w:tcPr>
            <w:tcW w:w="10415" w:type="dxa"/>
            <w:shd w:val="clear" w:color="auto" w:fill="FFFFFF"/>
          </w:tcPr>
          <w:p w14:paraId="1435ECA7" w14:textId="645D1779"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Նախագծի Հավելվածում բացակայում են կարգավորումները մրցանակաբաշխության հանձնաժողովի գործունեության և մրցանակաբաշխության ժամկետների վերաբերյալ:</w:t>
            </w:r>
          </w:p>
          <w:p w14:paraId="73C48C2B" w14:textId="77777777"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Այս առումով հարկ ենք համարում նշել, որ ՀՀ կառավարության 2022 թվականի փետրվարի 3-ի N 119-Ն որոշման Հավելվածի 1-ին կետով սահմանված է, որ Հայաստանի Հանրապետության պետական մրցանակի հայցման համար ներկայացված ստեղծագործությունները, հայտնագործությունները (գյուտերը) և աշխատանքները քննարկում, մրցանակի հավակնորդների ընտրությունը կազմակերպում և անցկացնում են Հայաստանի Հանրապետության պետական մրցանակների մրցանակակիր ընտրող հանձնաժողովները (այսուհետ՝ հանձնաժողով): Նշվածից հետևում է, որ ՀՀ կառավարության 2022 թվականի փետրվարի 3-ի N 119-Ն որոշման Հավելվածով սահմանված մրցանակակիրներ ընտրող հանձնաժողովների և մրցանակաբաշխության կոմիտեին վերաբերող կարգավորումները վերաբերելի չեն Նախագծով առաջարկվող </w:t>
            </w:r>
            <w:r w:rsidRPr="00861955">
              <w:rPr>
                <w:rFonts w:ascii="GHEA Grapalat" w:eastAsia="Times New Roman" w:hAnsi="GHEA Grapalat" w:cs="Arial"/>
                <w:sz w:val="24"/>
                <w:szCs w:val="24"/>
                <w:lang w:val="hy-AM"/>
              </w:rPr>
              <w:lastRenderedPageBreak/>
              <w:t>արտադրանքի և ծառայությունների որակի ապահովման բնագավառում ամենամյա մրցանակներ սահմանելու և շնորհելու  կարգավորումներին:</w:t>
            </w:r>
          </w:p>
          <w:p w14:paraId="56425517" w14:textId="625A6136" w:rsidR="001A7141" w:rsidRPr="00861955" w:rsidRDefault="001A7141"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Ելնելով վերոգրյալից, անհրաժեշտ է վերանայել և առանձին կարգավորումներ սահմանել նաև մրցանակաբաշխության հանձնաժողովի կազմի և գործունեության վերաբերյալ:</w:t>
            </w:r>
          </w:p>
        </w:tc>
        <w:tc>
          <w:tcPr>
            <w:tcW w:w="5327" w:type="dxa"/>
            <w:gridSpan w:val="2"/>
            <w:shd w:val="clear" w:color="auto" w:fill="FFFFFF"/>
          </w:tcPr>
          <w:p w14:paraId="49C73CC8" w14:textId="77777777" w:rsidR="001A7141" w:rsidRPr="00861955" w:rsidRDefault="009730C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Չի ընդունեվել</w:t>
            </w:r>
          </w:p>
          <w:p w14:paraId="7B738DEF" w14:textId="77777777" w:rsidR="009730C1" w:rsidRPr="00861955" w:rsidRDefault="009730C1" w:rsidP="00DD1E7D">
            <w:pPr>
              <w:tabs>
                <w:tab w:val="left" w:pos="7350"/>
              </w:tabs>
              <w:spacing w:after="0"/>
              <w:ind w:left="75" w:right="165"/>
              <w:jc w:val="both"/>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 xml:space="preserve"> Մ</w:t>
            </w:r>
            <w:r w:rsidRPr="00861955">
              <w:rPr>
                <w:rFonts w:ascii="GHEA Grapalat" w:hAnsi="GHEA Grapalat"/>
                <w:color w:val="000000"/>
                <w:spacing w:val="-6"/>
                <w:sz w:val="24"/>
                <w:szCs w:val="24"/>
                <w:shd w:val="clear" w:color="auto" w:fill="FFFFFF"/>
                <w:lang w:val="hy-AM"/>
              </w:rPr>
              <w:t>րցանակաբաշխության հանձնաժողովի կազմի և գործունեության, կանոնադրության վերաբերյալ   առանձին կարգավորումները կսահմանվեն Էկոնոմիկայի նախարարի հրամանի համաձայն՝ Որոշման նախագծի 2-րդ կետի 1-ին ենթակետով նախատեսված։</w:t>
            </w:r>
          </w:p>
          <w:p w14:paraId="1B18FC64" w14:textId="77777777" w:rsidR="009730C1" w:rsidRPr="00861955" w:rsidRDefault="009730C1" w:rsidP="00DD1E7D">
            <w:pPr>
              <w:tabs>
                <w:tab w:val="left" w:pos="7350"/>
              </w:tabs>
              <w:spacing w:after="0"/>
              <w:jc w:val="center"/>
              <w:rPr>
                <w:rFonts w:ascii="GHEA Grapalat" w:hAnsi="GHEA Grapalat"/>
                <w:color w:val="000000"/>
                <w:sz w:val="24"/>
                <w:szCs w:val="24"/>
                <w:lang w:val="hy-AM" w:eastAsia="en-US"/>
              </w:rPr>
            </w:pPr>
          </w:p>
        </w:tc>
      </w:tr>
      <w:tr w:rsidR="001C1B75" w:rsidRPr="00861955" w14:paraId="3AB359BA" w14:textId="77777777" w:rsidTr="000A3B58">
        <w:trPr>
          <w:trHeight w:val="210"/>
          <w:tblCellSpacing w:w="0" w:type="dxa"/>
          <w:jc w:val="center"/>
        </w:trPr>
        <w:tc>
          <w:tcPr>
            <w:tcW w:w="10415" w:type="dxa"/>
            <w:shd w:val="clear" w:color="auto" w:fill="FFFFFF"/>
          </w:tcPr>
          <w:p w14:paraId="51112F24" w14:textId="77777777" w:rsidR="00B73834" w:rsidRPr="00861955" w:rsidRDefault="00B73834"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Հավելվածի 50-րդ կետի վերջին նախադասությամբ սահմանվում է, որ մրցույթում հաղթող կազմակերպությունների ընդհանուր թիվը չպետք է գերազանցի 12-ը, բայց յուրաքանչյուր անվանակարգում, ըստ աշխատողների թվի, կարող են լինել առավելագույն գնահատական ստացած երկու մրցանակակիր։</w:t>
            </w:r>
          </w:p>
          <w:p w14:paraId="1B4A4ABA" w14:textId="77777777" w:rsidR="00B73834" w:rsidRPr="00861955" w:rsidRDefault="00B73834"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Այսինքն, հաղթող կազմակերպությունների ընդհանուր թիվը չպետք է գերազանցի        12-ը, բայց յուրաքանչյուր անվանակարգում կարող է լինել առավելագույն գնահատական ստացած երկու մրցանակակիր: Տվյալ դեպքում, ըստ Հավելվածի 3-րդ կետով սահմանված 5 անվանակարգերի՝ յուրաքանչյուր անվանակարգում առավելագույն գնահատական ստացած երկու մրցանակակիր հաշվելու արդյունքում կստացվի առավելագույնը 10 մրցանակակիր: Հետևաբար, հաղթող կազմակերպությունների ընդհանուր թիվը չի կարող գերազանցել 10-ը: Բացի այդ, Հավելվածի 3-րդ կետի 1-ին ենթակետով արդեն իսկ նախատեսված է ըստ աշխատողների թվի անվանակարգ: Ուստի, անհասկանալի է Հավելվածի 50-րդ կետով նախատեսված «յուրաքանչյուր անվանակարգում, ըստ աշխատողների թվի, կարող են լինել առավելագույն գնահատական ստացած երկու մրցանակակիր» կարգավորումը:</w:t>
            </w:r>
          </w:p>
          <w:p w14:paraId="0C218276" w14:textId="77777777" w:rsidR="001C1B75" w:rsidRPr="00861955" w:rsidRDefault="00B73834" w:rsidP="00DD1E7D">
            <w:pPr>
              <w:tabs>
                <w:tab w:val="left" w:pos="960"/>
              </w:tabs>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Ելնելով վերոգրյալից, անհրաժեշտ է շտկել Հավելվածի 50-րդ և 3-րդ կետերի միջև առկա հակասությունները:</w:t>
            </w:r>
          </w:p>
        </w:tc>
        <w:tc>
          <w:tcPr>
            <w:tcW w:w="5327" w:type="dxa"/>
            <w:gridSpan w:val="2"/>
            <w:shd w:val="clear" w:color="auto" w:fill="FFFFFF"/>
          </w:tcPr>
          <w:p w14:paraId="7C96A7E1" w14:textId="77777777" w:rsidR="001C1B75" w:rsidRPr="00861955" w:rsidRDefault="009730C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78EF9210" w14:textId="77777777" w:rsidTr="000A3B58">
        <w:trPr>
          <w:trHeight w:val="210"/>
          <w:tblCellSpacing w:w="0" w:type="dxa"/>
          <w:jc w:val="center"/>
        </w:trPr>
        <w:tc>
          <w:tcPr>
            <w:tcW w:w="10415" w:type="dxa"/>
            <w:shd w:val="clear" w:color="auto" w:fill="FFFFFF"/>
          </w:tcPr>
          <w:p w14:paraId="0D85F922" w14:textId="40502FCE" w:rsidR="00B73834" w:rsidRPr="00861955" w:rsidRDefault="00B73834"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52-րդ կետով նշված է, որ որակի մրցանակ uտացած կազմակերպությունը կարող է հուշանշանի խորհրդանիշը կիրառել իր գովազդային նյութերում` մրցանակ ստանալուց հետո 3 տարվա ընթացքում:</w:t>
            </w:r>
          </w:p>
          <w:p w14:paraId="67B3488B" w14:textId="77777777" w:rsidR="001C1B75" w:rsidRPr="00861955" w:rsidRDefault="00B73834" w:rsidP="00DD1E7D">
            <w:pPr>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Այս առումով անհրաժեշտ ենք համարում նշել, որ «Գովազդի մասին» օրենքի 7-րդ հոդվածի 1-ին մասի «ը» կետի համաձայն՝ արգելվում է այն գովազդը, որում խախտվում է գովազդի հավաստիությունը և որը վերաբերում է` պաշտոնական ճանաչմանը, դիպլոմների, մեդալների, մրցանակների և այլ պարգևների ստացմանը:</w:t>
            </w:r>
          </w:p>
        </w:tc>
        <w:tc>
          <w:tcPr>
            <w:tcW w:w="5327" w:type="dxa"/>
            <w:gridSpan w:val="2"/>
            <w:shd w:val="clear" w:color="auto" w:fill="FFFFFF"/>
          </w:tcPr>
          <w:p w14:paraId="63F2E95D" w14:textId="77777777" w:rsidR="001C1B75" w:rsidRPr="00861955" w:rsidRDefault="00DD518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072A7482" w14:textId="77777777" w:rsidTr="000A3B58">
        <w:trPr>
          <w:trHeight w:val="210"/>
          <w:tblCellSpacing w:w="0" w:type="dxa"/>
          <w:jc w:val="center"/>
        </w:trPr>
        <w:tc>
          <w:tcPr>
            <w:tcW w:w="10415" w:type="dxa"/>
            <w:shd w:val="clear" w:color="auto" w:fill="FFFFFF"/>
          </w:tcPr>
          <w:p w14:paraId="19C364A1" w14:textId="5F46CDD9" w:rsidR="001C1B75" w:rsidRPr="00861955" w:rsidRDefault="005210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Հավելվածի Ձև N 1-ի և Ձև N 2-ի «Հայտատու» դաշտում փակագծերում անհրաժեշտ է լրացնել նաև «անհատ ձեռնարկատիրոջ պետական հաշվառումը հավաստող փաստաթղթի համաձայն» բառերը՝  նկատի ունենալով, որ Հավելվածի 2-րդ կետի համաձայն՝ սույն կարգի գործողությունը տարածվում է արտադրանք արտադրող կամ ծառայություններ մատուցող բոլոր իրավաբանական անձանց և անհատ ձեռնարկատերերի վրա:</w:t>
            </w:r>
          </w:p>
        </w:tc>
        <w:tc>
          <w:tcPr>
            <w:tcW w:w="5327" w:type="dxa"/>
            <w:gridSpan w:val="2"/>
            <w:shd w:val="clear" w:color="auto" w:fill="FFFFFF"/>
          </w:tcPr>
          <w:p w14:paraId="77F82EDB" w14:textId="77777777" w:rsidR="001C1B75" w:rsidRPr="00861955" w:rsidRDefault="00DD518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17AD1B7A" w14:textId="77777777" w:rsidTr="000A3B58">
        <w:trPr>
          <w:trHeight w:val="210"/>
          <w:tblCellSpacing w:w="0" w:type="dxa"/>
          <w:jc w:val="center"/>
        </w:trPr>
        <w:tc>
          <w:tcPr>
            <w:tcW w:w="10415" w:type="dxa"/>
            <w:shd w:val="clear" w:color="auto" w:fill="FFFFFF"/>
          </w:tcPr>
          <w:p w14:paraId="02C456E7" w14:textId="77777777" w:rsidR="00521075" w:rsidRPr="00861955" w:rsidRDefault="005210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Ձև N 2-ով առաջարկված հարցաթերթիկի ձևանմուշի վերջում ներկայացված է հայտարարության տեքստ, որով հայտատուն համաձայնություն է հայտնում ընդունել կազմակերպության գնահատման արդյունքում աուդիտորների, փորձագետների և ոլորտին իրազեկ փորձագետների, մասնագետների Աշխատանքային խմբի կողմից ներկայացված հետազոտության գնահատականը՝ որպես վերջնական:</w:t>
            </w:r>
          </w:p>
          <w:p w14:paraId="41468DD2" w14:textId="3A53D9C5" w:rsidR="001C1B75" w:rsidRPr="00861955" w:rsidRDefault="005210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Նման ձևակերպումը հակասում է Հավելվածի 30-րդ կետին, քանի որ Աշխատանքային խմբի կողմից ներկայացված հետազոտության գնահատականը՝ որպես վերջնական ընդունելու համաձայնություն տալու դեպքում մրցույթի մասնակիցը կզրկվի մրցույթի արդյունքները բողոքարկելու հնարավորությունից:</w:t>
            </w:r>
          </w:p>
        </w:tc>
        <w:tc>
          <w:tcPr>
            <w:tcW w:w="5327" w:type="dxa"/>
            <w:gridSpan w:val="2"/>
            <w:shd w:val="clear" w:color="auto" w:fill="FFFFFF"/>
          </w:tcPr>
          <w:p w14:paraId="4ABB8A15" w14:textId="77777777" w:rsidR="001C1B75" w:rsidRPr="00861955" w:rsidRDefault="00DD518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33C8C09C" w14:textId="77777777" w:rsidTr="000A3B58">
        <w:trPr>
          <w:trHeight w:val="210"/>
          <w:tblCellSpacing w:w="0" w:type="dxa"/>
          <w:jc w:val="center"/>
        </w:trPr>
        <w:tc>
          <w:tcPr>
            <w:tcW w:w="10415" w:type="dxa"/>
            <w:shd w:val="clear" w:color="auto" w:fill="auto"/>
          </w:tcPr>
          <w:p w14:paraId="6703D49C" w14:textId="3DD62F89" w:rsidR="00521075" w:rsidRPr="00861955" w:rsidRDefault="005210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Հավելվածի Ձև N 3-ում հղում է կատարված Ձև N 5-ում ներկայացված բաղադրիչներին, սակայն Ձև N 5-ով սահմանված է փաստաթղթային փորձաքննության և մրցույթի մասնակիցների գնահատման արդյունքների հիման վրա աշխատանքային խմբի մրցույթի մասնակցի գնահատման արդյունքների վերաբերյալ առաջին փուլի եզրակացության ձևանմուշը, որով որևէ բաղադրիչ ներկայացված չէ:</w:t>
            </w:r>
          </w:p>
          <w:p w14:paraId="190054D8" w14:textId="77777777" w:rsidR="00521075" w:rsidRPr="00861955" w:rsidRDefault="00521075" w:rsidP="00DD1E7D">
            <w:pPr>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Միաժամանակ, Հավելվածի Ձև N 3-ի 1-ին կետով սահմանված մրցույթի մասնակցի հակիրճ բնութագրի մեջ արտադրանքից բացի անհրաժեշտ է ավելացնել նաև «ծառայությունները» բառը, քանի որ ինչպես լիազորող նորմի բովանդակությունից, այնպես էլ Նախագծի վերնագրից ակնհայտ է, որ առաջարկվող կարգավորումները վերաբերում են արտադրանքի և ծառայությունների որակի ապահովման բնագավառին: Բացի այդ, Հավելվածի 2-րդ կետով սահմանվում է, որ սույն կարգի գործողությունը տարածվում է արտադրանք արտադրող կամ ծառայություններ մատուցող բոլոր իրավաբանական անձանց և անհատ ձեռնարկատերերի վրա (այuուհետ` կազմակերպություններ):</w:t>
            </w:r>
          </w:p>
          <w:p w14:paraId="3CC392B9" w14:textId="77777777" w:rsidR="00521075" w:rsidRPr="00861955" w:rsidRDefault="00521075" w:rsidP="00DD1E7D">
            <w:pPr>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Նշենք նաև, որ խնդրահարույց է Հավելվածի Ձև N 3-ի 2-րդ կետով սահմանված այն կարգավորումը, որի համաձայն մրցույթի մասնակցի կողմից անհրաժեշտ է կազմակերպության ցուցանիշները համեմատել այլ լավագույն մրցակից կազմակերպությունների նմանատիպ ցուցանիշների հետ՝ հավաքագրելով տվյալներ այն մասին, թե ինչպես են այդ ցուցանիշներն ընդգրկում կազմակերպության գործունեության տարբեր ոլորտները: Մասնավորապես, անհասկանալի է, թե մրցույթի մասնակիցը ինչպե՞ս է ձեռք բերելու լավագույն մրցակից կազմակերպությունների նմանատիպ ցուցանիշները, որպեսզի համեմատի իր կազմակերպության ցուցանիշների հետ:</w:t>
            </w:r>
          </w:p>
          <w:p w14:paraId="35E09C26" w14:textId="5CEA73DC" w:rsidR="001C1B75" w:rsidRPr="00861955" w:rsidRDefault="005210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Հարկ է նշել նաև, որ Ձև N 3-ին կից ներկայացված «Կազմակերպության գործունեության գնահատման (ինքնագնահատման)» վերաբերյալ հարցաթե</w:t>
            </w:r>
            <w:r w:rsidR="00C6174E" w:rsidRPr="00861955">
              <w:rPr>
                <w:rFonts w:ascii="GHEA Grapalat" w:eastAsia="Times New Roman" w:hAnsi="GHEA Grapalat" w:cs="Arial"/>
                <w:sz w:val="24"/>
                <w:szCs w:val="24"/>
                <w:lang w:val="hy-AM"/>
              </w:rPr>
              <w:t>ր</w:t>
            </w:r>
            <w:r w:rsidRPr="00861955">
              <w:rPr>
                <w:rFonts w:ascii="GHEA Grapalat" w:eastAsia="Times New Roman" w:hAnsi="GHEA Grapalat" w:cs="Arial"/>
                <w:sz w:val="24"/>
                <w:szCs w:val="24"/>
                <w:lang w:val="hy-AM"/>
              </w:rPr>
              <w:t>թիկի ձևանմուշի «Փորձագիտական գնահատում» սյունակից հասկանալի չէ, թե ինչ բնույթի փորձագիտական գնահատման մասին է, քանի որ տվյալ հարցաթե</w:t>
            </w:r>
            <w:r w:rsidR="00C6174E" w:rsidRPr="00861955">
              <w:rPr>
                <w:rFonts w:ascii="GHEA Grapalat" w:eastAsia="Times New Roman" w:hAnsi="GHEA Grapalat" w:cs="Arial"/>
                <w:sz w:val="24"/>
                <w:szCs w:val="24"/>
                <w:lang w:val="hy-AM"/>
              </w:rPr>
              <w:t>ր</w:t>
            </w:r>
            <w:r w:rsidRPr="00861955">
              <w:rPr>
                <w:rFonts w:ascii="GHEA Grapalat" w:eastAsia="Times New Roman" w:hAnsi="GHEA Grapalat" w:cs="Arial"/>
                <w:sz w:val="24"/>
                <w:szCs w:val="24"/>
                <w:lang w:val="hy-AM"/>
              </w:rPr>
              <w:t>թիկը մասնակցի կողմից պետք է ներկայացվի մրցույթի մասնակցության հայտին կցվող փաստաթղթերի հետ՝ մինչև մրցույթի անցկացման փուլերը:</w:t>
            </w:r>
          </w:p>
        </w:tc>
        <w:tc>
          <w:tcPr>
            <w:tcW w:w="5327" w:type="dxa"/>
            <w:gridSpan w:val="2"/>
            <w:shd w:val="clear" w:color="auto" w:fill="auto"/>
          </w:tcPr>
          <w:p w14:paraId="04D32896" w14:textId="77777777" w:rsidR="001C1B75" w:rsidRPr="00861955" w:rsidRDefault="00C617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1C1B75" w:rsidRPr="00861955" w14:paraId="16FF063D" w14:textId="77777777" w:rsidTr="000A3B58">
        <w:trPr>
          <w:trHeight w:val="210"/>
          <w:tblCellSpacing w:w="0" w:type="dxa"/>
          <w:jc w:val="center"/>
        </w:trPr>
        <w:tc>
          <w:tcPr>
            <w:tcW w:w="10415" w:type="dxa"/>
            <w:shd w:val="clear" w:color="auto" w:fill="FFFFFF"/>
          </w:tcPr>
          <w:p w14:paraId="3791EA67" w14:textId="77777777" w:rsidR="001C1B75" w:rsidRPr="00861955" w:rsidRDefault="005210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Հավելվածի Ձև N 3-ը անհրաժեշտ է համարակալել, ինչպես նաև Ձև N 7-ի N 1 Աղյուսակի համարակալումն անհրաժեշտ է շտկել՝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327" w:type="dxa"/>
            <w:gridSpan w:val="2"/>
            <w:shd w:val="clear" w:color="auto" w:fill="FFFFFF"/>
          </w:tcPr>
          <w:p w14:paraId="73DA4110" w14:textId="77777777" w:rsidR="001C1B75" w:rsidRPr="00861955" w:rsidRDefault="0099177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1C1B75" w:rsidRPr="00861955" w14:paraId="1A2DB72E" w14:textId="77777777" w:rsidTr="000A3B58">
        <w:trPr>
          <w:trHeight w:val="210"/>
          <w:tblCellSpacing w:w="0" w:type="dxa"/>
          <w:jc w:val="center"/>
        </w:trPr>
        <w:tc>
          <w:tcPr>
            <w:tcW w:w="10415" w:type="dxa"/>
            <w:shd w:val="clear" w:color="auto" w:fill="FFFFFF"/>
          </w:tcPr>
          <w:p w14:paraId="509F1CB7" w14:textId="77777777" w:rsidR="001C1B75" w:rsidRPr="00861955" w:rsidRDefault="00521075"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Միաժամանակ, նկատի ունենալով այն հանգամանքը, որ Նախագծի 3-րդ կետի համաձայն՝ արտադրանքի և ծառայությունների որակի ապահովման բնագավառում ամենամյա մրցանակաբաշխության կազմակերպման գործընթացի հետ կապված ծախսերի </w:t>
            </w:r>
            <w:r w:rsidRPr="00861955">
              <w:rPr>
                <w:rFonts w:ascii="GHEA Grapalat" w:eastAsia="Times New Roman" w:hAnsi="GHEA Grapalat" w:cs="Arial"/>
                <w:sz w:val="24"/>
                <w:szCs w:val="24"/>
                <w:lang w:val="hy-AM"/>
              </w:rPr>
              <w:lastRenderedPageBreak/>
              <w:t>ֆինանuավորումն իրականացվելու է Հայաստանի Հանրապետության էկոնոմիկայի նախարարության «Ստանդարտացման և չափագիտության ազգային մարմին» փակ բաժնետիրական ընկերության ամեն տարվա բյուջեի միջոցների հաշվին, առաջարկվում է Նախագիծը կարծիքի ներկայացնել նաև ՀՀ ֆինանսների նախարարությանը:</w:t>
            </w:r>
          </w:p>
        </w:tc>
        <w:tc>
          <w:tcPr>
            <w:tcW w:w="5327" w:type="dxa"/>
            <w:gridSpan w:val="2"/>
            <w:shd w:val="clear" w:color="auto" w:fill="FFFFFF"/>
          </w:tcPr>
          <w:p w14:paraId="031D680F" w14:textId="77777777" w:rsidR="001C1B75" w:rsidRPr="00861955" w:rsidRDefault="0099177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B03D1C" w:rsidRPr="00861955" w14:paraId="1EFCD864" w14:textId="77777777" w:rsidTr="000A3B58">
        <w:trPr>
          <w:trHeight w:val="210"/>
          <w:tblCellSpacing w:w="0" w:type="dxa"/>
          <w:jc w:val="center"/>
        </w:trPr>
        <w:tc>
          <w:tcPr>
            <w:tcW w:w="10415" w:type="dxa"/>
            <w:vMerge w:val="restart"/>
            <w:shd w:val="clear" w:color="auto" w:fill="D9D9D9" w:themeFill="background1" w:themeFillShade="D9"/>
          </w:tcPr>
          <w:p w14:paraId="66D92E3C" w14:textId="77777777" w:rsidR="00B03D1C" w:rsidRPr="00861955" w:rsidRDefault="00A61229"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12</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w:t>
            </w:r>
            <w:r w:rsidR="00B03D1C" w:rsidRPr="00861955">
              <w:rPr>
                <w:rFonts w:ascii="GHEA Grapalat" w:eastAsia="Times New Roman" w:hAnsi="GHEA Grapalat" w:cs="Arial"/>
                <w:sz w:val="24"/>
                <w:szCs w:val="24"/>
                <w:lang w:val="hy-AM"/>
              </w:rPr>
              <w:t>ՀՀ վարչապետի աշխատակազմի Ֆինանսատնտեսագիտական վարչություն</w:t>
            </w:r>
          </w:p>
        </w:tc>
        <w:tc>
          <w:tcPr>
            <w:tcW w:w="5327" w:type="dxa"/>
            <w:gridSpan w:val="2"/>
            <w:shd w:val="clear" w:color="auto" w:fill="D9D9D9" w:themeFill="background1" w:themeFillShade="D9"/>
          </w:tcPr>
          <w:p w14:paraId="34CFB26D" w14:textId="77777777" w:rsidR="00B03D1C" w:rsidRPr="00861955" w:rsidRDefault="00B03D1C" w:rsidP="00DD1E7D">
            <w:pPr>
              <w:tabs>
                <w:tab w:val="left" w:pos="7350"/>
              </w:tabs>
              <w:spacing w:after="0"/>
              <w:jc w:val="center"/>
              <w:rPr>
                <w:rFonts w:ascii="GHEA Grapalat" w:hAnsi="GHEA Grapalat" w:cs="Cambria Math"/>
                <w:b/>
                <w:color w:val="000000" w:themeColor="text1"/>
                <w:sz w:val="24"/>
                <w:szCs w:val="24"/>
                <w:lang w:val="hy-AM"/>
              </w:rPr>
            </w:pPr>
            <w:r w:rsidRPr="00861955">
              <w:rPr>
                <w:rFonts w:ascii="GHEA Grapalat" w:hAnsi="GHEA Grapalat" w:cs="Cambria Math"/>
                <w:b/>
                <w:color w:val="000000" w:themeColor="text1"/>
                <w:sz w:val="24"/>
                <w:szCs w:val="24"/>
                <w:lang w:val="hy-AM"/>
              </w:rPr>
              <w:t>26</w:t>
            </w:r>
            <w:r w:rsidRPr="00861955">
              <w:rPr>
                <w:rFonts w:ascii="Cambria Math" w:hAnsi="Cambria Math" w:cs="Cambria Math"/>
                <w:b/>
                <w:color w:val="000000" w:themeColor="text1"/>
                <w:sz w:val="24"/>
                <w:szCs w:val="24"/>
                <w:lang w:val="hy-AM"/>
              </w:rPr>
              <w:t>․</w:t>
            </w:r>
            <w:r w:rsidRPr="00861955">
              <w:rPr>
                <w:rFonts w:ascii="GHEA Grapalat" w:hAnsi="GHEA Grapalat" w:cs="Cambria Math"/>
                <w:b/>
                <w:color w:val="000000" w:themeColor="text1"/>
                <w:sz w:val="24"/>
                <w:szCs w:val="24"/>
                <w:lang w:val="hy-AM"/>
              </w:rPr>
              <w:t>06</w:t>
            </w:r>
            <w:r w:rsidRPr="00861955">
              <w:rPr>
                <w:rFonts w:ascii="Cambria Math" w:hAnsi="Cambria Math" w:cs="Cambria Math"/>
                <w:b/>
                <w:color w:val="000000" w:themeColor="text1"/>
                <w:sz w:val="24"/>
                <w:szCs w:val="24"/>
                <w:lang w:val="hy-AM"/>
              </w:rPr>
              <w:t>․</w:t>
            </w:r>
            <w:r w:rsidRPr="00861955">
              <w:rPr>
                <w:rFonts w:ascii="GHEA Grapalat" w:hAnsi="GHEA Grapalat" w:cs="Cambria Math"/>
                <w:b/>
                <w:color w:val="000000" w:themeColor="text1"/>
                <w:sz w:val="24"/>
                <w:szCs w:val="24"/>
                <w:lang w:val="hy-AM"/>
              </w:rPr>
              <w:t>2023</w:t>
            </w:r>
          </w:p>
        </w:tc>
      </w:tr>
      <w:tr w:rsidR="00B03D1C" w:rsidRPr="00861955" w14:paraId="442097F3" w14:textId="77777777" w:rsidTr="000A3B58">
        <w:trPr>
          <w:trHeight w:val="210"/>
          <w:tblCellSpacing w:w="0" w:type="dxa"/>
          <w:jc w:val="center"/>
        </w:trPr>
        <w:tc>
          <w:tcPr>
            <w:tcW w:w="10415" w:type="dxa"/>
            <w:vMerge/>
            <w:shd w:val="clear" w:color="auto" w:fill="D9D9D9" w:themeFill="background1" w:themeFillShade="D9"/>
          </w:tcPr>
          <w:p w14:paraId="6506312B"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39992B58" w14:textId="77777777" w:rsidR="00B03D1C" w:rsidRPr="00861955" w:rsidRDefault="00B03D1C" w:rsidP="00DD1E7D">
            <w:pPr>
              <w:tabs>
                <w:tab w:val="left" w:pos="7350"/>
              </w:tabs>
              <w:spacing w:after="0"/>
              <w:jc w:val="center"/>
              <w:rPr>
                <w:rFonts w:ascii="GHEA Grapalat" w:hAnsi="GHEA Grapalat" w:cs="Cambria Math"/>
                <w:b/>
                <w:color w:val="000000" w:themeColor="text1"/>
                <w:sz w:val="24"/>
                <w:szCs w:val="24"/>
                <w:lang w:val="hy-AM"/>
              </w:rPr>
            </w:pPr>
            <w:r w:rsidRPr="00861955">
              <w:rPr>
                <w:rFonts w:ascii="GHEA Grapalat" w:hAnsi="GHEA Grapalat" w:cs="Cambria Math"/>
                <w:b/>
                <w:color w:val="000000" w:themeColor="text1"/>
                <w:sz w:val="24"/>
                <w:szCs w:val="24"/>
                <w:lang w:val="hy-AM"/>
              </w:rPr>
              <w:t>N 02/16.9/23530-2023</w:t>
            </w:r>
          </w:p>
        </w:tc>
      </w:tr>
      <w:tr w:rsidR="00B03D1C" w:rsidRPr="00861955" w14:paraId="15617E32" w14:textId="77777777" w:rsidTr="000A3B58">
        <w:trPr>
          <w:trHeight w:val="210"/>
          <w:tblCellSpacing w:w="0" w:type="dxa"/>
          <w:jc w:val="center"/>
        </w:trPr>
        <w:tc>
          <w:tcPr>
            <w:tcW w:w="10415" w:type="dxa"/>
            <w:shd w:val="clear" w:color="auto" w:fill="FFFFFF"/>
          </w:tcPr>
          <w:p w14:paraId="31721BF8"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Ուսումնասիրելով ներկայացված որոշման նախագիծը՝ ունենք հետևյալ դիտարկումները.</w:t>
            </w:r>
          </w:p>
          <w:p w14:paraId="01A7D902" w14:textId="296B97A4" w:rsidR="00B03D1C" w:rsidRPr="00861955" w:rsidRDefault="00B03D1C" w:rsidP="00DD1E7D">
            <w:pPr>
              <w:pStyle w:val="ListParagraph"/>
              <w:numPr>
                <w:ilvl w:val="0"/>
                <w:numId w:val="10"/>
              </w:numPr>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Կարծում ենք</w:t>
            </w:r>
            <w:r w:rsidRPr="00861955">
              <w:rPr>
                <w:rFonts w:eastAsia="Times New Roman"/>
                <w:sz w:val="24"/>
                <w:szCs w:val="24"/>
                <w:lang w:val="hy-AM"/>
              </w:rPr>
              <w:t> </w:t>
            </w:r>
            <w:r w:rsidRPr="00861955">
              <w:rPr>
                <w:rFonts w:ascii="GHEA Grapalat" w:eastAsia="Times New Roman" w:hAnsi="GHEA Grapalat" w:cs="Arial"/>
                <w:sz w:val="24"/>
                <w:szCs w:val="24"/>
                <w:lang w:val="hy-AM"/>
              </w:rPr>
              <w:t>, որ պարզաբանման կարիք ունի այն, թե արդյո՞ք</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արտադրանքի և ծառայությունների որակի ապահովման բնագավառում ամենամյա մրցանակը, համաձայն «Հայաստանի Հանրապետության պետական մրցանակների մասին» ՀՀ օրենքի 3-րդ հոդվածի, որին հղում է կատարված որպես լիազորող նորմ, դիտարկվում է որպես</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ՀՀ պետական մրցանակ:</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Հարկ է նշել,</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ՀՀ պետական մրցանակների հետ կապված հարաբերությունները կարգավորված են վերոնշյալ օրենքով</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և</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օրենքից բխող ենթաօրենսդրական</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իրավական ակտերով, որոնցից մի շարք դրույթներ հակասության մեջ են մտնում Նախագծով առաջարկվող կարգավորումների հետ:</w:t>
            </w:r>
          </w:p>
          <w:p w14:paraId="1F3CC206" w14:textId="1FA52474"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Ելնելով վերոնշյալ հարցադրումից՝ կարծում ենք, որ</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 լրացուցիչ պարզաբանման և հիմնավորման կարիք ունի մրցանակաբաշխության բողոքարկման հանձնաժողովի ստեղծման, ինչպես նաև Նախագծով նախատեսված բողոքարկման կարգը՝ հաշվի առնելով այն հանգամանքը, որ «Հայաստանի Հանրապետության պետական մրցանակների մասին» ՀՀ օրենքի 5-րդ հոդվածի 5-րդ մասով սահմանված է՝</w:t>
            </w:r>
            <w:r w:rsidRPr="00861955">
              <w:rPr>
                <w:rFonts w:eastAsia="Times New Roman"/>
                <w:sz w:val="24"/>
                <w:szCs w:val="24"/>
                <w:lang w:val="hy-AM"/>
              </w:rPr>
              <w:t> </w:t>
            </w:r>
            <w:r w:rsidRPr="00861955">
              <w:rPr>
                <w:rFonts w:ascii="GHEA Grapalat" w:eastAsia="Times New Roman" w:hAnsi="GHEA Grapalat" w:cs="Arial"/>
                <w:sz w:val="24"/>
                <w:szCs w:val="24"/>
                <w:lang w:val="hy-AM"/>
              </w:rPr>
              <w:t>«Մրցանակների հավակնորդների ընտրության արդյունքները չեն կարող բողոքարկվել:»:</w:t>
            </w:r>
          </w:p>
        </w:tc>
        <w:tc>
          <w:tcPr>
            <w:tcW w:w="5327" w:type="dxa"/>
            <w:gridSpan w:val="2"/>
            <w:shd w:val="clear" w:color="auto" w:fill="FFFFFF"/>
          </w:tcPr>
          <w:p w14:paraId="78EC1EAB" w14:textId="77777777" w:rsidR="00B03D1C" w:rsidRPr="00861955" w:rsidRDefault="00536091" w:rsidP="00DD1E7D">
            <w:pPr>
              <w:tabs>
                <w:tab w:val="left" w:pos="7350"/>
              </w:tabs>
              <w:spacing w:after="0"/>
              <w:jc w:val="center"/>
              <w:rPr>
                <w:rFonts w:ascii="GHEA Grapalat" w:hAnsi="GHEA Grapalat" w:cs="Cambria Math"/>
                <w:b/>
                <w:color w:val="000000" w:themeColor="text1"/>
                <w:sz w:val="24"/>
                <w:szCs w:val="24"/>
                <w:lang w:val="hy-AM"/>
              </w:rPr>
            </w:pPr>
            <w:r w:rsidRPr="00861955">
              <w:rPr>
                <w:rFonts w:ascii="GHEA Grapalat" w:hAnsi="GHEA Grapalat" w:cs="Cambria Math"/>
                <w:b/>
                <w:color w:val="000000" w:themeColor="text1"/>
                <w:sz w:val="24"/>
                <w:szCs w:val="24"/>
                <w:lang w:val="hy-AM"/>
              </w:rPr>
              <w:t>Ընդունվել է</w:t>
            </w:r>
          </w:p>
        </w:tc>
      </w:tr>
      <w:tr w:rsidR="00B03D1C" w:rsidRPr="00861955" w14:paraId="0C005410" w14:textId="77777777" w:rsidTr="000A3B58">
        <w:trPr>
          <w:trHeight w:val="210"/>
          <w:tblCellSpacing w:w="0" w:type="dxa"/>
          <w:jc w:val="center"/>
        </w:trPr>
        <w:tc>
          <w:tcPr>
            <w:tcW w:w="10415" w:type="dxa"/>
            <w:shd w:val="clear" w:color="auto" w:fill="FFFFFF"/>
          </w:tcPr>
          <w:p w14:paraId="58330DF8"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2</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Համաձայն նախագծով հաստատվող հավելվածի 2-րդ կետի կարգի գործողությունը տարածվում է անհատ ձեռնարկատեր հաշվառված անձանց վրա, սակայն նախագծի ամբողջ բովանդակությունը հանգում է նրան, որ ամենամյա մրցանակների հավակնորդ կարող են լինել նաև կազմակերպությունները՝ համապատասխան կառուցվածքային ստորաբաժանումներ և աշխատակիցներ ունեցող: Կարծում ենք համապատասխան կետը լրամշակման կարիք ունի:</w:t>
            </w:r>
          </w:p>
        </w:tc>
        <w:tc>
          <w:tcPr>
            <w:tcW w:w="5327" w:type="dxa"/>
            <w:gridSpan w:val="2"/>
            <w:shd w:val="clear" w:color="auto" w:fill="FFFFFF"/>
          </w:tcPr>
          <w:p w14:paraId="39ABB9B6" w14:textId="77777777" w:rsidR="00B03D1C" w:rsidRPr="00861955" w:rsidRDefault="0053609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B03D1C" w:rsidRPr="00861955" w14:paraId="2EE989F4" w14:textId="77777777" w:rsidTr="000A3B58">
        <w:trPr>
          <w:trHeight w:val="210"/>
          <w:tblCellSpacing w:w="0" w:type="dxa"/>
          <w:jc w:val="center"/>
        </w:trPr>
        <w:tc>
          <w:tcPr>
            <w:tcW w:w="10415" w:type="dxa"/>
            <w:shd w:val="clear" w:color="auto" w:fill="FFFFFF"/>
          </w:tcPr>
          <w:p w14:paraId="03A58E3B"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3</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Հավելվածի 6-րդ կետի «1000» թվից առաջ անհրաժեշտ է ավելացնել «առնվազն» բառը:</w:t>
            </w:r>
          </w:p>
        </w:tc>
        <w:tc>
          <w:tcPr>
            <w:tcW w:w="5327" w:type="dxa"/>
            <w:gridSpan w:val="2"/>
            <w:shd w:val="clear" w:color="auto" w:fill="FFFFFF"/>
          </w:tcPr>
          <w:p w14:paraId="014E2B8E" w14:textId="77777777" w:rsidR="00B03D1C" w:rsidRPr="00861955" w:rsidRDefault="0053609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B03D1C" w:rsidRPr="00861955" w14:paraId="38EB9E6E" w14:textId="77777777" w:rsidTr="000A3B58">
        <w:trPr>
          <w:trHeight w:val="210"/>
          <w:tblCellSpacing w:w="0" w:type="dxa"/>
          <w:jc w:val="center"/>
        </w:trPr>
        <w:tc>
          <w:tcPr>
            <w:tcW w:w="10415" w:type="dxa"/>
            <w:shd w:val="clear" w:color="auto" w:fill="FFFFFF"/>
          </w:tcPr>
          <w:p w14:paraId="505E254A"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4</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Հավելվածի 10-րդ կետի համաձայն համապատասխան աշխատանքային խմբի յուրաքանչյուր անդամի կողմից պետք է ապահովվի կազմակերպությունների կողմից ներկայացված տեղեկատվության գաղտնիությունը՝ համապատասխան երաշխավորագրի ստորագրմամբ: Սակայն, առաջարկում ենք, նաև նախատեսել որևէ ներգործության միջոց այն դեպքերի համար, երբ վերոնշյալ պահանջը կխախտվի, այլապես, կարծում ենք, նորմը չի գործի</w:t>
            </w:r>
          </w:p>
        </w:tc>
        <w:tc>
          <w:tcPr>
            <w:tcW w:w="5327" w:type="dxa"/>
            <w:gridSpan w:val="2"/>
            <w:shd w:val="clear" w:color="auto" w:fill="FFFFFF"/>
          </w:tcPr>
          <w:p w14:paraId="46C97072" w14:textId="77777777" w:rsidR="00B03D1C" w:rsidRPr="00861955" w:rsidRDefault="00CF21FF"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B03D1C" w:rsidRPr="00861955" w14:paraId="317DADA4" w14:textId="77777777" w:rsidTr="000A3B58">
        <w:trPr>
          <w:trHeight w:val="210"/>
          <w:tblCellSpacing w:w="0" w:type="dxa"/>
          <w:jc w:val="center"/>
        </w:trPr>
        <w:tc>
          <w:tcPr>
            <w:tcW w:w="10415" w:type="dxa"/>
            <w:shd w:val="clear" w:color="auto" w:fill="FFFFFF"/>
          </w:tcPr>
          <w:p w14:paraId="4229B3B5"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5</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Նախագծի մեջ մի քանի անգամ մեծատառով հղում է կատարվում Օրենքի, սակայն չի մասնավորեցվում, թե որ օրենքի մասին է խոսքը: Հստակեցման/լրամշակման կարիք ունի (21-րդ կետ, 31-րդ կետ):</w:t>
            </w:r>
          </w:p>
        </w:tc>
        <w:tc>
          <w:tcPr>
            <w:tcW w:w="5327" w:type="dxa"/>
            <w:gridSpan w:val="2"/>
            <w:shd w:val="clear" w:color="auto" w:fill="FFFFFF"/>
          </w:tcPr>
          <w:p w14:paraId="54E0071C" w14:textId="77777777" w:rsidR="00B03D1C" w:rsidRPr="00861955" w:rsidRDefault="00445159"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B03D1C" w:rsidRPr="00861955" w14:paraId="0B3CDE96" w14:textId="77777777" w:rsidTr="000A3B58">
        <w:trPr>
          <w:trHeight w:val="210"/>
          <w:tblCellSpacing w:w="0" w:type="dxa"/>
          <w:jc w:val="center"/>
        </w:trPr>
        <w:tc>
          <w:tcPr>
            <w:tcW w:w="10415" w:type="dxa"/>
            <w:shd w:val="clear" w:color="auto" w:fill="FFFFFF"/>
          </w:tcPr>
          <w:p w14:paraId="3D7B38B5"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6</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Հավելվածի 33-րդ կետի 2-րդ ենթակետի համաձայն յուրաքանչյուր կազմակերպության գործունեության վայրում իրականացվում է գնահատում՝ երկօրյա ժամկետում: Այս համատեքստում հարց է առաջանում՝ արդյոք կախված գործունեության բնույթից, կազմակերպության չափերից գնահատման ընթացքը և ժամկետները տարբեր չեն կարող լինել:</w:t>
            </w:r>
          </w:p>
        </w:tc>
        <w:tc>
          <w:tcPr>
            <w:tcW w:w="5327" w:type="dxa"/>
            <w:gridSpan w:val="2"/>
            <w:shd w:val="clear" w:color="auto" w:fill="FFFFFF"/>
          </w:tcPr>
          <w:p w14:paraId="3B3B4036" w14:textId="77777777" w:rsidR="00B03D1C" w:rsidRPr="00861955" w:rsidRDefault="006C0DE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6B1B23E4" w14:textId="77777777" w:rsidR="006C0DEA" w:rsidRPr="00861955" w:rsidRDefault="006C0DE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s="Arial"/>
                <w:sz w:val="24"/>
                <w:szCs w:val="24"/>
                <w:lang w:val="hy-AM"/>
              </w:rPr>
              <w:t>Կախված գործունեության բնույթից, կազմակերպության չափերից գնահատման ընթացքը և ժամկետները տարբեր չեն կարող լինել, կարող են փոխվել փորձագետների քանակը։</w:t>
            </w:r>
          </w:p>
        </w:tc>
      </w:tr>
      <w:tr w:rsidR="00B03D1C" w:rsidRPr="00861955" w14:paraId="235FAC76" w14:textId="77777777" w:rsidTr="000A3B58">
        <w:trPr>
          <w:trHeight w:val="210"/>
          <w:tblCellSpacing w:w="0" w:type="dxa"/>
          <w:jc w:val="center"/>
        </w:trPr>
        <w:tc>
          <w:tcPr>
            <w:tcW w:w="10415" w:type="dxa"/>
            <w:shd w:val="clear" w:color="auto" w:fill="FFFFFF"/>
          </w:tcPr>
          <w:p w14:paraId="3933E49A"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7</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40-րդ կետի մասով ունենք հետևյալ մտայնությունը. ինչու ենք վճարի ֆիքսված չափ սահմանում. օրինակ եթե կազմակերպությունը Երևանում է և փորձագետի գործուղման ծախս չկա, կամ ստորաբաժանումների թիվը փոքր է, ինչու ենք նույն գումարը գանձում, ինչ օրինակ որևէ մարզում գտնվող կազմակերպության դեպքում: Սահմանված մոտեցումը հիմնավորման կարիք ունի:</w:t>
            </w:r>
          </w:p>
        </w:tc>
        <w:tc>
          <w:tcPr>
            <w:tcW w:w="5327" w:type="dxa"/>
            <w:gridSpan w:val="2"/>
            <w:shd w:val="clear" w:color="auto" w:fill="FFFFFF"/>
          </w:tcPr>
          <w:p w14:paraId="16D5C60F" w14:textId="77777777" w:rsidR="00520A74" w:rsidRPr="00861955" w:rsidRDefault="00520A74"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221BE652" w14:textId="77777777" w:rsidR="00520A74" w:rsidRPr="00861955" w:rsidRDefault="00520A74"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olor w:val="000000"/>
                <w:sz w:val="24"/>
                <w:szCs w:val="24"/>
                <w:lang w:val="hy-AM" w:eastAsia="en-US"/>
              </w:rPr>
              <w:t xml:space="preserve">Վճարման արժեքների մեծությունները և արժեքները սահմանված են ըստ կազմակերպության աշխատողների թվի, հետևաբար և արտադրության ծավալների </w:t>
            </w:r>
          </w:p>
        </w:tc>
      </w:tr>
      <w:tr w:rsidR="00B03D1C" w:rsidRPr="00861955" w14:paraId="55320DAD" w14:textId="77777777" w:rsidTr="000A3B58">
        <w:trPr>
          <w:trHeight w:val="210"/>
          <w:tblCellSpacing w:w="0" w:type="dxa"/>
          <w:jc w:val="center"/>
        </w:trPr>
        <w:tc>
          <w:tcPr>
            <w:tcW w:w="10415" w:type="dxa"/>
            <w:shd w:val="clear" w:color="auto" w:fill="FFFFFF"/>
          </w:tcPr>
          <w:p w14:paraId="2867E816" w14:textId="77777777" w:rsidR="00B03D1C" w:rsidRPr="00861955" w:rsidRDefault="00B03D1C"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8</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Հավելվածի 54-րդ կետում հղում է կատարվում «Գովազդի մասին» Հայաստանի Հանրապետության օրենքի 7-րդ հոդվածի առաջին մասի «ը» կետին, որով սահմանվում է, որ արգելվում է այն գովազդը, որը վերաբերում է պաշտոնական ճանաչմանը, դիպլոմների, մեդալների, մրցանակների և այլ պարգևների ստացմանը: Արդյո՞ք այս դրույթից չի բխում այն, որ որևէ դեպքում որակի մրցանակ uտացած կազմակերպությունը մրցանակը չի կարող </w:t>
            </w:r>
            <w:r w:rsidRPr="00861955">
              <w:rPr>
                <w:rFonts w:ascii="GHEA Grapalat" w:eastAsia="Times New Roman" w:hAnsi="GHEA Grapalat" w:cs="Arial"/>
                <w:sz w:val="24"/>
                <w:szCs w:val="24"/>
                <w:lang w:val="hy-AM"/>
              </w:rPr>
              <w:lastRenderedPageBreak/>
              <w:t>կիրառել գովազդային նյութերում, ինչը հակասում է հիշատակված կետի բովանդակությանը:</w:t>
            </w:r>
          </w:p>
        </w:tc>
        <w:tc>
          <w:tcPr>
            <w:tcW w:w="5327" w:type="dxa"/>
            <w:gridSpan w:val="2"/>
            <w:shd w:val="clear" w:color="auto" w:fill="FFFFFF"/>
          </w:tcPr>
          <w:p w14:paraId="353F56D4" w14:textId="77777777" w:rsidR="00BA0450" w:rsidRPr="00861955" w:rsidRDefault="00BA0450"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Չի ընդունվել</w:t>
            </w:r>
          </w:p>
          <w:p w14:paraId="59F2DDC1" w14:textId="77777777" w:rsidR="00B03D1C" w:rsidRPr="00861955" w:rsidRDefault="00BA0450" w:rsidP="00DD1E7D">
            <w:pPr>
              <w:tabs>
                <w:tab w:val="left" w:pos="7350"/>
              </w:tabs>
              <w:spacing w:after="0"/>
              <w:jc w:val="center"/>
              <w:rPr>
                <w:rFonts w:ascii="GHEA Grapalat" w:hAnsi="GHEA Grapalat"/>
                <w:color w:val="000000"/>
                <w:sz w:val="24"/>
                <w:szCs w:val="24"/>
                <w:lang w:val="hy-AM" w:eastAsia="en-US"/>
              </w:rPr>
            </w:pPr>
            <w:r w:rsidRPr="00861955">
              <w:rPr>
                <w:rFonts w:ascii="GHEA Grapalat" w:hAnsi="GHEA Grapalat"/>
                <w:color w:val="000000"/>
                <w:sz w:val="24"/>
                <w:szCs w:val="24"/>
                <w:shd w:val="clear" w:color="auto" w:fill="FFFFFF"/>
                <w:lang w:val="hy-AM"/>
              </w:rPr>
              <w:t>«Գովազդի մասին» Հայաստանի Հանրապետության օրենքի</w:t>
            </w:r>
            <w:r w:rsidRPr="00861955">
              <w:rPr>
                <w:rFonts w:ascii="GHEA Grapalat" w:hAnsi="GHEA Grapalat" w:cs="IRTEK Courier"/>
                <w:sz w:val="24"/>
                <w:szCs w:val="24"/>
                <w:lang w:val="hy-AM"/>
              </w:rPr>
              <w:t xml:space="preserve"> 7-րդ հոդվածի առաջին մասի «ը» կետով </w:t>
            </w:r>
            <w:r w:rsidRPr="00861955">
              <w:rPr>
                <w:rFonts w:ascii="GHEA Grapalat" w:hAnsi="GHEA Grapalat" w:cs="Arial"/>
                <w:sz w:val="24"/>
                <w:szCs w:val="24"/>
                <w:lang w:val="hy-AM"/>
              </w:rPr>
              <w:t xml:space="preserve">արգելվում է այն գովազդը, </w:t>
            </w:r>
            <w:r w:rsidR="003048D5" w:rsidRPr="00861955">
              <w:rPr>
                <w:rFonts w:ascii="GHEA Grapalat" w:hAnsi="GHEA Grapalat" w:cs="Arial"/>
                <w:sz w:val="24"/>
                <w:szCs w:val="24"/>
                <w:lang w:val="hy-AM"/>
              </w:rPr>
              <w:t xml:space="preserve">«որում խախտվում է գովազդի </w:t>
            </w:r>
            <w:r w:rsidR="003048D5" w:rsidRPr="00861955">
              <w:rPr>
                <w:rFonts w:ascii="GHEA Grapalat" w:hAnsi="GHEA Grapalat" w:cs="Arial"/>
                <w:sz w:val="24"/>
                <w:szCs w:val="24"/>
                <w:lang w:val="hy-AM"/>
              </w:rPr>
              <w:lastRenderedPageBreak/>
              <w:t>հավաստիությունը պաշտոնական ճանաչմանը, դիպլոմների, մեդալների, մրցանակների և այլ պարգևների ստացման</w:t>
            </w:r>
            <w:r w:rsidR="00D8668C" w:rsidRPr="00861955">
              <w:rPr>
                <w:rFonts w:ascii="GHEA Grapalat" w:hAnsi="GHEA Grapalat" w:cs="Arial"/>
                <w:sz w:val="24"/>
                <w:szCs w:val="24"/>
                <w:lang w:val="hy-AM"/>
              </w:rPr>
              <w:t>ը</w:t>
            </w:r>
            <w:r w:rsidR="003048D5" w:rsidRPr="00861955">
              <w:rPr>
                <w:rFonts w:ascii="GHEA Grapalat" w:hAnsi="GHEA Grapalat" w:cs="Arial"/>
                <w:sz w:val="24"/>
                <w:szCs w:val="24"/>
                <w:lang w:val="hy-AM"/>
              </w:rPr>
              <w:t>», ինչը նշանակում է, որ Նախագծով մրցանակ ստանալուց հետո 2 տարվանից ավել ժամկետ անցած լինելու դեպքում՝ տվյալ գովազդն անընդունելի կլինի</w:t>
            </w:r>
            <w:r w:rsidR="00D8668C" w:rsidRPr="00861955">
              <w:rPr>
                <w:rFonts w:ascii="GHEA Grapalat" w:hAnsi="GHEA Grapalat" w:cs="Arial"/>
                <w:sz w:val="24"/>
                <w:szCs w:val="24"/>
                <w:lang w:val="hy-AM"/>
              </w:rPr>
              <w:t xml:space="preserve"> և կդիտարկվի </w:t>
            </w:r>
            <w:r w:rsidR="00D8668C" w:rsidRPr="00861955">
              <w:rPr>
                <w:rFonts w:ascii="GHEA Grapalat" w:hAnsi="GHEA Grapalat"/>
                <w:color w:val="000000"/>
                <w:sz w:val="24"/>
                <w:szCs w:val="24"/>
                <w:shd w:val="clear" w:color="auto" w:fill="FFFFFF"/>
                <w:lang w:val="hy-AM"/>
              </w:rPr>
              <w:t>«Գովազդի մասին» Հայաստանի Հանրապետության օրենքի</w:t>
            </w:r>
            <w:r w:rsidR="00D8668C" w:rsidRPr="00861955">
              <w:rPr>
                <w:rFonts w:ascii="GHEA Grapalat" w:hAnsi="GHEA Grapalat" w:cs="IRTEK Courier"/>
                <w:sz w:val="24"/>
                <w:szCs w:val="24"/>
                <w:lang w:val="hy-AM"/>
              </w:rPr>
              <w:t xml:space="preserve"> 7-րդ հոդվածի առաջին մասի «ը» կետի խախտում</w:t>
            </w:r>
            <w:r w:rsidR="003048D5" w:rsidRPr="00861955">
              <w:rPr>
                <w:rFonts w:ascii="GHEA Grapalat" w:hAnsi="GHEA Grapalat" w:cs="Arial"/>
                <w:sz w:val="24"/>
                <w:szCs w:val="24"/>
                <w:lang w:val="hy-AM"/>
              </w:rPr>
              <w:t>։</w:t>
            </w:r>
          </w:p>
        </w:tc>
      </w:tr>
      <w:tr w:rsidR="002224DD" w:rsidRPr="00861955" w14:paraId="6D649671" w14:textId="77777777" w:rsidTr="000A3B58">
        <w:trPr>
          <w:trHeight w:val="210"/>
          <w:tblCellSpacing w:w="0" w:type="dxa"/>
          <w:jc w:val="center"/>
        </w:trPr>
        <w:tc>
          <w:tcPr>
            <w:tcW w:w="10415" w:type="dxa"/>
            <w:vMerge w:val="restart"/>
            <w:shd w:val="clear" w:color="auto" w:fill="D9D9D9" w:themeFill="background1" w:themeFillShade="D9"/>
          </w:tcPr>
          <w:p w14:paraId="02BCD3FB" w14:textId="3827F047" w:rsidR="002224DD" w:rsidRPr="00861955" w:rsidRDefault="002224DD" w:rsidP="00DD1E7D">
            <w:pPr>
              <w:pStyle w:val="ListParagraph"/>
              <w:spacing w:after="0"/>
              <w:ind w:left="156" w:right="168" w:firstLine="270"/>
              <w:jc w:val="center"/>
              <w:rPr>
                <w:rFonts w:ascii="GHEA Grapalat" w:eastAsia="Times New Roman" w:hAnsi="GHEA Grapalat" w:cs="Arial"/>
                <w:b/>
                <w:sz w:val="24"/>
                <w:szCs w:val="24"/>
                <w:lang w:val="hy-AM"/>
              </w:rPr>
            </w:pPr>
            <w:r w:rsidRPr="00861955">
              <w:rPr>
                <w:rFonts w:ascii="GHEA Grapalat" w:eastAsia="Times New Roman" w:hAnsi="GHEA Grapalat" w:cs="Arial"/>
                <w:b/>
                <w:sz w:val="24"/>
                <w:szCs w:val="24"/>
                <w:lang w:val="hy-AM"/>
              </w:rPr>
              <w:lastRenderedPageBreak/>
              <w:t>13. Վարչապետի աշխատակազմի տեսչական մարմինների աշխատանքների համակարգման գրասենյակ</w:t>
            </w:r>
          </w:p>
        </w:tc>
        <w:tc>
          <w:tcPr>
            <w:tcW w:w="5327" w:type="dxa"/>
            <w:gridSpan w:val="2"/>
            <w:shd w:val="clear" w:color="auto" w:fill="D9D9D9" w:themeFill="background1" w:themeFillShade="D9"/>
          </w:tcPr>
          <w:p w14:paraId="211CEAB3" w14:textId="77777777" w:rsidR="002224DD" w:rsidRPr="00861955" w:rsidRDefault="002224DD" w:rsidP="00DD1E7D">
            <w:pPr>
              <w:tabs>
                <w:tab w:val="left" w:pos="7350"/>
              </w:tabs>
              <w:spacing w:after="0"/>
              <w:jc w:val="center"/>
              <w:rPr>
                <w:rFonts w:ascii="GHEA Grapalat" w:hAnsi="GHEA Grapalat"/>
                <w:b/>
                <w:color w:val="000000"/>
                <w:sz w:val="24"/>
                <w:szCs w:val="24"/>
                <w:lang w:val="hy-AM" w:eastAsia="en-US"/>
              </w:rPr>
            </w:pPr>
          </w:p>
        </w:tc>
      </w:tr>
      <w:tr w:rsidR="002224DD" w:rsidRPr="00861955" w14:paraId="65A3AC19" w14:textId="77777777" w:rsidTr="000A3B58">
        <w:trPr>
          <w:trHeight w:val="210"/>
          <w:tblCellSpacing w:w="0" w:type="dxa"/>
          <w:jc w:val="center"/>
        </w:trPr>
        <w:tc>
          <w:tcPr>
            <w:tcW w:w="10415" w:type="dxa"/>
            <w:vMerge/>
            <w:shd w:val="clear" w:color="auto" w:fill="D9D9D9" w:themeFill="background1" w:themeFillShade="D9"/>
          </w:tcPr>
          <w:p w14:paraId="613E5722" w14:textId="77777777" w:rsidR="002224DD" w:rsidRPr="00861955" w:rsidRDefault="002224DD" w:rsidP="00DD1E7D">
            <w:pPr>
              <w:pStyle w:val="ListParagraph"/>
              <w:spacing w:after="0"/>
              <w:ind w:left="156" w:right="168" w:firstLine="270"/>
              <w:jc w:val="center"/>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2FA19A28" w14:textId="77777777" w:rsidR="002224DD" w:rsidRPr="00861955" w:rsidRDefault="002224DD" w:rsidP="00DD1E7D">
            <w:pPr>
              <w:tabs>
                <w:tab w:val="left" w:pos="7350"/>
              </w:tabs>
              <w:spacing w:after="0"/>
              <w:jc w:val="center"/>
              <w:rPr>
                <w:rFonts w:ascii="GHEA Grapalat" w:hAnsi="GHEA Grapalat"/>
                <w:b/>
                <w:color w:val="000000"/>
                <w:sz w:val="24"/>
                <w:szCs w:val="24"/>
                <w:lang w:val="hy-AM" w:eastAsia="en-US"/>
              </w:rPr>
            </w:pPr>
          </w:p>
        </w:tc>
      </w:tr>
      <w:tr w:rsidR="002224DD" w:rsidRPr="00861955" w14:paraId="399EB036" w14:textId="77777777" w:rsidTr="000A3B58">
        <w:trPr>
          <w:trHeight w:val="210"/>
          <w:tblCellSpacing w:w="0" w:type="dxa"/>
          <w:jc w:val="center"/>
        </w:trPr>
        <w:tc>
          <w:tcPr>
            <w:tcW w:w="10415" w:type="dxa"/>
            <w:shd w:val="clear" w:color="auto" w:fill="auto"/>
          </w:tcPr>
          <w:p w14:paraId="2FFF9EEB" w14:textId="68BA9DAD" w:rsidR="002224DD" w:rsidRPr="00861955" w:rsidRDefault="00F33E1B"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1</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w:t>
            </w:r>
            <w:r w:rsidR="002224DD" w:rsidRPr="00861955">
              <w:rPr>
                <w:rFonts w:ascii="GHEA Grapalat" w:eastAsia="Times New Roman" w:hAnsi="GHEA Grapalat" w:cs="Arial"/>
                <w:sz w:val="24"/>
                <w:szCs w:val="24"/>
                <w:lang w:val="hy-AM"/>
              </w:rPr>
              <w:t xml:space="preserve">Նախագծի 2-րդ կետով ՀՀ Էկոնոմիկայի նախարարը լիազորվում է հաստատել՝ արտադրանքի և ծառայությունների որակի ապահովման բնագավառում ամենամյա մրցանակներ շնորհելու համար uտեղծվող մրցանակաբաշխության  հանձնաժողովի կանոնադրությունը և կազմը, արտադրանքի և ծառայությունների որակի ապահովման բնագավառում ամենամյա մրցանակաբաշխության կազմակերպման գործընթացի հետ կապված բողոքարկման հանձնաժողովի կանոնադրությունը և կազմը, ոլորտին իրազեկ փորձագետների, մասնագետների աշխատանքային խմբի  կողմից կազմակերպության գործունեության գնահատման </w:t>
            </w:r>
            <w:r w:rsidR="002224DD" w:rsidRPr="00861955">
              <w:rPr>
                <w:rFonts w:eastAsia="Times New Roman"/>
                <w:sz w:val="24"/>
                <w:szCs w:val="24"/>
                <w:lang w:val="hy-AM"/>
              </w:rPr>
              <w:t> </w:t>
            </w:r>
            <w:r w:rsidR="002224DD" w:rsidRPr="00861955">
              <w:rPr>
                <w:rFonts w:ascii="GHEA Grapalat" w:eastAsia="Times New Roman" w:hAnsi="GHEA Grapalat" w:cs="Arial"/>
                <w:sz w:val="24"/>
                <w:szCs w:val="24"/>
                <w:lang w:val="hy-AM"/>
              </w:rPr>
              <w:t xml:space="preserve">չափանիշներն ըստ իրականացման վայրի, ինչպես նաև արտադրանքի և ծառայությունների որակի ապահովման  բնագավառում ամենամյա մրցանակաբաշխության մրցանակակիրներին և մասնակիցներին տրամադրվող հուշանշանի պատկերը, դիպլոմի և վկայականների ձևանմուշները:  Միաժամանակ, Նախագծի 3-րդ կետով սահմանվում է, որ արտադրանքի և ծառայությունների որակի ապահովման բնագավառում ամենամյա մրցանակաբաշխության կազմակերպման գործընթացի հետ կապված ծախսերի ֆինանuավորումը պետք է իրականացվի Հայաստանի Հանրապետության էկոնոմիկայի նախարարության «Ստանդարտացման և </w:t>
            </w:r>
            <w:r w:rsidR="002224DD" w:rsidRPr="00861955">
              <w:rPr>
                <w:rFonts w:ascii="GHEA Grapalat" w:eastAsia="Times New Roman" w:hAnsi="GHEA Grapalat" w:cs="Arial"/>
                <w:sz w:val="24"/>
                <w:szCs w:val="24"/>
                <w:lang w:val="hy-AM"/>
              </w:rPr>
              <w:lastRenderedPageBreak/>
              <w:t>չափագիտության ազգային մարմին» փակ բաժնետիրական ընկերության (այսուհետ՝ ստանդարտացման ազգային մարմին) միջոցների հաշվին:</w:t>
            </w:r>
          </w:p>
          <w:p w14:paraId="39570821" w14:textId="1138BA6B" w:rsidR="002224DD" w:rsidRPr="00861955" w:rsidRDefault="002224DD"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Վերոգրյալի վերաբերյալ հարկ է նշել, որ Նախագծի նախաբանում հղում է կատարվում «Ստանդարտացման մասին» օրենքի 9-րդ հոդվածի 1-ին մասի 3</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1 կետին, որով լիազոր մարմինը /Էկոնոմիկայի նախարարությունը/ լիազորվել է ՀՀ կառավարության հաստատմանը ներկայացնել միայն արտադրանքի և ծառայությունների որակի ապահովման բնագավառում ամենամյա մրցանակներ սահմանելու և շնորհելու կարգը։ Վերոգրյալից զատ հարկ է նշել, որ Հայաստանի Հանրապետության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իսկ Սահմանադրությամբ նախատեսված մարմինները կարող են միայն օրենքով լիազորվել ընդունելու ենթաօրենսդրական նորմատիվ իրավական ակտեր Սահմանադրության և օրենքների հիման վրա և դրանց իրականացումն ապահովելու նպատակով:</w:t>
            </w:r>
          </w:p>
          <w:p w14:paraId="49F622E9" w14:textId="245B842C" w:rsidR="002224DD" w:rsidRPr="00861955" w:rsidRDefault="002224DD"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Ըստ այդմ, գործող իրավակարգավորումների շրջանակում ՀՀ էկոնոմիկայի նախարարին նոր լիազորությունների վերապահումը ՀՀ Կառավարության որոշմամբ համարում եմ խնդրահարույց։</w:t>
            </w:r>
          </w:p>
        </w:tc>
        <w:tc>
          <w:tcPr>
            <w:tcW w:w="5327" w:type="dxa"/>
            <w:gridSpan w:val="2"/>
            <w:shd w:val="clear" w:color="auto" w:fill="auto"/>
          </w:tcPr>
          <w:p w14:paraId="02A61C77" w14:textId="604EEAA3" w:rsidR="002224DD" w:rsidRPr="00861955" w:rsidRDefault="00F33E1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A72CFD" w:rsidRPr="00861955" w14:paraId="60E1AE6B" w14:textId="77777777" w:rsidTr="000A3B58">
        <w:trPr>
          <w:trHeight w:val="210"/>
          <w:tblCellSpacing w:w="0" w:type="dxa"/>
          <w:jc w:val="center"/>
        </w:trPr>
        <w:tc>
          <w:tcPr>
            <w:tcW w:w="10415" w:type="dxa"/>
            <w:shd w:val="clear" w:color="auto" w:fill="auto"/>
          </w:tcPr>
          <w:p w14:paraId="50A210FB" w14:textId="18E11061" w:rsidR="00A72CFD" w:rsidRPr="00861955" w:rsidRDefault="00F33E1B"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2</w:t>
            </w:r>
            <w:r w:rsidRPr="00861955">
              <w:rPr>
                <w:rFonts w:ascii="Cambria Math" w:eastAsia="Times New Roman" w:hAnsi="Cambria Math" w:cs="Cambria Math"/>
                <w:sz w:val="24"/>
                <w:szCs w:val="24"/>
                <w:lang w:val="hy-AM"/>
              </w:rPr>
              <w:t>․</w:t>
            </w:r>
            <w:r w:rsidRPr="00861955">
              <w:rPr>
                <w:rFonts w:ascii="GHEA Grapalat" w:eastAsia="Times New Roman" w:hAnsi="GHEA Grapalat" w:cs="Arial"/>
                <w:sz w:val="24"/>
                <w:szCs w:val="24"/>
                <w:lang w:val="hy-AM"/>
              </w:rPr>
              <w:t xml:space="preserve"> </w:t>
            </w:r>
            <w:r w:rsidR="00A72CFD" w:rsidRPr="00861955">
              <w:rPr>
                <w:rFonts w:ascii="GHEA Grapalat" w:eastAsia="Times New Roman" w:hAnsi="GHEA Grapalat" w:cs="Arial"/>
                <w:sz w:val="24"/>
                <w:szCs w:val="24"/>
                <w:lang w:val="hy-AM"/>
              </w:rPr>
              <w:t>Նախագծի հավելվածով հաստատվող կարգի /այսուհետ՝ Կարգ/ 2-րդ կետում առաջարկում եմ հանել «մինչև 200 աշխատող կամ 200-ից ավել աշխատող ունեցող» բառերը, քանի որ առկա կարգավորումը վերաբերելու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հիման վրա ՀՀ տարածքում իրավաբանական անձանց պետական գրանցամատյանում գրանցված և հաշվառված բոլոր կազմակերպություններին և անհասկանալի է տվյալ պարագայում աշխատողների քանակը նշելու անհրաժեշտությունը՝ նվազագույն կամ առավելագույն շեմի բացակայության պարագայում։</w:t>
            </w:r>
          </w:p>
        </w:tc>
        <w:tc>
          <w:tcPr>
            <w:tcW w:w="5327" w:type="dxa"/>
            <w:gridSpan w:val="2"/>
            <w:shd w:val="clear" w:color="auto" w:fill="auto"/>
          </w:tcPr>
          <w:p w14:paraId="5628B359" w14:textId="77777777" w:rsidR="00A72CFD" w:rsidRPr="00861955" w:rsidRDefault="00F33E1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6280B4B1" w14:textId="77777777" w:rsidR="00F33E1B" w:rsidRPr="00861955" w:rsidRDefault="00F33E1B" w:rsidP="00DD1E7D">
            <w:pPr>
              <w:tabs>
                <w:tab w:val="left" w:pos="7350"/>
              </w:tabs>
              <w:spacing w:after="0"/>
              <w:ind w:left="180" w:right="165" w:firstLine="90"/>
              <w:jc w:val="both"/>
              <w:rPr>
                <w:rFonts w:ascii="GHEA Grapalat" w:hAnsi="GHEA Grapalat"/>
                <w:color w:val="000000"/>
                <w:sz w:val="24"/>
                <w:szCs w:val="24"/>
                <w:lang w:val="hy-AM" w:eastAsia="en-US"/>
              </w:rPr>
            </w:pPr>
            <w:r w:rsidRPr="00861955">
              <w:rPr>
                <w:rFonts w:ascii="GHEA Grapalat" w:hAnsi="GHEA Grapalat"/>
                <w:b/>
                <w:color w:val="000000"/>
                <w:sz w:val="24"/>
                <w:szCs w:val="24"/>
                <w:lang w:val="hy-AM" w:eastAsia="en-US"/>
              </w:rPr>
              <w:t xml:space="preserve"> </w:t>
            </w:r>
            <w:r w:rsidRPr="00861955">
              <w:rPr>
                <w:rFonts w:ascii="GHEA Grapalat" w:hAnsi="GHEA Grapalat"/>
                <w:color w:val="000000"/>
                <w:sz w:val="24"/>
                <w:szCs w:val="24"/>
                <w:lang w:val="hy-AM" w:eastAsia="en-US"/>
              </w:rPr>
              <w:t xml:space="preserve">Արտադրանքի և ծառայությունների որակի ապահովման բնագավառում ամենամյա մրցանակաբաշխությանը կամավորության սկզբունքով կարող են մասնակցել արտադրանք արտադրող կամ ծառայություններ մատուցող բոլոր իրավաբանական անձիք և անհատ ձեռնարկատերերը, որոնց կողմից գործարկվող կազմակերպությունները </w:t>
            </w:r>
            <w:r w:rsidRPr="00861955">
              <w:rPr>
                <w:rFonts w:ascii="GHEA Grapalat" w:hAnsi="GHEA Grapalat"/>
                <w:color w:val="000000"/>
                <w:sz w:val="24"/>
                <w:szCs w:val="24"/>
                <w:lang w:val="hy-AM" w:eastAsia="en-US"/>
              </w:rPr>
              <w:lastRenderedPageBreak/>
              <w:t>ծավալային և աշխատողների թվով տարբեր են։</w:t>
            </w:r>
          </w:p>
          <w:p w14:paraId="747252DC" w14:textId="74C17130" w:rsidR="00F33E1B" w:rsidRPr="00861955" w:rsidRDefault="00F33E1B" w:rsidP="00DD1E7D">
            <w:pPr>
              <w:tabs>
                <w:tab w:val="left" w:pos="7350"/>
              </w:tabs>
              <w:spacing w:after="0"/>
              <w:ind w:left="270" w:right="165"/>
              <w:jc w:val="both"/>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Միաժամանակ ավելացնենք, որ մրցանակաբաշխության մոդելը վերցվ</w:t>
            </w:r>
            <w:r w:rsidR="00AA0B9A" w:rsidRPr="00861955">
              <w:rPr>
                <w:rFonts w:ascii="GHEA Grapalat" w:hAnsi="GHEA Grapalat"/>
                <w:color w:val="000000"/>
                <w:sz w:val="24"/>
                <w:szCs w:val="24"/>
                <w:lang w:val="hy-AM" w:eastAsia="en-US"/>
              </w:rPr>
              <w:t xml:space="preserve">ած է </w:t>
            </w:r>
            <w:r w:rsidRPr="00861955">
              <w:rPr>
                <w:rFonts w:ascii="GHEA Grapalat" w:hAnsi="GHEA Grapalat"/>
                <w:color w:val="000000"/>
                <w:sz w:val="24"/>
                <w:szCs w:val="24"/>
                <w:lang w:val="hy-AM" w:eastAsia="en-US"/>
              </w:rPr>
              <w:t xml:space="preserve">ԱՊՀ երկրների շրջանակներում անցկացվող նմանատիպ </w:t>
            </w:r>
            <w:r w:rsidR="00AA0B9A" w:rsidRPr="00861955">
              <w:rPr>
                <w:rFonts w:ascii="GHEA Grapalat" w:hAnsi="GHEA Grapalat"/>
                <w:color w:val="000000"/>
                <w:sz w:val="24"/>
                <w:szCs w:val="24"/>
                <w:lang w:val="hy-AM" w:eastAsia="en-US"/>
              </w:rPr>
              <w:t>մրցանակաբաշխությու</w:t>
            </w:r>
            <w:r w:rsidRPr="00861955">
              <w:rPr>
                <w:rFonts w:ascii="GHEA Grapalat" w:hAnsi="GHEA Grapalat"/>
                <w:color w:val="000000"/>
                <w:sz w:val="24"/>
                <w:szCs w:val="24"/>
                <w:lang w:val="hy-AM" w:eastAsia="en-US"/>
              </w:rPr>
              <w:t>ն</w:t>
            </w:r>
            <w:r w:rsidR="00AA0B9A" w:rsidRPr="00861955">
              <w:rPr>
                <w:rFonts w:ascii="GHEA Grapalat" w:hAnsi="GHEA Grapalat"/>
                <w:color w:val="000000"/>
                <w:sz w:val="24"/>
                <w:szCs w:val="24"/>
                <w:lang w:val="hy-AM" w:eastAsia="en-US"/>
              </w:rPr>
              <w:t>ից, որտեղ աշխատողների թիվը առավել է, քան Նախագծով է նախատեսված։</w:t>
            </w:r>
          </w:p>
        </w:tc>
      </w:tr>
      <w:tr w:rsidR="00A72CFD" w:rsidRPr="00861955" w14:paraId="6C259E76" w14:textId="77777777" w:rsidTr="000A3B58">
        <w:trPr>
          <w:trHeight w:val="210"/>
          <w:tblCellSpacing w:w="0" w:type="dxa"/>
          <w:jc w:val="center"/>
        </w:trPr>
        <w:tc>
          <w:tcPr>
            <w:tcW w:w="10415" w:type="dxa"/>
            <w:shd w:val="clear" w:color="auto" w:fill="auto"/>
          </w:tcPr>
          <w:p w14:paraId="431709A4" w14:textId="162D25A6" w:rsidR="00A72CFD" w:rsidRPr="00861955" w:rsidRDefault="009449E8"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Կարգի 8-րդ կետում առաջարկում եմ հստակեցնել «Հայաստանի Հանրապետության  սահմանված կարգով» բառերը։</w:t>
            </w:r>
          </w:p>
        </w:tc>
        <w:tc>
          <w:tcPr>
            <w:tcW w:w="5327" w:type="dxa"/>
            <w:gridSpan w:val="2"/>
            <w:shd w:val="clear" w:color="auto" w:fill="auto"/>
          </w:tcPr>
          <w:p w14:paraId="65D9B5F0" w14:textId="5487E7A3" w:rsidR="00A72CFD" w:rsidRPr="00861955" w:rsidRDefault="00BB687B"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9449E8" w:rsidRPr="00861955" w14:paraId="2FFE3E8F" w14:textId="77777777" w:rsidTr="000A3B58">
        <w:trPr>
          <w:trHeight w:val="210"/>
          <w:tblCellSpacing w:w="0" w:type="dxa"/>
          <w:jc w:val="center"/>
        </w:trPr>
        <w:tc>
          <w:tcPr>
            <w:tcW w:w="10415" w:type="dxa"/>
            <w:shd w:val="clear" w:color="auto" w:fill="auto"/>
          </w:tcPr>
          <w:p w14:paraId="4E809E3D" w14:textId="7847B2AD" w:rsidR="009449E8" w:rsidRPr="00861955" w:rsidRDefault="009449E8"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Առաջարկում եմ վերանայել Կարգի 9-րդ կետում նշված՝ մրցույթին մասնակցելու նպատակով ստանդարտացման ազգային մարմին հայտը միաժամանակ և էլեկտրոնային և թղթային ներկայացնելու վերաբերյալ դրույթը։</w:t>
            </w:r>
          </w:p>
        </w:tc>
        <w:tc>
          <w:tcPr>
            <w:tcW w:w="5327" w:type="dxa"/>
            <w:gridSpan w:val="2"/>
            <w:shd w:val="clear" w:color="auto" w:fill="auto"/>
          </w:tcPr>
          <w:p w14:paraId="26133EB4" w14:textId="77777777" w:rsidR="009449E8" w:rsidRPr="00861955" w:rsidRDefault="007676F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 xml:space="preserve">Չի ընդունվել </w:t>
            </w:r>
          </w:p>
          <w:p w14:paraId="3743681F" w14:textId="4794DCD4" w:rsidR="007676FA" w:rsidRPr="00861955" w:rsidRDefault="007676FA" w:rsidP="00DD1E7D">
            <w:pPr>
              <w:tabs>
                <w:tab w:val="left" w:pos="7350"/>
              </w:tabs>
              <w:spacing w:after="0"/>
              <w:ind w:left="90" w:right="255" w:firstLine="90"/>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 xml:space="preserve">Հնարավոր տեխնիկական խնդիրներից խուսափելու, ինչպես նաև փաստաթղթերով ներկայացված տեղեկատվությունը ժամանակի յուրաքանչյուր պահին հասանելի լինելու անհրաժեշտությամբ պայմանավորված՝ նախատեսվել են 2 տարբերակն էլ։ </w:t>
            </w:r>
          </w:p>
        </w:tc>
      </w:tr>
      <w:tr w:rsidR="009449E8" w:rsidRPr="00861955" w14:paraId="7DC29A68" w14:textId="77777777" w:rsidTr="000A3B58">
        <w:trPr>
          <w:trHeight w:val="210"/>
          <w:tblCellSpacing w:w="0" w:type="dxa"/>
          <w:jc w:val="center"/>
        </w:trPr>
        <w:tc>
          <w:tcPr>
            <w:tcW w:w="10415" w:type="dxa"/>
            <w:shd w:val="clear" w:color="auto" w:fill="auto"/>
          </w:tcPr>
          <w:p w14:paraId="1C2F2F49" w14:textId="1D9502B5" w:rsidR="009449E8"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Կարգի 9-րդ կետի 4-րդ ենթակետում առաջարկում եմ հստակեցնել կազմակերպության և վերջինիս կառուցվածքային uտորաբաժանումների մաuին տվյալներ ներկայացնելու վերաբերյալ դրույթը, քանի որ պարզ չէ պահանջվող տվյալների բովանդակությունը, այն է՝ կոնկրետ ինչ տեղեկատվություն պետք է ներկայացվի։</w:t>
            </w:r>
          </w:p>
        </w:tc>
        <w:tc>
          <w:tcPr>
            <w:tcW w:w="5327" w:type="dxa"/>
            <w:gridSpan w:val="2"/>
            <w:shd w:val="clear" w:color="auto" w:fill="auto"/>
          </w:tcPr>
          <w:p w14:paraId="1513837E" w14:textId="77777777" w:rsidR="009449E8" w:rsidRPr="00861955" w:rsidRDefault="00F25E34"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5935BDE3" w14:textId="181CE9D7" w:rsidR="00F25E34" w:rsidRPr="00861955" w:rsidRDefault="00F25E34" w:rsidP="00DD1E7D">
            <w:pPr>
              <w:tabs>
                <w:tab w:val="left" w:pos="7350"/>
              </w:tabs>
              <w:spacing w:after="0"/>
              <w:jc w:val="center"/>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 xml:space="preserve">Տեղեկատվությունը ներկայացվում է </w:t>
            </w:r>
            <w:r w:rsidR="001953D1" w:rsidRPr="00861955">
              <w:rPr>
                <w:rFonts w:ascii="GHEA Grapalat" w:hAnsi="GHEA Grapalat"/>
                <w:noProof/>
                <w:sz w:val="24"/>
                <w:szCs w:val="24"/>
                <w:lang w:val="hy-AM"/>
              </w:rPr>
              <w:t xml:space="preserve">Ձև N 4 –ով ներկայացված </w:t>
            </w:r>
            <w:r w:rsidRPr="00861955">
              <w:rPr>
                <w:rFonts w:ascii="GHEA Grapalat" w:hAnsi="GHEA Grapalat"/>
                <w:color w:val="000000"/>
                <w:sz w:val="24"/>
                <w:szCs w:val="24"/>
                <w:lang w:val="hy-AM" w:eastAsia="en-US"/>
              </w:rPr>
              <w:t>հարցաթերթիկ</w:t>
            </w:r>
            <w:r w:rsidR="001953D1" w:rsidRPr="00861955">
              <w:rPr>
                <w:rFonts w:ascii="GHEA Grapalat" w:hAnsi="GHEA Grapalat"/>
                <w:color w:val="000000"/>
                <w:sz w:val="24"/>
                <w:szCs w:val="24"/>
                <w:lang w:val="hy-AM" w:eastAsia="en-US"/>
              </w:rPr>
              <w:t>ի համաձայն</w:t>
            </w:r>
          </w:p>
        </w:tc>
      </w:tr>
      <w:tr w:rsidR="002242B0" w:rsidRPr="00861955" w14:paraId="64945FDF" w14:textId="77777777" w:rsidTr="000A3B58">
        <w:trPr>
          <w:trHeight w:val="210"/>
          <w:tblCellSpacing w:w="0" w:type="dxa"/>
          <w:jc w:val="center"/>
        </w:trPr>
        <w:tc>
          <w:tcPr>
            <w:tcW w:w="10415" w:type="dxa"/>
            <w:shd w:val="clear" w:color="auto" w:fill="auto"/>
          </w:tcPr>
          <w:p w14:paraId="5FB35E3B" w14:textId="77777777"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Կարգի 10-րդ կետում սահմանվում է դրույթ առ այն, որ Ստանդարտացման ազգային մարմնի,  կարգի 18-րդ կետով սահմանված աշխատանքային խմբի կողմից պետք է ապահովվի կազմակերպությունների կողմից մրցույթի շրջանակներում ներկայացված տեղեկատվության գաղտնիությունը՝ բացառելով դրանց այլ նպատակներով օգտագործումը </w:t>
            </w:r>
            <w:r w:rsidRPr="00861955">
              <w:rPr>
                <w:rFonts w:ascii="GHEA Grapalat" w:eastAsia="Times New Roman" w:hAnsi="GHEA Grapalat" w:cs="Arial"/>
                <w:sz w:val="24"/>
                <w:szCs w:val="24"/>
                <w:lang w:val="hy-AM"/>
              </w:rPr>
              <w:lastRenderedPageBreak/>
              <w:t>և աշխատանքային խմբի յուրաքանչյուր անդամի կողմից գաղտնիության պահպանման մասին երաշխավորագրի ստորագրումը՝ պահպանելով «Անձնական տվյալների պաշտպանության մասին» օրենքով սահմանված պահանջները:</w:t>
            </w:r>
          </w:p>
          <w:p w14:paraId="5412D82B" w14:textId="7F32F4CA"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Վերոգրյալի վերաբերյալ հարկ է նշել, որ «Անձնական տվյալների պաշտպանության մասին» օրենքի համաձայն՝ անձնական</w:t>
            </w:r>
            <w:r w:rsidRPr="00861955">
              <w:rPr>
                <w:rFonts w:eastAsia="Times New Roman"/>
                <w:sz w:val="24"/>
                <w:szCs w:val="24"/>
                <w:lang w:val="hy-AM"/>
              </w:rPr>
              <w:t> </w:t>
            </w:r>
            <w:r w:rsidRPr="00861955">
              <w:rPr>
                <w:rFonts w:ascii="GHEA Grapalat" w:eastAsia="Times New Roman" w:hAnsi="GHEA Grapalat" w:cs="Arial"/>
                <w:sz w:val="24"/>
                <w:szCs w:val="24"/>
                <w:lang w:val="hy-AM"/>
              </w:rPr>
              <w:t xml:space="preserve">տվյալ է հանդիսանում </w:t>
            </w:r>
            <w:r w:rsidRPr="00861955">
              <w:rPr>
                <w:rFonts w:eastAsia="Times New Roman"/>
                <w:sz w:val="24"/>
                <w:szCs w:val="24"/>
                <w:lang w:val="hy-AM"/>
              </w:rPr>
              <w:t> </w:t>
            </w:r>
            <w:r w:rsidRPr="00861955">
              <w:rPr>
                <w:rFonts w:ascii="GHEA Grapalat" w:eastAsia="Times New Roman" w:hAnsi="GHEA Grapalat" w:cs="Arial"/>
                <w:sz w:val="24"/>
                <w:szCs w:val="24"/>
                <w:lang w:val="hy-AM"/>
              </w:rPr>
              <w:t>ֆիզիկական անձին վերաբերող ցանկացած տեղեկությունը, որը թույլ է տալիս կամ կարող է թույլ տալ ուղղակի կամ անուղղակի կերպով նույնականացնել անձի ինքնությունը։ Ըստ այդմ, Կարգով սահմանվող հղման անհրաժեշտությունը, կարծում եմ, լրացուցիչ քննարկման կարիք ունի։</w:t>
            </w:r>
          </w:p>
        </w:tc>
        <w:tc>
          <w:tcPr>
            <w:tcW w:w="5327" w:type="dxa"/>
            <w:gridSpan w:val="2"/>
            <w:shd w:val="clear" w:color="auto" w:fill="auto"/>
          </w:tcPr>
          <w:p w14:paraId="690C5C50" w14:textId="77777777" w:rsidR="002242B0" w:rsidRPr="00861955" w:rsidRDefault="001953D1"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p w14:paraId="71FBD12B" w14:textId="09D26F81" w:rsidR="001953D1" w:rsidRPr="00861955" w:rsidRDefault="001953D1" w:rsidP="00DD1E7D">
            <w:pPr>
              <w:tabs>
                <w:tab w:val="left" w:pos="7350"/>
              </w:tabs>
              <w:spacing w:after="0"/>
              <w:jc w:val="center"/>
              <w:rPr>
                <w:rFonts w:ascii="GHEA Grapalat" w:hAnsi="GHEA Grapalat"/>
                <w:b/>
                <w:color w:val="000000"/>
                <w:sz w:val="24"/>
                <w:szCs w:val="24"/>
                <w:lang w:val="hy-AM" w:eastAsia="en-US"/>
              </w:rPr>
            </w:pPr>
          </w:p>
        </w:tc>
      </w:tr>
      <w:tr w:rsidR="002242B0" w:rsidRPr="00861955" w14:paraId="508D7EB8" w14:textId="77777777" w:rsidTr="000A3B58">
        <w:trPr>
          <w:trHeight w:val="210"/>
          <w:tblCellSpacing w:w="0" w:type="dxa"/>
          <w:jc w:val="center"/>
        </w:trPr>
        <w:tc>
          <w:tcPr>
            <w:tcW w:w="10415" w:type="dxa"/>
            <w:shd w:val="clear" w:color="auto" w:fill="auto"/>
          </w:tcPr>
          <w:p w14:paraId="3CBEB062" w14:textId="27EDBDAB"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Կարգի 12-րդ կետում առաջարկում եմ «փետրվարի» բառը փոխարինել «փետրվար ամսվա» բառերով։</w:t>
            </w:r>
          </w:p>
        </w:tc>
        <w:tc>
          <w:tcPr>
            <w:tcW w:w="5327" w:type="dxa"/>
            <w:gridSpan w:val="2"/>
            <w:shd w:val="clear" w:color="auto" w:fill="auto"/>
          </w:tcPr>
          <w:p w14:paraId="4DDC0D6F" w14:textId="77777777" w:rsidR="0033007F" w:rsidRPr="00861955" w:rsidRDefault="0033007F"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p w14:paraId="7A8161AF" w14:textId="77777777" w:rsidR="002242B0" w:rsidRPr="00861955" w:rsidRDefault="002242B0" w:rsidP="00DD1E7D">
            <w:pPr>
              <w:tabs>
                <w:tab w:val="left" w:pos="7350"/>
              </w:tabs>
              <w:spacing w:after="0"/>
              <w:jc w:val="center"/>
              <w:rPr>
                <w:rFonts w:ascii="GHEA Grapalat" w:hAnsi="GHEA Grapalat"/>
                <w:b/>
                <w:color w:val="000000"/>
                <w:sz w:val="24"/>
                <w:szCs w:val="24"/>
                <w:lang w:val="hy-AM" w:eastAsia="en-US"/>
              </w:rPr>
            </w:pPr>
          </w:p>
        </w:tc>
      </w:tr>
      <w:tr w:rsidR="002242B0" w:rsidRPr="00861955" w14:paraId="633198E6" w14:textId="77777777" w:rsidTr="000A3B58">
        <w:trPr>
          <w:trHeight w:val="210"/>
          <w:tblCellSpacing w:w="0" w:type="dxa"/>
          <w:jc w:val="center"/>
        </w:trPr>
        <w:tc>
          <w:tcPr>
            <w:tcW w:w="10415" w:type="dxa"/>
            <w:shd w:val="clear" w:color="auto" w:fill="auto"/>
          </w:tcPr>
          <w:p w14:paraId="102B02E4" w14:textId="40999954"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Կարգի 13-րդ կետում առաջարկում եմ «լրակազմի ստուգումը» բառերը փոխարինել «ամբողջականության ստուգումը» բառերով, իսկ 16-րդ կետում «փաստաթղթերի լրակազմի տարբերակներում կեղծ տեղեկատվություն» բառերը փոխարինել «փաստաթղթերում կեղծ տեղեկատվություն» բառերով՝ իրավական որոշակիությունն ապահովելու նպատակով։</w:t>
            </w:r>
          </w:p>
        </w:tc>
        <w:tc>
          <w:tcPr>
            <w:tcW w:w="5327" w:type="dxa"/>
            <w:gridSpan w:val="2"/>
            <w:shd w:val="clear" w:color="auto" w:fill="auto"/>
          </w:tcPr>
          <w:p w14:paraId="5D1AAB7C" w14:textId="2CCF8E6D" w:rsidR="002242B0" w:rsidRPr="00861955" w:rsidRDefault="0033007F"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2242B0" w:rsidRPr="00861955" w14:paraId="0A217309" w14:textId="77777777" w:rsidTr="000A3B58">
        <w:trPr>
          <w:trHeight w:val="210"/>
          <w:tblCellSpacing w:w="0" w:type="dxa"/>
          <w:jc w:val="center"/>
        </w:trPr>
        <w:tc>
          <w:tcPr>
            <w:tcW w:w="10415" w:type="dxa"/>
            <w:shd w:val="clear" w:color="auto" w:fill="auto"/>
          </w:tcPr>
          <w:p w14:paraId="281D688A" w14:textId="77777777"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Կարգի 15-րդ կետի համաձայն հայտը ներկայացնելու օրվան հաջորդող 10 աշխատանքային օրվա ընթացքում Ստանդարտացման ազգային մարմինը տվյալ կազմակերպությանը ծանուցում է ներկայացված հայտն ընդունելու կամ մերժելու մասին։ Միաժամանակ, Կարգի 14-րդ կետի համաձայն Ստանդարտացման ազգային մարմինը ներկայացված հայտն ու հայտին կից փաստաթղթերն ընդունելուց հետո փաստաթղթերում անհամապատասխանություններ, անճշտություններ կամ վրիպակներ հայտնաբերելու դեպքում դրա մասին 3 աշխատանքային օրվա ընթացքում պատշաճ ծանուցում է հայտատուին և առաջարկում 7 աշխատանքային օրվա ընթացքում վերացնել դրանք։</w:t>
            </w:r>
          </w:p>
          <w:p w14:paraId="746A988D" w14:textId="0B404EDA"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Հիմք ընդունելով վերոգրյալը՝ գործնականում հակասություններից խուսափելու նպատակով առաջարկում եմ Կարգով ամրագրել, որ անհամապատասխանությունների շտկման նպատակով նախատեսված ժամկետը չի հաշվարկվում Կարգի 15-րդ կետում ամրագրված՝ լիազոր մարմնի կողմից որոշում կայացնելու համար նախատեսված 10 օրյա </w:t>
            </w:r>
            <w:r w:rsidRPr="00861955">
              <w:rPr>
                <w:rFonts w:ascii="GHEA Grapalat" w:eastAsia="Times New Roman" w:hAnsi="GHEA Grapalat" w:cs="Arial"/>
                <w:sz w:val="24"/>
                <w:szCs w:val="24"/>
                <w:lang w:val="hy-AM"/>
              </w:rPr>
              <w:lastRenderedPageBreak/>
              <w:t>ժամկետի մեջ։ Միաժամանակ, առաջարկում եմ Կարգի 15-րդ կետում «տեղեկացնելով» բառը փոխարինել  «ներկայացնելով» բառով։</w:t>
            </w:r>
          </w:p>
        </w:tc>
        <w:tc>
          <w:tcPr>
            <w:tcW w:w="5327" w:type="dxa"/>
            <w:gridSpan w:val="2"/>
            <w:shd w:val="clear" w:color="auto" w:fill="auto"/>
          </w:tcPr>
          <w:p w14:paraId="386B5ED2" w14:textId="1AF0BEC6" w:rsidR="002242B0"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2242B0" w:rsidRPr="00861955" w14:paraId="49919771" w14:textId="77777777" w:rsidTr="000A3B58">
        <w:trPr>
          <w:trHeight w:val="210"/>
          <w:tblCellSpacing w:w="0" w:type="dxa"/>
          <w:jc w:val="center"/>
        </w:trPr>
        <w:tc>
          <w:tcPr>
            <w:tcW w:w="10415" w:type="dxa"/>
            <w:shd w:val="clear" w:color="auto" w:fill="auto"/>
          </w:tcPr>
          <w:p w14:paraId="3E6DD8A4" w14:textId="70A42241"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Կարգի 17-րդ կետում հղում է կատարվում 9-րդ կետով սահմանված ժամկետին և 8-րդ կետում սահմանված փաստաթղթերին, այնինչ նշված կետերում համապատասխան կարգավորումներ նախատեսված չեն, ուստի առաջարկում եմ շտկել կատարված հղումը։</w:t>
            </w:r>
          </w:p>
        </w:tc>
        <w:tc>
          <w:tcPr>
            <w:tcW w:w="5327" w:type="dxa"/>
            <w:gridSpan w:val="2"/>
            <w:shd w:val="clear" w:color="auto" w:fill="auto"/>
          </w:tcPr>
          <w:p w14:paraId="171CDE87" w14:textId="0A701B56" w:rsidR="002242B0"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2242B0" w:rsidRPr="00861955" w14:paraId="30771CC4" w14:textId="77777777" w:rsidTr="000A3B58">
        <w:trPr>
          <w:trHeight w:val="210"/>
          <w:tblCellSpacing w:w="0" w:type="dxa"/>
          <w:jc w:val="center"/>
        </w:trPr>
        <w:tc>
          <w:tcPr>
            <w:tcW w:w="10415" w:type="dxa"/>
            <w:shd w:val="clear" w:color="auto" w:fill="auto"/>
          </w:tcPr>
          <w:p w14:paraId="50406E8E" w14:textId="2CED65B1"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Կարգի 19-րդ կետում առաջարկում եմ հստակեցնել հայտը և դրան կից փաստաթղթերը փորձաքննության ենթարկելու վերաբերյալ դրույթը, մասնավորապես՝ առաջարկում եմ նախատեսել համապատասխան ընթացակարգ, քանի որ պարզ չէ վերջինիս բովանդակությունը։</w:t>
            </w:r>
          </w:p>
        </w:tc>
        <w:tc>
          <w:tcPr>
            <w:tcW w:w="5327" w:type="dxa"/>
            <w:gridSpan w:val="2"/>
            <w:shd w:val="clear" w:color="auto" w:fill="auto"/>
          </w:tcPr>
          <w:p w14:paraId="0F9C3D60" w14:textId="77777777" w:rsidR="000D2B4E"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52DE2D27" w14:textId="77EB52D4" w:rsidR="002242B0"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olor w:val="000000"/>
                <w:sz w:val="24"/>
                <w:szCs w:val="24"/>
                <w:lang w:val="hy-AM" w:eastAsia="en-US"/>
              </w:rPr>
              <w:t xml:space="preserve"> Հայտը ներկայացված է </w:t>
            </w:r>
            <w:r w:rsidRPr="00861955">
              <w:rPr>
                <w:rFonts w:ascii="GHEA Grapalat" w:hAnsi="GHEA Grapalat"/>
                <w:noProof/>
                <w:sz w:val="24"/>
                <w:szCs w:val="24"/>
                <w:lang w:val="hy-AM"/>
              </w:rPr>
              <w:t>Ձև N 1-ով, իսկ կից փաստաթղթերը՝ 9-րդ կետով։</w:t>
            </w:r>
          </w:p>
        </w:tc>
      </w:tr>
      <w:tr w:rsidR="002242B0" w:rsidRPr="00861955" w14:paraId="310AC417" w14:textId="77777777" w:rsidTr="000A3B58">
        <w:trPr>
          <w:trHeight w:val="210"/>
          <w:tblCellSpacing w:w="0" w:type="dxa"/>
          <w:jc w:val="center"/>
        </w:trPr>
        <w:tc>
          <w:tcPr>
            <w:tcW w:w="10415" w:type="dxa"/>
            <w:shd w:val="clear" w:color="auto" w:fill="auto"/>
          </w:tcPr>
          <w:p w14:paraId="079C58AA" w14:textId="30F84843"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Կարգի համաձայն՝ հայտերում և կից փաստաթղթերում ներկայացված գործունեության տեսակների ուսումնասիրությունը, գնահատումը, որակի բնագավառում մրցութային աշխատանքները ենթակա են </w:t>
            </w:r>
            <w:r w:rsidR="000D2B4E" w:rsidRPr="00861955">
              <w:rPr>
                <w:rFonts w:ascii="GHEA Grapalat" w:eastAsia="Times New Roman" w:hAnsi="GHEA Grapalat" w:cs="Arial"/>
                <w:sz w:val="24"/>
                <w:szCs w:val="24"/>
                <w:lang w:val="hy-AM"/>
              </w:rPr>
              <w:t>վճարման՝ հայտը ներկայացրած կազմ</w:t>
            </w:r>
            <w:r w:rsidRPr="00861955">
              <w:rPr>
                <w:rFonts w:ascii="GHEA Grapalat" w:eastAsia="Times New Roman" w:hAnsi="GHEA Grapalat" w:cs="Arial"/>
                <w:sz w:val="24"/>
                <w:szCs w:val="24"/>
                <w:lang w:val="hy-AM"/>
              </w:rPr>
              <w:t>ակերպությունների կողմից։ Վերոգրյալ դրույթը, կարծում եմ, խնդրահարույց է, քանի որ պարզ չէ, թե ինչ հաշվարկների հիման վրա են սահմանվել Կարգի 24-րդ կետում նշված արժեքները / մինչև 200 աշխատողի դեպքում` 100 հազ. Դրամ, 200-ից ավելի աշխատողի դեպքում` 150 հազ. Դրամ/, ինչ հանգամանքներով է պայմանավորված դրանց տարանջատումը ըստ աշխատողների քանակի, ինչպես են տնօրինվելու վճարված գումարները և այլն։ Նշվածից զատ, այդ կարգավորումը հակասում է Նախագծի 3-րդ կետով սահմանված այն դրույթին, որի համաձայն արտադրանքի և ծառայությունների որակի ապահովման բնագավառում ամենամյա մրցանակաբաշխության կազմակերպման գործընթացի հետ կապված ծախսերի ֆինանuավորումը պետք է իրականացվի Հայաստանի Հանրապետության էկոնոմիկայի նախարարության «Ստանդարտացման և չափագիտության ազգային մարմին» փակ բաժնետիրական ընկերության (այսուհետ՝ ստանդարտացման ազգային մարմին) միջոցների հաշվին:</w:t>
            </w:r>
          </w:p>
        </w:tc>
        <w:tc>
          <w:tcPr>
            <w:tcW w:w="5327" w:type="dxa"/>
            <w:gridSpan w:val="2"/>
            <w:shd w:val="clear" w:color="auto" w:fill="auto"/>
          </w:tcPr>
          <w:p w14:paraId="50089BD6" w14:textId="754F47C4" w:rsidR="000D2B4E"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14022323" w14:textId="74D64F78" w:rsidR="000D2B4E" w:rsidRPr="00861955" w:rsidRDefault="000D2B4E" w:rsidP="00DD1E7D">
            <w:pPr>
              <w:tabs>
                <w:tab w:val="left" w:pos="7350"/>
              </w:tabs>
              <w:spacing w:after="0"/>
              <w:ind w:left="180"/>
              <w:jc w:val="both"/>
              <w:rPr>
                <w:rFonts w:ascii="GHEA Grapalat" w:hAnsi="GHEA Grapalat"/>
                <w:color w:val="000000"/>
                <w:sz w:val="24"/>
                <w:szCs w:val="24"/>
                <w:lang w:val="hy-AM" w:eastAsia="en-US"/>
              </w:rPr>
            </w:pPr>
            <w:r w:rsidRPr="00861955">
              <w:rPr>
                <w:rFonts w:ascii="GHEA Grapalat" w:hAnsi="GHEA Grapalat"/>
                <w:color w:val="000000"/>
                <w:sz w:val="24"/>
                <w:szCs w:val="24"/>
                <w:lang w:val="hy-AM" w:eastAsia="en-US"/>
              </w:rPr>
              <w:t xml:space="preserve">Կարգով նախատեսված են նվազագույն գներ, որոնք անհրաժեշտ են աշխատանքային խմբի փորձագիտական խմբի աշխատանքների կազմակերպման համար։ </w:t>
            </w:r>
          </w:p>
        </w:tc>
      </w:tr>
      <w:tr w:rsidR="002242B0" w:rsidRPr="00861955" w14:paraId="362605BE" w14:textId="77777777" w:rsidTr="000A3B58">
        <w:trPr>
          <w:trHeight w:val="210"/>
          <w:tblCellSpacing w:w="0" w:type="dxa"/>
          <w:jc w:val="center"/>
        </w:trPr>
        <w:tc>
          <w:tcPr>
            <w:tcW w:w="10415" w:type="dxa"/>
            <w:shd w:val="clear" w:color="auto" w:fill="auto"/>
          </w:tcPr>
          <w:p w14:paraId="5C339979" w14:textId="59C49DF3" w:rsidR="002242B0" w:rsidRPr="00861955" w:rsidRDefault="002242B0"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 xml:space="preserve">Կարգի 28-րդ կետում առաջարկում եմ հանել «ինչպես նաև հիմնական պայմաններին չբավարարելու դեպքում՝» բառերը, քանի որ պայմաններին չբավարարելու դեպքում ցանկացած պարագայում կազմվելու է մերժման եզրակացություն, ուստի վերջինից զատ </w:t>
            </w:r>
            <w:r w:rsidRPr="00861955">
              <w:rPr>
                <w:rFonts w:ascii="GHEA Grapalat" w:eastAsia="Times New Roman" w:hAnsi="GHEA Grapalat" w:cs="Arial"/>
                <w:sz w:val="24"/>
                <w:szCs w:val="24"/>
                <w:lang w:val="hy-AM"/>
              </w:rPr>
              <w:lastRenderedPageBreak/>
              <w:t>նաև պայմաններին չբավարարելու վերաբերյալ դրույթը նշելու անհրաժեշտությունը բացակայում է։</w:t>
            </w:r>
          </w:p>
        </w:tc>
        <w:tc>
          <w:tcPr>
            <w:tcW w:w="5327" w:type="dxa"/>
            <w:gridSpan w:val="2"/>
            <w:shd w:val="clear" w:color="auto" w:fill="auto"/>
          </w:tcPr>
          <w:p w14:paraId="4293AB78" w14:textId="086E5711" w:rsidR="002242B0"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lastRenderedPageBreak/>
              <w:t>Ընդունվել է</w:t>
            </w:r>
          </w:p>
        </w:tc>
      </w:tr>
      <w:tr w:rsidR="00090A1E" w:rsidRPr="00861955" w14:paraId="62B4B798" w14:textId="77777777" w:rsidTr="000A3B58">
        <w:trPr>
          <w:trHeight w:val="210"/>
          <w:tblCellSpacing w:w="0" w:type="dxa"/>
          <w:jc w:val="center"/>
        </w:trPr>
        <w:tc>
          <w:tcPr>
            <w:tcW w:w="10415" w:type="dxa"/>
            <w:shd w:val="clear" w:color="auto" w:fill="auto"/>
          </w:tcPr>
          <w:p w14:paraId="6970EF45" w14:textId="67423DEF" w:rsidR="00090A1E" w:rsidRPr="00861955" w:rsidRDefault="00090A1E"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lastRenderedPageBreak/>
              <w:t>Կարգի 33-րդ կետի 2-րդ ենթակետում առաջարկում եմ հստակեցնել կազմակերպության գործունեության իրականացման վա</w:t>
            </w:r>
            <w:r w:rsidR="000D2B4E" w:rsidRPr="00861955">
              <w:rPr>
                <w:rFonts w:ascii="GHEA Grapalat" w:eastAsia="Times New Roman" w:hAnsi="GHEA Grapalat" w:cs="Arial"/>
                <w:sz w:val="24"/>
                <w:szCs w:val="24"/>
                <w:lang w:val="hy-AM"/>
              </w:rPr>
              <w:t>յրում աշխատանքային խմբի կողմից գ</w:t>
            </w:r>
            <w:r w:rsidRPr="00861955">
              <w:rPr>
                <w:rFonts w:ascii="GHEA Grapalat" w:eastAsia="Times New Roman" w:hAnsi="GHEA Grapalat" w:cs="Arial"/>
                <w:sz w:val="24"/>
                <w:szCs w:val="24"/>
                <w:lang w:val="hy-AM"/>
              </w:rPr>
              <w:t>նահատում իրականացնելու վերաբերյալ դրույթը, մասնավորապես՝ ինչ ընթացակարգով է այն իրականացվելու, որն է լինեու վերջինիս բովանդակությունը և այլն։</w:t>
            </w:r>
          </w:p>
        </w:tc>
        <w:tc>
          <w:tcPr>
            <w:tcW w:w="5327" w:type="dxa"/>
            <w:gridSpan w:val="2"/>
            <w:shd w:val="clear" w:color="auto" w:fill="auto"/>
          </w:tcPr>
          <w:p w14:paraId="0DDE4FB0" w14:textId="77777777" w:rsidR="00090A1E"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2C981D9C" w14:textId="5D6C9AA5" w:rsidR="000D2B4E" w:rsidRPr="00861955" w:rsidRDefault="000D2B4E" w:rsidP="00DD1E7D">
            <w:pPr>
              <w:tabs>
                <w:tab w:val="left" w:pos="900"/>
                <w:tab w:val="left" w:pos="990"/>
                <w:tab w:val="left" w:pos="1080"/>
              </w:tabs>
              <w:spacing w:after="0"/>
              <w:jc w:val="center"/>
              <w:rPr>
                <w:rFonts w:ascii="GHEA Grapalat" w:hAnsi="GHEA Grapalat"/>
                <w:b/>
                <w:color w:val="000000"/>
                <w:sz w:val="24"/>
                <w:szCs w:val="24"/>
                <w:lang w:val="hy-AM" w:eastAsia="en-US"/>
              </w:rPr>
            </w:pPr>
            <w:r w:rsidRPr="00861955">
              <w:rPr>
                <w:rFonts w:ascii="GHEA Grapalat" w:hAnsi="GHEA Grapalat"/>
                <w:color w:val="000000"/>
                <w:sz w:val="24"/>
                <w:szCs w:val="24"/>
                <w:lang w:val="hy-AM" w:eastAsia="en-US"/>
              </w:rPr>
              <w:t xml:space="preserve">Նախագծի </w:t>
            </w:r>
            <w:r w:rsidRPr="00861955">
              <w:rPr>
                <w:rFonts w:ascii="GHEA Grapalat" w:hAnsi="GHEA Grapalat"/>
                <w:sz w:val="24"/>
                <w:szCs w:val="24"/>
                <w:lang w:val="hy-AM"/>
              </w:rPr>
              <w:t xml:space="preserve">N 1 </w:t>
            </w:r>
            <w:r w:rsidRPr="00861955">
              <w:rPr>
                <w:rFonts w:ascii="GHEA Grapalat" w:hAnsi="GHEA Grapalat" w:cs="Arial"/>
                <w:sz w:val="24"/>
                <w:szCs w:val="24"/>
                <w:lang w:val="hy-AM"/>
              </w:rPr>
              <w:t>Աղյուսակ-ով ներկայացված են այն բոլոր հարցերը, որոնց հիման վրա իրականացվում է կազմակերպության գնահատումը</w:t>
            </w:r>
          </w:p>
        </w:tc>
      </w:tr>
      <w:tr w:rsidR="00090A1E" w:rsidRPr="00861955" w14:paraId="759EF20B" w14:textId="77777777" w:rsidTr="000A3B58">
        <w:trPr>
          <w:trHeight w:val="210"/>
          <w:tblCellSpacing w:w="0" w:type="dxa"/>
          <w:jc w:val="center"/>
        </w:trPr>
        <w:tc>
          <w:tcPr>
            <w:tcW w:w="10415" w:type="dxa"/>
            <w:shd w:val="clear" w:color="auto" w:fill="auto"/>
          </w:tcPr>
          <w:p w14:paraId="5AD7A315" w14:textId="3BDA2160" w:rsidR="00090A1E" w:rsidRPr="00861955" w:rsidRDefault="00090A1E"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Կարգի 34-րդ կետի համաձայն՝ կազմակերպության գործունեության իրականացման վայրում գնահատում իրականացնելու համար աշխատանքային խումբը կազմում է գնահատման ծրագիր, որը համաձայնեցվում է կազմակերպության ղեկավարի հետ: Ըստ այդմ, միասնական մոտեցում ապահովելու նպատակով առաջարկում եմ դիտարկել մեկ միասնական ծրագիր կազմելու նպատակահարմարության հարցը, այլապես ստացվում է, որ մրցույթին մասնակցելու հայտ ներկայացրած յուրաքանչյուր կազմակերպության համար կազմվելու է առանձին գնահատման անհատական ծրագիր, ինչը, կարծում եմ, տրամաբանական չէ։</w:t>
            </w:r>
          </w:p>
        </w:tc>
        <w:tc>
          <w:tcPr>
            <w:tcW w:w="5327" w:type="dxa"/>
            <w:gridSpan w:val="2"/>
            <w:shd w:val="clear" w:color="auto" w:fill="auto"/>
          </w:tcPr>
          <w:p w14:paraId="7FFC4F25" w14:textId="77777777" w:rsidR="00090A1E" w:rsidRPr="00861955" w:rsidRDefault="000D2B4E"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Չի ընդունվել</w:t>
            </w:r>
          </w:p>
          <w:p w14:paraId="1D984515" w14:textId="2CABDF9A" w:rsidR="000D2B4E" w:rsidRPr="00861955" w:rsidRDefault="005E12E6" w:rsidP="00DD1E7D">
            <w:pPr>
              <w:tabs>
                <w:tab w:val="left" w:pos="7350"/>
              </w:tabs>
              <w:spacing w:after="0"/>
              <w:jc w:val="center"/>
              <w:rPr>
                <w:rFonts w:ascii="GHEA Grapalat" w:hAnsi="GHEA Grapalat"/>
                <w:color w:val="000000"/>
                <w:sz w:val="24"/>
                <w:szCs w:val="24"/>
                <w:lang w:val="hy-AM" w:eastAsia="en-US"/>
              </w:rPr>
            </w:pPr>
            <w:r w:rsidRPr="00861955">
              <w:rPr>
                <w:rFonts w:ascii="GHEA Grapalat" w:eastAsia="Times New Roman" w:hAnsi="GHEA Grapalat" w:cs="Arial"/>
                <w:sz w:val="24"/>
                <w:szCs w:val="24"/>
                <w:lang w:val="hy-AM"/>
              </w:rPr>
              <w:t>Կ</w:t>
            </w:r>
            <w:r w:rsidR="000D2B4E" w:rsidRPr="00861955">
              <w:rPr>
                <w:rFonts w:ascii="GHEA Grapalat" w:eastAsia="Times New Roman" w:hAnsi="GHEA Grapalat" w:cs="Arial"/>
                <w:sz w:val="24"/>
                <w:szCs w:val="24"/>
                <w:lang w:val="hy-AM"/>
              </w:rPr>
              <w:t xml:space="preserve">ազմակերպության գործունեության իրականացման վայրում գնահատում իրականացնելու համար աշխատանքային խումբը կազմում է գնահատման ծրագիր՝ ելնելով տվյալ կազմակերպության </w:t>
            </w:r>
            <w:r w:rsidRPr="00861955">
              <w:rPr>
                <w:rFonts w:ascii="GHEA Grapalat" w:eastAsia="Times New Roman" w:hAnsi="GHEA Grapalat" w:cs="Arial"/>
                <w:sz w:val="24"/>
                <w:szCs w:val="24"/>
                <w:lang w:val="hy-AM"/>
              </w:rPr>
              <w:t xml:space="preserve">կազմակերպաիրավական </w:t>
            </w:r>
            <w:r w:rsidR="000D2B4E" w:rsidRPr="00861955">
              <w:rPr>
                <w:rFonts w:ascii="GHEA Grapalat" w:eastAsia="Times New Roman" w:hAnsi="GHEA Grapalat" w:cs="Arial"/>
                <w:sz w:val="24"/>
                <w:szCs w:val="24"/>
                <w:lang w:val="hy-AM"/>
              </w:rPr>
              <w:t>բարդ</w:t>
            </w:r>
            <w:r w:rsidRPr="00861955">
              <w:rPr>
                <w:rFonts w:ascii="GHEA Grapalat" w:eastAsia="Times New Roman" w:hAnsi="GHEA Grapalat" w:cs="Arial"/>
                <w:sz w:val="24"/>
                <w:szCs w:val="24"/>
                <w:lang w:val="hy-AM"/>
              </w:rPr>
              <w:t>ությունից և ծավալներից։</w:t>
            </w:r>
          </w:p>
        </w:tc>
      </w:tr>
      <w:tr w:rsidR="00090A1E" w:rsidRPr="00861955" w14:paraId="722CD4C5" w14:textId="77777777" w:rsidTr="000A3B58">
        <w:trPr>
          <w:trHeight w:val="210"/>
          <w:tblCellSpacing w:w="0" w:type="dxa"/>
          <w:jc w:val="center"/>
        </w:trPr>
        <w:tc>
          <w:tcPr>
            <w:tcW w:w="10415" w:type="dxa"/>
            <w:shd w:val="clear" w:color="auto" w:fill="auto"/>
          </w:tcPr>
          <w:p w14:paraId="22CFA4CE" w14:textId="78D67788" w:rsidR="00090A1E" w:rsidRPr="00861955" w:rsidRDefault="00090A1E"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Ձև N 2-ի հարցաթեթիկում առաջարկում եմ «կատարել» բառը փոխարինել «պահպանել» բառով, իսկ «մրցույթի արդյունքները կարող եմ բողոքարկել» բառերը՝ «բողոքարկել մրցույթի արդյունքները» բառերով։</w:t>
            </w:r>
          </w:p>
        </w:tc>
        <w:tc>
          <w:tcPr>
            <w:tcW w:w="5327" w:type="dxa"/>
            <w:gridSpan w:val="2"/>
            <w:shd w:val="clear" w:color="auto" w:fill="auto"/>
          </w:tcPr>
          <w:p w14:paraId="12F23D78" w14:textId="74D8B406" w:rsidR="00090A1E" w:rsidRPr="00861955" w:rsidRDefault="005E12E6"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090A1E" w:rsidRPr="00861955" w14:paraId="5F1E191F" w14:textId="77777777" w:rsidTr="000A3B58">
        <w:trPr>
          <w:trHeight w:val="210"/>
          <w:tblCellSpacing w:w="0" w:type="dxa"/>
          <w:jc w:val="center"/>
        </w:trPr>
        <w:tc>
          <w:tcPr>
            <w:tcW w:w="10415" w:type="dxa"/>
            <w:shd w:val="clear" w:color="auto" w:fill="auto"/>
          </w:tcPr>
          <w:p w14:paraId="1E0DFEFA" w14:textId="7550EA5C" w:rsidR="00090A1E" w:rsidRPr="00861955" w:rsidRDefault="00090A1E" w:rsidP="00DD1E7D">
            <w:pPr>
              <w:pStyle w:val="ListParagraph"/>
              <w:spacing w:after="0"/>
              <w:ind w:left="156" w:right="168" w:firstLine="270"/>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Ձև N 3–ի 3-րդ կետի 4-րդ ենթակետում, կարծում եմ, լրացուցիչ հստակեցման կարիք ունի «</w:t>
            </w:r>
            <w:r w:rsidRPr="00861955">
              <w:rPr>
                <w:rFonts w:ascii="GHEA Grapalat" w:eastAsia="Times New Roman" w:hAnsi="GHEA Grapalat" w:cs="IRTEK Courier"/>
                <w:sz w:val="24"/>
                <w:szCs w:val="24"/>
                <w:lang w:val="hy-AM"/>
              </w:rPr>
              <w:t>կազմակերպչական զարգացման հիմնական փուլերը» արտահայտությունը, իսկ 4-րդ կետում՝ իրավիճակը պարզելու վերաբերյալ դրույթը՝ իրավական որոշակիություն ապահովելու նպատակով։</w:t>
            </w:r>
          </w:p>
        </w:tc>
        <w:tc>
          <w:tcPr>
            <w:tcW w:w="5327" w:type="dxa"/>
            <w:gridSpan w:val="2"/>
            <w:shd w:val="clear" w:color="auto" w:fill="auto"/>
          </w:tcPr>
          <w:p w14:paraId="19FB7758" w14:textId="552DFB39" w:rsidR="00090A1E" w:rsidRPr="00861955" w:rsidRDefault="005E12E6"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b/>
                <w:color w:val="000000"/>
                <w:sz w:val="24"/>
                <w:szCs w:val="24"/>
                <w:lang w:val="hy-AM" w:eastAsia="en-US"/>
              </w:rPr>
              <w:t>Ընդունվել է</w:t>
            </w:r>
          </w:p>
        </w:tc>
      </w:tr>
      <w:tr w:rsidR="00CE2EEA" w:rsidRPr="00861955" w14:paraId="586BD834" w14:textId="77777777" w:rsidTr="000A3B58">
        <w:trPr>
          <w:trHeight w:val="210"/>
          <w:tblCellSpacing w:w="0" w:type="dxa"/>
          <w:jc w:val="center"/>
        </w:trPr>
        <w:tc>
          <w:tcPr>
            <w:tcW w:w="10415" w:type="dxa"/>
            <w:shd w:val="clear" w:color="auto" w:fill="auto"/>
          </w:tcPr>
          <w:p w14:paraId="604FE318" w14:textId="1669886A" w:rsidR="00CE2EEA" w:rsidRPr="00861955" w:rsidRDefault="00D50317" w:rsidP="00DD1E7D">
            <w:pPr>
              <w:spacing w:after="0"/>
              <w:ind w:right="168"/>
              <w:jc w:val="both"/>
              <w:rPr>
                <w:rFonts w:ascii="GHEA Grapalat" w:eastAsia="Times New Roman" w:hAnsi="GHEA Grapalat" w:cs="Arial"/>
                <w:sz w:val="24"/>
                <w:szCs w:val="24"/>
                <w:lang w:val="hy-AM"/>
              </w:rPr>
            </w:pPr>
            <w:r w:rsidRPr="00861955">
              <w:rPr>
                <w:rFonts w:ascii="GHEA Grapalat" w:eastAsia="Times New Roman" w:hAnsi="GHEA Grapalat" w:cs="Arial"/>
                <w:sz w:val="24"/>
                <w:szCs w:val="24"/>
                <w:lang w:val="hy-AM"/>
              </w:rPr>
              <w:t>Ծ</w:t>
            </w:r>
            <w:r w:rsidR="00CE2EEA" w:rsidRPr="00861955">
              <w:rPr>
                <w:rFonts w:ascii="GHEA Grapalat" w:eastAsia="Times New Roman" w:hAnsi="GHEA Grapalat" w:cs="Arial"/>
                <w:sz w:val="24"/>
                <w:szCs w:val="24"/>
                <w:lang w:val="hy-AM"/>
              </w:rPr>
              <w:t>անուցումների վերաբերյալ կետերում հստակեցնել ծանուցումների</w:t>
            </w:r>
            <w:r w:rsidRPr="00861955">
              <w:rPr>
                <w:rFonts w:ascii="GHEA Grapalat" w:eastAsia="Times New Roman" w:hAnsi="GHEA Grapalat" w:cs="Arial"/>
                <w:sz w:val="24"/>
                <w:szCs w:val="24"/>
                <w:lang w:val="hy-AM"/>
              </w:rPr>
              <w:t xml:space="preserve"> </w:t>
            </w:r>
            <w:r w:rsidR="00CE2EEA" w:rsidRPr="00861955">
              <w:rPr>
                <w:rFonts w:ascii="GHEA Grapalat" w:eastAsia="Times New Roman" w:hAnsi="GHEA Grapalat" w:cs="Arial"/>
                <w:sz w:val="24"/>
                <w:szCs w:val="24"/>
                <w:lang w:val="hy-AM"/>
              </w:rPr>
              <w:t>իրականացման եղանակը, շտկել 20-րդ կետում արված հղումը, ինչպես նաև կատարել</w:t>
            </w:r>
            <w:r w:rsidRPr="00861955">
              <w:rPr>
                <w:rFonts w:ascii="GHEA Grapalat" w:eastAsia="Times New Roman" w:hAnsi="GHEA Grapalat" w:cs="Arial"/>
                <w:sz w:val="24"/>
                <w:szCs w:val="24"/>
                <w:lang w:val="hy-AM"/>
              </w:rPr>
              <w:t xml:space="preserve"> </w:t>
            </w:r>
            <w:r w:rsidR="00CE2EEA" w:rsidRPr="00861955">
              <w:rPr>
                <w:rFonts w:ascii="GHEA Grapalat" w:eastAsia="Times New Roman" w:hAnsi="GHEA Grapalat" w:cs="Arial"/>
                <w:sz w:val="24"/>
                <w:szCs w:val="24"/>
                <w:lang w:val="hy-AM"/>
              </w:rPr>
              <w:t>տեխնիկական բնույթի այլ շտկումներ</w:t>
            </w:r>
            <w:r w:rsidRPr="00861955">
              <w:rPr>
                <w:rFonts w:ascii="GHEA Grapalat" w:eastAsia="Times New Roman" w:hAnsi="GHEA Grapalat" w:cs="Arial"/>
                <w:sz w:val="24"/>
                <w:szCs w:val="24"/>
                <w:lang w:val="hy-AM"/>
              </w:rPr>
              <w:t>։</w:t>
            </w:r>
          </w:p>
        </w:tc>
        <w:tc>
          <w:tcPr>
            <w:tcW w:w="5327" w:type="dxa"/>
            <w:gridSpan w:val="2"/>
            <w:shd w:val="clear" w:color="auto" w:fill="auto"/>
          </w:tcPr>
          <w:p w14:paraId="62911F8A" w14:textId="79E54165" w:rsidR="00CE2EEA" w:rsidRPr="00861955" w:rsidRDefault="00CE2EEA"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sz w:val="24"/>
                <w:szCs w:val="24"/>
                <w:lang w:val="hy-AM"/>
              </w:rPr>
              <w:t>Ընդունվել է</w:t>
            </w:r>
          </w:p>
          <w:p w14:paraId="73C7F0C0" w14:textId="24F072FA" w:rsidR="00CE2EEA" w:rsidRPr="00861955" w:rsidRDefault="00CE2EEA" w:rsidP="00DD1E7D">
            <w:pPr>
              <w:tabs>
                <w:tab w:val="left" w:pos="7350"/>
              </w:tabs>
              <w:spacing w:after="0"/>
              <w:jc w:val="center"/>
              <w:rPr>
                <w:rFonts w:ascii="GHEA Grapalat" w:hAnsi="GHEA Grapalat"/>
                <w:b/>
                <w:color w:val="000000"/>
                <w:sz w:val="24"/>
                <w:szCs w:val="24"/>
                <w:lang w:val="hy-AM" w:eastAsia="en-US"/>
              </w:rPr>
            </w:pPr>
            <w:r w:rsidRPr="00861955">
              <w:rPr>
                <w:rFonts w:ascii="GHEA Grapalat" w:hAnsi="GHEA Grapalat" w:cs="IRTEK Courier"/>
                <w:sz w:val="24"/>
                <w:szCs w:val="24"/>
                <w:lang w:val="hy-AM"/>
              </w:rPr>
              <w:t xml:space="preserve">«Ինտերնետով հրապարակային և անհատական ծանուցման մասին» Հայաստանի Հանրապետության օրենքով սահմանված է </w:t>
            </w:r>
            <w:r w:rsidRPr="00861955">
              <w:rPr>
                <w:rFonts w:ascii="GHEA Grapalat" w:hAnsi="GHEA Grapalat" w:cs="IRTEK Courier"/>
                <w:sz w:val="24"/>
                <w:szCs w:val="24"/>
                <w:lang w:val="hy-AM"/>
              </w:rPr>
              <w:lastRenderedPageBreak/>
              <w:t>պատշաճ ծանուցվելը, ինչը և ներկայացված է կարգում</w:t>
            </w:r>
          </w:p>
        </w:tc>
      </w:tr>
      <w:tr w:rsidR="000A3B58" w:rsidRPr="00861955" w14:paraId="1CD95DAD" w14:textId="77777777" w:rsidTr="000A3B58">
        <w:trPr>
          <w:trHeight w:val="210"/>
          <w:tblCellSpacing w:w="0" w:type="dxa"/>
          <w:jc w:val="center"/>
        </w:trPr>
        <w:tc>
          <w:tcPr>
            <w:tcW w:w="10415" w:type="dxa"/>
            <w:vMerge w:val="restart"/>
            <w:shd w:val="clear" w:color="auto" w:fill="D9D9D9" w:themeFill="background1" w:themeFillShade="D9"/>
          </w:tcPr>
          <w:p w14:paraId="33C13DF3" w14:textId="032E05CE" w:rsidR="000A3B58" w:rsidRPr="00861955" w:rsidRDefault="000A3B58" w:rsidP="00DD1E7D">
            <w:pPr>
              <w:spacing w:after="0"/>
              <w:ind w:left="144" w:right="168"/>
              <w:jc w:val="center"/>
              <w:rPr>
                <w:rFonts w:ascii="GHEA Grapalat" w:eastAsia="Times New Roman" w:hAnsi="GHEA Grapalat" w:cs="Arial"/>
                <w:sz w:val="24"/>
                <w:szCs w:val="24"/>
                <w:lang w:val="hy-AM"/>
              </w:rPr>
            </w:pPr>
            <w:r w:rsidRPr="00861955">
              <w:rPr>
                <w:rFonts w:ascii="GHEA Grapalat" w:eastAsia="Times New Roman" w:hAnsi="GHEA Grapalat" w:cs="Arial"/>
                <w:b/>
                <w:sz w:val="24"/>
                <w:szCs w:val="24"/>
                <w:lang w:val="hy-AM"/>
              </w:rPr>
              <w:lastRenderedPageBreak/>
              <w:t>1</w:t>
            </w:r>
            <w:r w:rsidRPr="00861955">
              <w:rPr>
                <w:rFonts w:ascii="GHEA Grapalat" w:eastAsia="Times New Roman" w:hAnsi="GHEA Grapalat" w:cs="Arial"/>
                <w:b/>
                <w:sz w:val="24"/>
                <w:szCs w:val="24"/>
                <w:lang w:val="ru-RU"/>
              </w:rPr>
              <w:t>4</w:t>
            </w:r>
            <w:r w:rsidRPr="00861955">
              <w:rPr>
                <w:rFonts w:ascii="Cambria Math" w:eastAsia="Times New Roman" w:hAnsi="Cambria Math" w:cs="Cambria Math"/>
                <w:b/>
                <w:sz w:val="24"/>
                <w:szCs w:val="24"/>
                <w:lang w:val="hy-AM"/>
              </w:rPr>
              <w:t>․</w:t>
            </w:r>
            <w:r w:rsidRPr="00861955">
              <w:rPr>
                <w:rFonts w:ascii="GHEA Grapalat" w:eastAsia="Times New Roman" w:hAnsi="GHEA Grapalat" w:cs="Arial"/>
                <w:b/>
                <w:sz w:val="24"/>
                <w:szCs w:val="24"/>
                <w:lang w:val="hy-AM"/>
              </w:rPr>
              <w:t xml:space="preserve"> Արդարադատության նախարարություն</w:t>
            </w:r>
          </w:p>
        </w:tc>
        <w:tc>
          <w:tcPr>
            <w:tcW w:w="5327" w:type="dxa"/>
            <w:gridSpan w:val="2"/>
            <w:shd w:val="clear" w:color="auto" w:fill="D9D9D9" w:themeFill="background1" w:themeFillShade="D9"/>
          </w:tcPr>
          <w:p w14:paraId="17727403" w14:textId="05F69128" w:rsidR="000A3B58" w:rsidRPr="00861955" w:rsidRDefault="000A3B58"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b/>
                <w:color w:val="000000"/>
                <w:sz w:val="24"/>
                <w:szCs w:val="24"/>
                <w:lang w:eastAsia="en-US"/>
              </w:rPr>
              <w:t>2</w:t>
            </w:r>
            <w:r w:rsidRPr="00861955">
              <w:rPr>
                <w:rFonts w:ascii="GHEA Grapalat" w:hAnsi="GHEA Grapalat"/>
                <w:b/>
                <w:color w:val="000000"/>
                <w:sz w:val="24"/>
                <w:szCs w:val="24"/>
                <w:lang w:val="ru-RU" w:eastAsia="en-US"/>
              </w:rPr>
              <w:t>4</w:t>
            </w:r>
            <w:r w:rsidRPr="00861955">
              <w:rPr>
                <w:rFonts w:ascii="Cambria Math" w:hAnsi="Cambria Math" w:cs="Cambria Math"/>
                <w:b/>
                <w:color w:val="000000"/>
                <w:sz w:val="24"/>
                <w:szCs w:val="24"/>
                <w:lang w:val="hy-AM" w:eastAsia="en-US"/>
              </w:rPr>
              <w:t>․</w:t>
            </w:r>
            <w:r w:rsidRPr="00861955">
              <w:rPr>
                <w:rFonts w:ascii="GHEA Grapalat" w:hAnsi="GHEA Grapalat"/>
                <w:b/>
                <w:color w:val="000000"/>
                <w:sz w:val="24"/>
                <w:szCs w:val="24"/>
                <w:lang w:val="hy-AM" w:eastAsia="en-US"/>
              </w:rPr>
              <w:t>0</w:t>
            </w:r>
            <w:r w:rsidRPr="00861955">
              <w:rPr>
                <w:rFonts w:ascii="GHEA Grapalat" w:hAnsi="GHEA Grapalat"/>
                <w:b/>
                <w:color w:val="000000"/>
                <w:sz w:val="24"/>
                <w:szCs w:val="24"/>
                <w:lang w:val="ru-RU" w:eastAsia="en-US"/>
              </w:rPr>
              <w:t>1</w:t>
            </w:r>
            <w:r w:rsidRPr="00861955">
              <w:rPr>
                <w:rFonts w:ascii="Cambria Math" w:hAnsi="Cambria Math" w:cs="Cambria Math"/>
                <w:b/>
                <w:color w:val="000000"/>
                <w:sz w:val="24"/>
                <w:szCs w:val="24"/>
                <w:lang w:val="hy-AM" w:eastAsia="en-US"/>
              </w:rPr>
              <w:t>․</w:t>
            </w:r>
            <w:r w:rsidRPr="00861955">
              <w:rPr>
                <w:rFonts w:ascii="GHEA Grapalat" w:hAnsi="GHEA Grapalat"/>
                <w:b/>
                <w:color w:val="000000"/>
                <w:sz w:val="24"/>
                <w:szCs w:val="24"/>
                <w:lang w:val="hy-AM" w:eastAsia="en-US"/>
              </w:rPr>
              <w:t>202</w:t>
            </w:r>
            <w:r w:rsidRPr="00861955">
              <w:rPr>
                <w:rFonts w:ascii="GHEA Grapalat" w:hAnsi="GHEA Grapalat"/>
                <w:b/>
                <w:color w:val="000000"/>
                <w:sz w:val="24"/>
                <w:szCs w:val="24"/>
                <w:lang w:val="ru-RU" w:eastAsia="en-US"/>
              </w:rPr>
              <w:t>4</w:t>
            </w:r>
            <w:r w:rsidRPr="00861955">
              <w:rPr>
                <w:rFonts w:ascii="GHEA Grapalat" w:hAnsi="GHEA Grapalat"/>
                <w:b/>
                <w:color w:val="000000"/>
                <w:sz w:val="24"/>
                <w:szCs w:val="24"/>
                <w:lang w:val="hy-AM" w:eastAsia="en-US"/>
              </w:rPr>
              <w:t xml:space="preserve"> թ</w:t>
            </w:r>
            <w:r w:rsidRPr="00861955">
              <w:rPr>
                <w:rFonts w:ascii="Cambria Math" w:hAnsi="Cambria Math" w:cs="Cambria Math"/>
                <w:b/>
                <w:color w:val="000000"/>
                <w:sz w:val="24"/>
                <w:szCs w:val="24"/>
                <w:lang w:val="hy-AM" w:eastAsia="en-US"/>
              </w:rPr>
              <w:t>․</w:t>
            </w:r>
          </w:p>
        </w:tc>
      </w:tr>
      <w:tr w:rsidR="000A3B58" w:rsidRPr="00861955" w14:paraId="5B0E95C4" w14:textId="77777777" w:rsidTr="000A3B58">
        <w:trPr>
          <w:trHeight w:val="210"/>
          <w:tblCellSpacing w:w="0" w:type="dxa"/>
          <w:jc w:val="center"/>
        </w:trPr>
        <w:tc>
          <w:tcPr>
            <w:tcW w:w="10415" w:type="dxa"/>
            <w:vMerge/>
            <w:shd w:val="clear" w:color="auto" w:fill="D9D9D9" w:themeFill="background1" w:themeFillShade="D9"/>
          </w:tcPr>
          <w:p w14:paraId="298EE823" w14:textId="77777777" w:rsidR="000A3B58" w:rsidRPr="00861955" w:rsidRDefault="000A3B58" w:rsidP="00DD1E7D">
            <w:pPr>
              <w:spacing w:after="0"/>
              <w:ind w:left="144" w:right="168"/>
              <w:jc w:val="both"/>
              <w:rPr>
                <w:rFonts w:ascii="GHEA Grapalat" w:eastAsia="Times New Roman" w:hAnsi="GHEA Grapalat" w:cs="Arial"/>
                <w:sz w:val="24"/>
                <w:szCs w:val="24"/>
                <w:lang w:val="hy-AM"/>
              </w:rPr>
            </w:pPr>
          </w:p>
        </w:tc>
        <w:tc>
          <w:tcPr>
            <w:tcW w:w="5327" w:type="dxa"/>
            <w:gridSpan w:val="2"/>
            <w:shd w:val="clear" w:color="auto" w:fill="D9D9D9" w:themeFill="background1" w:themeFillShade="D9"/>
          </w:tcPr>
          <w:p w14:paraId="6A6C6293" w14:textId="6AB4D8D5" w:rsidR="000A3B58" w:rsidRPr="00861955" w:rsidRDefault="000A3B58"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b/>
                <w:color w:val="000000"/>
                <w:sz w:val="24"/>
                <w:szCs w:val="24"/>
                <w:lang w:val="hy-AM" w:eastAsia="en-US"/>
              </w:rPr>
              <w:t>/27.0.01/2713-2024</w:t>
            </w:r>
          </w:p>
        </w:tc>
      </w:tr>
      <w:tr w:rsidR="000A3B58" w:rsidRPr="00861955" w14:paraId="42B31E63" w14:textId="77777777" w:rsidTr="000A3B58">
        <w:trPr>
          <w:trHeight w:val="210"/>
          <w:tblCellSpacing w:w="0" w:type="dxa"/>
          <w:jc w:val="center"/>
        </w:trPr>
        <w:tc>
          <w:tcPr>
            <w:tcW w:w="10415" w:type="dxa"/>
            <w:shd w:val="clear" w:color="auto" w:fill="auto"/>
          </w:tcPr>
          <w:p w14:paraId="3333DC24" w14:textId="76A3702F" w:rsidR="000A3B58" w:rsidRPr="00861955" w:rsidRDefault="000A3B58" w:rsidP="00DD1E7D">
            <w:pPr>
              <w:pStyle w:val="NormalWeb"/>
              <w:numPr>
                <w:ilvl w:val="0"/>
                <w:numId w:val="17"/>
              </w:numPr>
              <w:tabs>
                <w:tab w:val="left" w:pos="0"/>
                <w:tab w:val="left" w:pos="990"/>
              </w:tabs>
              <w:spacing w:before="0" w:beforeAutospacing="0" w:after="0" w:afterAutospacing="0" w:line="276" w:lineRule="auto"/>
              <w:ind w:left="234" w:right="144" w:firstLine="0"/>
              <w:jc w:val="both"/>
              <w:rPr>
                <w:rFonts w:ascii="GHEA Grapalat" w:hAnsi="GHEA Grapalat"/>
                <w:b/>
                <w:color w:val="000000"/>
                <w:spacing w:val="-6"/>
                <w:shd w:val="clear" w:color="auto" w:fill="FFFFFF"/>
                <w:lang w:val="hy-AM"/>
              </w:rPr>
            </w:pPr>
            <w:r w:rsidRPr="00861955">
              <w:rPr>
                <w:rFonts w:ascii="GHEA Grapalat" w:hAnsi="GHEA Grapalat" w:cs="Sylfaen"/>
                <w:lang w:val="hy-AM"/>
              </w:rPr>
              <w:t xml:space="preserve">«Արտադրանքի և ծառայությունների որակի ապահովման բնագավառում ամենամյա մրցանակներ սահմանելու և շնորհելու կարգը հաստատելու և Հայաստանի Հանրապետության կառավարության 1998 թվականի հուլիսի 6-ի </w:t>
            </w:r>
            <w:r w:rsidRPr="00861955">
              <w:rPr>
                <w:rFonts w:ascii="GHEA Grapalat" w:hAnsi="GHEA Grapalat"/>
                <w:lang w:val="hy-AM"/>
              </w:rPr>
              <w:t>N</w:t>
            </w:r>
            <w:r w:rsidRPr="00861955">
              <w:rPr>
                <w:rFonts w:ascii="GHEA Grapalat" w:hAnsi="GHEA Grapalat" w:cs="Sylfaen"/>
                <w:lang w:val="hy-AM"/>
              </w:rPr>
              <w:t xml:space="preserve"> 426 որոշումն ուժը կորցրած ճանաչելու մասին» Հայաստանի Հանրապետության կառավարության որոշման նախագծի (այսուհետ՝ Նախագիծ) նախաբանում անհրաժեշտ է հղում կատարել նաև </w:t>
            </w:r>
            <w:bookmarkStart w:id="0" w:name="_Hlk157170685"/>
            <w:r w:rsidRPr="00861955">
              <w:rPr>
                <w:rFonts w:ascii="GHEA Grapalat" w:hAnsi="GHEA Grapalat"/>
                <w:shd w:val="clear" w:color="auto" w:fill="FFFFFF"/>
                <w:lang w:val="hy-AM"/>
              </w:rPr>
              <w:t>«</w:t>
            </w:r>
            <w:r w:rsidRPr="00861955">
              <w:rPr>
                <w:rFonts w:ascii="GHEA Grapalat" w:hAnsi="GHEA Grapalat"/>
                <w:lang w:val="hy-AM"/>
              </w:rPr>
              <w:t>Նորմատիվ իրավական ակտերի մասին</w:t>
            </w:r>
            <w:r w:rsidRPr="00861955">
              <w:rPr>
                <w:rFonts w:ascii="GHEA Grapalat" w:hAnsi="GHEA Grapalat"/>
                <w:shd w:val="clear" w:color="auto" w:fill="FFFFFF"/>
                <w:lang w:val="hy-AM"/>
              </w:rPr>
              <w:t xml:space="preserve">» օրենքի </w:t>
            </w:r>
            <w:bookmarkStart w:id="1" w:name="_Hlk157170664"/>
            <w:bookmarkEnd w:id="0"/>
            <w:r w:rsidRPr="00861955">
              <w:rPr>
                <w:rFonts w:ascii="GHEA Grapalat" w:hAnsi="GHEA Grapalat"/>
                <w:shd w:val="clear" w:color="auto" w:fill="FFFFFF"/>
                <w:lang w:val="hy-AM"/>
              </w:rPr>
              <w:t>37-րդ հոդվածի 1-ին մասին</w:t>
            </w:r>
            <w:bookmarkEnd w:id="1"/>
            <w:r w:rsidRPr="00861955">
              <w:rPr>
                <w:rFonts w:ascii="GHEA Grapalat" w:hAnsi="GHEA Grapalat"/>
                <w:shd w:val="clear" w:color="auto" w:fill="FFFFFF"/>
                <w:lang w:val="hy-AM"/>
              </w:rPr>
              <w:t xml:space="preserve">՝ նկատի ունենալով, որ Նախագծով նախատեսվում է ուժը կորցրած ճանաչել </w:t>
            </w:r>
            <w:r w:rsidRPr="00861955">
              <w:rPr>
                <w:rFonts w:ascii="GHEA Grapalat" w:hAnsi="GHEA Grapalat" w:cs="Sylfaen"/>
                <w:lang w:val="hy-AM"/>
              </w:rPr>
              <w:t xml:space="preserve">Հայաստանի Հանրապետության կառավարության 1998 թվականի հուլիսի 6-ի </w:t>
            </w:r>
            <w:r w:rsidRPr="00861955">
              <w:rPr>
                <w:rFonts w:ascii="GHEA Grapalat" w:hAnsi="GHEA Grapalat"/>
                <w:lang w:val="hy-AM"/>
              </w:rPr>
              <w:t>N</w:t>
            </w:r>
            <w:r w:rsidRPr="00861955">
              <w:rPr>
                <w:rFonts w:ascii="GHEA Grapalat" w:hAnsi="GHEA Grapalat" w:cs="Sylfaen"/>
                <w:lang w:val="hy-AM"/>
              </w:rPr>
              <w:t xml:space="preserve"> 426 որոշումը: </w:t>
            </w:r>
          </w:p>
        </w:tc>
        <w:tc>
          <w:tcPr>
            <w:tcW w:w="5327" w:type="dxa"/>
            <w:gridSpan w:val="2"/>
            <w:shd w:val="clear" w:color="auto" w:fill="auto"/>
          </w:tcPr>
          <w:p w14:paraId="67910D2B" w14:textId="6B978351" w:rsidR="000A3B58" w:rsidRPr="00861955" w:rsidRDefault="003045CF" w:rsidP="00DD1E7D">
            <w:pPr>
              <w:tabs>
                <w:tab w:val="left" w:pos="7350"/>
              </w:tabs>
              <w:spacing w:after="0"/>
              <w:jc w:val="center"/>
              <w:rPr>
                <w:rFonts w:ascii="GHEA Grapalat" w:hAnsi="GHEA Grapalat" w:cs="IRTEK Courier"/>
                <w:b/>
                <w:bCs/>
                <w:sz w:val="24"/>
                <w:szCs w:val="24"/>
                <w:lang w:val="ru-RU"/>
              </w:rPr>
            </w:pPr>
            <w:proofErr w:type="spellStart"/>
            <w:r w:rsidRPr="00861955">
              <w:rPr>
                <w:rFonts w:ascii="GHEA Grapalat" w:hAnsi="GHEA Grapalat" w:cs="IRTEK Courier"/>
                <w:b/>
                <w:bCs/>
                <w:sz w:val="24"/>
                <w:szCs w:val="24"/>
                <w:lang w:val="ru-RU"/>
              </w:rPr>
              <w:t>Ընդունվել</w:t>
            </w:r>
            <w:proofErr w:type="spellEnd"/>
            <w:r w:rsidRPr="00861955">
              <w:rPr>
                <w:rFonts w:ascii="GHEA Grapalat" w:hAnsi="GHEA Grapalat" w:cs="IRTEK Courier"/>
                <w:b/>
                <w:bCs/>
                <w:sz w:val="24"/>
                <w:szCs w:val="24"/>
                <w:lang w:val="ru-RU"/>
              </w:rPr>
              <w:t xml:space="preserve"> է</w:t>
            </w:r>
          </w:p>
        </w:tc>
      </w:tr>
      <w:tr w:rsidR="008741C9" w:rsidRPr="00861955" w14:paraId="0CB6F7D4" w14:textId="77777777" w:rsidTr="000A3B58">
        <w:trPr>
          <w:trHeight w:val="210"/>
          <w:tblCellSpacing w:w="0" w:type="dxa"/>
          <w:jc w:val="center"/>
        </w:trPr>
        <w:tc>
          <w:tcPr>
            <w:tcW w:w="10415" w:type="dxa"/>
            <w:shd w:val="clear" w:color="auto" w:fill="auto"/>
          </w:tcPr>
          <w:p w14:paraId="7713A0F9" w14:textId="77777777" w:rsidR="008741C9" w:rsidRPr="00861955" w:rsidRDefault="008741C9" w:rsidP="00DD1E7D">
            <w:pPr>
              <w:pStyle w:val="ListParagraph"/>
              <w:numPr>
                <w:ilvl w:val="0"/>
                <w:numId w:val="17"/>
              </w:numPr>
              <w:tabs>
                <w:tab w:val="left" w:pos="540"/>
                <w:tab w:val="left" w:pos="720"/>
                <w:tab w:val="left" w:pos="900"/>
                <w:tab w:val="left" w:pos="990"/>
                <w:tab w:val="left" w:pos="1530"/>
              </w:tabs>
              <w:autoSpaceDE w:val="0"/>
              <w:autoSpaceDN w:val="0"/>
              <w:adjustRightInd w:val="0"/>
              <w:spacing w:after="0"/>
              <w:ind w:left="234" w:right="144" w:firstLine="0"/>
              <w:jc w:val="both"/>
              <w:rPr>
                <w:rFonts w:ascii="GHEA Grapalat" w:hAnsi="GHEA Grapalat" w:cs="IRTEK Courier"/>
                <w:sz w:val="24"/>
                <w:szCs w:val="24"/>
                <w:lang w:val="hy-AM"/>
              </w:rPr>
            </w:pPr>
            <w:r w:rsidRPr="00861955">
              <w:rPr>
                <w:rFonts w:ascii="GHEA Grapalat" w:hAnsi="GHEA Grapalat" w:cs="Sylfaen"/>
                <w:color w:val="000000"/>
                <w:sz w:val="24"/>
                <w:szCs w:val="24"/>
                <w:shd w:val="clear" w:color="auto" w:fill="FFFFFF"/>
                <w:lang w:val="hy-AM"/>
              </w:rPr>
              <w:t>Նախագծի</w:t>
            </w:r>
            <w:r w:rsidRPr="00861955">
              <w:rPr>
                <w:rFonts w:ascii="GHEA Grapalat" w:hAnsi="GHEA Grapalat"/>
                <w:color w:val="000000"/>
                <w:sz w:val="24"/>
                <w:szCs w:val="24"/>
                <w:shd w:val="clear" w:color="auto" w:fill="FFFFFF"/>
                <w:lang w:val="hy-AM"/>
              </w:rPr>
              <w:t xml:space="preserve"> 2-</w:t>
            </w:r>
            <w:r w:rsidRPr="00861955">
              <w:rPr>
                <w:rFonts w:ascii="GHEA Grapalat" w:hAnsi="GHEA Grapalat" w:cs="Sylfaen"/>
                <w:color w:val="000000"/>
                <w:sz w:val="24"/>
                <w:szCs w:val="24"/>
                <w:shd w:val="clear" w:color="auto" w:fill="FFFFFF"/>
                <w:lang w:val="hy-AM"/>
              </w:rPr>
              <w:t>րդ</w:t>
            </w:r>
            <w:r w:rsidRPr="00861955">
              <w:rPr>
                <w:rFonts w:ascii="GHEA Grapalat" w:hAnsi="GHEA Grapalat"/>
                <w:color w:val="000000"/>
                <w:sz w:val="24"/>
                <w:szCs w:val="24"/>
                <w:shd w:val="clear" w:color="auto" w:fill="FFFFFF"/>
                <w:lang w:val="hy-AM"/>
              </w:rPr>
              <w:t xml:space="preserve"> </w:t>
            </w:r>
            <w:r w:rsidRPr="00861955">
              <w:rPr>
                <w:rFonts w:ascii="GHEA Grapalat" w:hAnsi="GHEA Grapalat" w:cs="Sylfaen"/>
                <w:color w:val="000000"/>
                <w:sz w:val="24"/>
                <w:szCs w:val="24"/>
                <w:shd w:val="clear" w:color="auto" w:fill="FFFFFF"/>
                <w:lang w:val="hy-AM"/>
              </w:rPr>
              <w:t>կետ</w:t>
            </w:r>
            <w:r w:rsidRPr="00861955">
              <w:rPr>
                <w:rFonts w:ascii="GHEA Grapalat" w:hAnsi="GHEA Grapalat"/>
                <w:color w:val="000000"/>
                <w:sz w:val="24"/>
                <w:szCs w:val="24"/>
                <w:shd w:val="clear" w:color="auto" w:fill="FFFFFF"/>
                <w:lang w:val="hy-AM"/>
              </w:rPr>
              <w:t xml:space="preserve">ի համաձայն՝ </w:t>
            </w:r>
            <w:r w:rsidRPr="00861955">
              <w:rPr>
                <w:rFonts w:ascii="GHEA Grapalat" w:hAnsi="GHEA Grapalat" w:cs="Arial Armenian"/>
                <w:sz w:val="24"/>
                <w:szCs w:val="24"/>
                <w:lang w:val="hy-AM"/>
              </w:rPr>
              <w:t>«</w:t>
            </w:r>
            <w:r w:rsidRPr="00861955">
              <w:rPr>
                <w:rFonts w:ascii="GHEA Grapalat" w:hAnsi="GHEA Grapalat" w:cs="Arial"/>
                <w:sz w:val="24"/>
                <w:szCs w:val="24"/>
                <w:lang w:val="hy-AM"/>
              </w:rPr>
              <w:t>Ստանդարտացման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և</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չափագիտության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ազգային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մարմին»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փակ</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բաժնետիրական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 xml:space="preserve">ընկերության (այսուհետ՝ Ստանդարտացման ազգային մարմին) ղեկավարին հանձնարարվում է </w:t>
            </w:r>
            <w:r w:rsidRPr="00861955">
              <w:rPr>
                <w:rFonts w:ascii="GHEA Grapalat" w:hAnsi="GHEA Grapalat" w:cs="Arial Armenian"/>
                <w:sz w:val="24"/>
                <w:szCs w:val="24"/>
                <w:lang w:val="hy-AM"/>
              </w:rPr>
              <w:t>«</w:t>
            </w:r>
            <w:r w:rsidRPr="00861955">
              <w:rPr>
                <w:rFonts w:ascii="GHEA Grapalat" w:hAnsi="GHEA Grapalat" w:cs="IRTEK Courier"/>
                <w:sz w:val="24"/>
                <w:szCs w:val="24"/>
                <w:lang w:val="hy-AM"/>
              </w:rPr>
              <w:t xml:space="preserve">որոշման ուժի մեջ մտնելու օրվան հաջորդող երկամսյա ժամկետում </w:t>
            </w:r>
            <w:r w:rsidRPr="00861955">
              <w:rPr>
                <w:rFonts w:ascii="GHEA Grapalat" w:hAnsi="GHEA Grapalat" w:cs="Arial"/>
                <w:sz w:val="24"/>
                <w:szCs w:val="24"/>
                <w:lang w:val="hy-AM"/>
              </w:rPr>
              <w:t>Հայաստանի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Հանրապետության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էկոնոմիկայի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 xml:space="preserve">նախարարի </w:t>
            </w:r>
            <w:r w:rsidRPr="00861955">
              <w:rPr>
                <w:rFonts w:ascii="GHEA Grapalat" w:hAnsi="GHEA Grapalat" w:cs="IRTEK Courier"/>
                <w:sz w:val="24"/>
                <w:szCs w:val="24"/>
                <w:lang w:val="hy-AM"/>
              </w:rPr>
              <w:t xml:space="preserve">հաստատմանը </w:t>
            </w:r>
            <w:r w:rsidRPr="00861955">
              <w:rPr>
                <w:rFonts w:ascii="GHEA Grapalat" w:hAnsi="GHEA Grapalat" w:cs="Arial"/>
                <w:sz w:val="24"/>
                <w:szCs w:val="24"/>
                <w:lang w:val="hy-AM"/>
              </w:rPr>
              <w:t>ներկայացնել</w:t>
            </w:r>
            <w:r w:rsidRPr="00861955">
              <w:rPr>
                <w:rFonts w:ascii="Cambria Math" w:eastAsia="MS Mincho" w:hAnsi="Cambria Math" w:cs="Cambria Math"/>
                <w:sz w:val="24"/>
                <w:szCs w:val="24"/>
                <w:lang w:val="hy-AM"/>
              </w:rPr>
              <w:t>․</w:t>
            </w:r>
            <w:r w:rsidRPr="00861955">
              <w:rPr>
                <w:rFonts w:ascii="GHEA Grapalat" w:hAnsi="GHEA Grapalat" w:cs="Arial"/>
                <w:sz w:val="24"/>
                <w:szCs w:val="24"/>
                <w:lang w:val="hy-AM"/>
              </w:rPr>
              <w:t xml:space="preserve"> </w:t>
            </w:r>
          </w:p>
          <w:p w14:paraId="471371DC" w14:textId="77777777" w:rsidR="008741C9" w:rsidRPr="00861955" w:rsidRDefault="008741C9" w:rsidP="00DD1E7D">
            <w:pPr>
              <w:numPr>
                <w:ilvl w:val="0"/>
                <w:numId w:val="18"/>
              </w:numPr>
              <w:tabs>
                <w:tab w:val="left" w:pos="540"/>
                <w:tab w:val="left" w:pos="900"/>
                <w:tab w:val="left" w:pos="990"/>
                <w:tab w:val="left" w:pos="1080"/>
              </w:tabs>
              <w:autoSpaceDE w:val="0"/>
              <w:autoSpaceDN w:val="0"/>
              <w:adjustRightInd w:val="0"/>
              <w:spacing w:after="0"/>
              <w:ind w:left="234" w:right="144" w:firstLine="0"/>
              <w:jc w:val="both"/>
              <w:rPr>
                <w:rFonts w:ascii="GHEA Grapalat" w:hAnsi="GHEA Grapalat" w:cs="IRTEK Courier"/>
                <w:sz w:val="24"/>
                <w:szCs w:val="24"/>
                <w:lang w:val="hy-AM"/>
              </w:rPr>
            </w:pPr>
            <w:r w:rsidRPr="00861955">
              <w:rPr>
                <w:rFonts w:ascii="GHEA Grapalat" w:hAnsi="GHEA Grapalat" w:cs="IRTEK Courier"/>
                <w:sz w:val="24"/>
                <w:szCs w:val="24"/>
                <w:lang w:val="hy-AM"/>
              </w:rPr>
              <w:t xml:space="preserve"> արտադրանքի և ծառայությունների որակի ապահովման բնագավառում ամենամյա մրցանակներ շնորհելու համար uտեղծվող մրցանակաբաշխության  հանձնաժողովի կանոնադրությունը և կազմը</w:t>
            </w:r>
            <w:r w:rsidRPr="00861955">
              <w:rPr>
                <w:rFonts w:ascii="Cambria Math" w:hAnsi="Cambria Math" w:cs="Cambria Math"/>
                <w:sz w:val="24"/>
                <w:szCs w:val="24"/>
                <w:lang w:val="hy-AM"/>
              </w:rPr>
              <w:t>․</w:t>
            </w:r>
            <w:r w:rsidRPr="00861955">
              <w:rPr>
                <w:rFonts w:ascii="GHEA Grapalat" w:hAnsi="GHEA Grapalat" w:cs="IRTEK Courier"/>
                <w:sz w:val="24"/>
                <w:szCs w:val="24"/>
                <w:lang w:val="hy-AM"/>
              </w:rPr>
              <w:t xml:space="preserve"> </w:t>
            </w:r>
          </w:p>
          <w:p w14:paraId="5003D312" w14:textId="77777777" w:rsidR="008741C9" w:rsidRPr="00861955" w:rsidRDefault="008741C9" w:rsidP="00DD1E7D">
            <w:pPr>
              <w:numPr>
                <w:ilvl w:val="0"/>
                <w:numId w:val="18"/>
              </w:numPr>
              <w:tabs>
                <w:tab w:val="left" w:pos="540"/>
                <w:tab w:val="left" w:pos="900"/>
                <w:tab w:val="left" w:pos="990"/>
                <w:tab w:val="left" w:pos="1080"/>
              </w:tabs>
              <w:autoSpaceDE w:val="0"/>
              <w:autoSpaceDN w:val="0"/>
              <w:adjustRightInd w:val="0"/>
              <w:spacing w:after="0"/>
              <w:ind w:left="234" w:right="144" w:firstLine="0"/>
              <w:jc w:val="both"/>
              <w:rPr>
                <w:rFonts w:ascii="GHEA Grapalat" w:hAnsi="GHEA Grapalat" w:cs="IRTEK Courier"/>
                <w:sz w:val="24"/>
                <w:szCs w:val="24"/>
                <w:lang w:val="hy-AM"/>
              </w:rPr>
            </w:pPr>
            <w:r w:rsidRPr="00861955">
              <w:rPr>
                <w:rFonts w:ascii="GHEA Grapalat" w:hAnsi="GHEA Grapalat" w:cs="IRTEK Courier"/>
                <w:sz w:val="24"/>
                <w:szCs w:val="24"/>
                <w:lang w:val="hy-AM"/>
              </w:rPr>
              <w:t xml:space="preserve">արտադրանքի և ծառայությունների որակի ապահովման </w:t>
            </w:r>
            <w:r w:rsidRPr="00861955">
              <w:rPr>
                <w:rFonts w:ascii="GHEA Grapalat" w:hAnsi="GHEA Grapalat" w:cs="Arial"/>
                <w:sz w:val="24"/>
                <w:szCs w:val="24"/>
                <w:lang w:val="hy-AM"/>
              </w:rPr>
              <w:t>բնագավառում</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ամենամյա</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 xml:space="preserve">մրցանակաբաշխության կազմակերպման գործընթացի հետ կապված </w:t>
            </w:r>
            <w:r w:rsidRPr="00861955">
              <w:rPr>
                <w:rFonts w:ascii="GHEA Grapalat" w:hAnsi="GHEA Grapalat" w:cs="IRTEK Courier"/>
                <w:sz w:val="24"/>
                <w:szCs w:val="24"/>
                <w:lang w:val="hy-AM"/>
              </w:rPr>
              <w:t>բողոքարկման հանձնաժողովի կանոնադրությունը և կազմը.</w:t>
            </w:r>
          </w:p>
          <w:p w14:paraId="3DC544B0" w14:textId="77777777" w:rsidR="008741C9" w:rsidRPr="00861955" w:rsidRDefault="008741C9" w:rsidP="00DD1E7D">
            <w:pPr>
              <w:numPr>
                <w:ilvl w:val="0"/>
                <w:numId w:val="18"/>
              </w:numPr>
              <w:tabs>
                <w:tab w:val="left" w:pos="540"/>
                <w:tab w:val="left" w:pos="706"/>
                <w:tab w:val="left" w:pos="900"/>
                <w:tab w:val="left" w:pos="990"/>
                <w:tab w:val="left" w:pos="1080"/>
                <w:tab w:val="left" w:pos="1440"/>
                <w:tab w:val="left" w:pos="1530"/>
              </w:tabs>
              <w:autoSpaceDE w:val="0"/>
              <w:autoSpaceDN w:val="0"/>
              <w:adjustRightInd w:val="0"/>
              <w:spacing w:after="0"/>
              <w:ind w:left="234" w:right="144" w:firstLine="0"/>
              <w:jc w:val="both"/>
              <w:rPr>
                <w:rFonts w:ascii="GHEA Grapalat" w:hAnsi="GHEA Grapalat" w:cs="GHEA Grapalat"/>
                <w:sz w:val="24"/>
                <w:szCs w:val="24"/>
                <w:shd w:val="clear" w:color="auto" w:fill="FFFFFF"/>
                <w:lang w:val="hy-AM"/>
              </w:rPr>
            </w:pPr>
            <w:r w:rsidRPr="00861955">
              <w:rPr>
                <w:rFonts w:ascii="GHEA Grapalat" w:hAnsi="GHEA Grapalat" w:cs="Arial"/>
                <w:sz w:val="24"/>
                <w:szCs w:val="24"/>
                <w:lang w:val="hy-AM"/>
              </w:rPr>
              <w:t>ոլորտին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 xml:space="preserve">իրազեկ փորձագետների, մասնագետների աշխատանքային խմբի  </w:t>
            </w:r>
            <w:r w:rsidRPr="00861955">
              <w:rPr>
                <w:rFonts w:ascii="GHEA Grapalat" w:hAnsi="GHEA Grapalat"/>
                <w:sz w:val="24"/>
                <w:szCs w:val="24"/>
                <w:shd w:val="clear" w:color="auto" w:fill="FFFFFF"/>
                <w:lang w:val="hy-AM"/>
              </w:rPr>
              <w:t xml:space="preserve">կողմից </w:t>
            </w:r>
            <w:r w:rsidRPr="00861955">
              <w:rPr>
                <w:rFonts w:ascii="GHEA Grapalat" w:hAnsi="GHEA Grapalat" w:cs="GHEA Grapalat"/>
                <w:sz w:val="24"/>
                <w:szCs w:val="24"/>
                <w:shd w:val="clear" w:color="auto" w:fill="FFFFFF"/>
                <w:lang w:val="hy-AM"/>
              </w:rPr>
              <w:t>կազմակերպությա</w:t>
            </w:r>
            <w:r w:rsidRPr="00861955">
              <w:rPr>
                <w:rFonts w:ascii="GHEA Grapalat" w:hAnsi="GHEA Grapalat"/>
                <w:sz w:val="24"/>
                <w:szCs w:val="24"/>
                <w:shd w:val="clear" w:color="auto" w:fill="FFFFFF"/>
                <w:lang w:val="hy-AM"/>
              </w:rPr>
              <w:t>ն գործունեության</w:t>
            </w:r>
            <w:r w:rsidRPr="00861955">
              <w:rPr>
                <w:rFonts w:ascii="GHEA Grapalat" w:hAnsi="GHEA Grapalat" w:cs="GHEA Grapalat"/>
                <w:sz w:val="24"/>
                <w:szCs w:val="24"/>
                <w:shd w:val="clear" w:color="auto" w:fill="FFFFFF"/>
                <w:lang w:val="hy-AM"/>
              </w:rPr>
              <w:t xml:space="preserve"> գնահատման</w:t>
            </w:r>
            <w:r w:rsidRPr="00861955">
              <w:rPr>
                <w:rFonts w:ascii="GHEA Grapalat" w:hAnsi="GHEA Grapalat"/>
                <w:sz w:val="24"/>
                <w:szCs w:val="24"/>
                <w:shd w:val="clear" w:color="auto" w:fill="FFFFFF"/>
                <w:lang w:val="hy-AM"/>
              </w:rPr>
              <w:t xml:space="preserve"> </w:t>
            </w:r>
            <w:r w:rsidRPr="00861955">
              <w:rPr>
                <w:rFonts w:ascii="GHEA Grapalat" w:hAnsi="GHEA Grapalat" w:cs="GHEA Grapalat"/>
                <w:sz w:val="24"/>
                <w:szCs w:val="24"/>
                <w:shd w:val="clear" w:color="auto" w:fill="FFFFFF"/>
                <w:lang w:val="hy-AM"/>
              </w:rPr>
              <w:t xml:space="preserve">չափանիշներն </w:t>
            </w:r>
            <w:r w:rsidRPr="00861955">
              <w:rPr>
                <w:rFonts w:ascii="GHEA Grapalat" w:hAnsi="GHEA Grapalat"/>
                <w:sz w:val="24"/>
                <w:szCs w:val="24"/>
                <w:shd w:val="clear" w:color="auto" w:fill="FFFFFF"/>
                <w:lang w:val="hy-AM"/>
              </w:rPr>
              <w:t>ըստ իրականացման վայրի</w:t>
            </w:r>
            <w:r w:rsidRPr="00861955">
              <w:rPr>
                <w:rFonts w:ascii="Cambria Math" w:hAnsi="Cambria Math" w:cs="Cambria Math"/>
                <w:sz w:val="24"/>
                <w:szCs w:val="24"/>
                <w:shd w:val="clear" w:color="auto" w:fill="FFFFFF"/>
                <w:lang w:val="hy-AM"/>
              </w:rPr>
              <w:t>․</w:t>
            </w:r>
          </w:p>
          <w:p w14:paraId="53E8E409" w14:textId="77777777" w:rsidR="008741C9" w:rsidRPr="00861955" w:rsidRDefault="008741C9" w:rsidP="00DD1E7D">
            <w:pPr>
              <w:numPr>
                <w:ilvl w:val="0"/>
                <w:numId w:val="18"/>
              </w:numPr>
              <w:tabs>
                <w:tab w:val="left" w:pos="540"/>
                <w:tab w:val="left" w:pos="706"/>
                <w:tab w:val="left" w:pos="900"/>
                <w:tab w:val="left" w:pos="990"/>
                <w:tab w:val="left" w:pos="1080"/>
                <w:tab w:val="left" w:pos="1440"/>
                <w:tab w:val="left" w:pos="1530"/>
              </w:tabs>
              <w:autoSpaceDE w:val="0"/>
              <w:autoSpaceDN w:val="0"/>
              <w:adjustRightInd w:val="0"/>
              <w:spacing w:after="0"/>
              <w:ind w:left="234" w:right="144" w:firstLine="0"/>
              <w:jc w:val="both"/>
              <w:rPr>
                <w:rFonts w:ascii="GHEA Grapalat" w:hAnsi="GHEA Grapalat" w:cs="IRTEK Courier"/>
                <w:sz w:val="24"/>
                <w:szCs w:val="24"/>
                <w:lang w:val="hy-AM"/>
              </w:rPr>
            </w:pPr>
            <w:r w:rsidRPr="00861955">
              <w:rPr>
                <w:rFonts w:ascii="GHEA Grapalat" w:hAnsi="GHEA Grapalat" w:cs="IRTEK Courier"/>
                <w:sz w:val="24"/>
                <w:szCs w:val="24"/>
                <w:lang w:val="hy-AM"/>
              </w:rPr>
              <w:lastRenderedPageBreak/>
              <w:t>արտադրանքի և ծառայությունների որակի ապահովման  բնագավառում ամենամյա մրցանակաբաշխության մրցանակակիրներին և մասնակիցներին տրամադրվող հուշանշանի պատկերը, դիպլոմի և վկայականների ձևանմուշները:</w:t>
            </w:r>
            <w:r w:rsidRPr="00861955">
              <w:rPr>
                <w:rFonts w:ascii="GHEA Grapalat" w:hAnsi="GHEA Grapalat" w:cs="Arial"/>
                <w:sz w:val="24"/>
                <w:szCs w:val="24"/>
                <w:lang w:val="hy-AM"/>
              </w:rPr>
              <w:t>»:</w:t>
            </w:r>
            <w:r w:rsidRPr="00861955">
              <w:rPr>
                <w:rFonts w:ascii="GHEA Grapalat" w:hAnsi="GHEA Grapalat" w:cs="IRTEK Courier"/>
                <w:sz w:val="24"/>
                <w:szCs w:val="24"/>
                <w:lang w:val="hy-AM"/>
              </w:rPr>
              <w:t xml:space="preserve"> </w:t>
            </w:r>
          </w:p>
          <w:p w14:paraId="28810DC7" w14:textId="77777777" w:rsidR="008741C9" w:rsidRPr="00861955" w:rsidRDefault="008741C9" w:rsidP="00DD1E7D">
            <w:pPr>
              <w:tabs>
                <w:tab w:val="left" w:pos="540"/>
                <w:tab w:val="left" w:pos="706"/>
                <w:tab w:val="left" w:pos="900"/>
                <w:tab w:val="left" w:pos="990"/>
                <w:tab w:val="left" w:pos="1080"/>
                <w:tab w:val="left" w:pos="1440"/>
                <w:tab w:val="left" w:pos="153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IRTEK Courier"/>
                <w:sz w:val="24"/>
                <w:szCs w:val="24"/>
                <w:lang w:val="hy-AM"/>
              </w:rPr>
              <w:t>Այս առումով հարկ ենք համարում նշել հետևյալը.</w:t>
            </w:r>
          </w:p>
          <w:p w14:paraId="7AE7BAD7" w14:textId="6D31C35A" w:rsidR="008741C9" w:rsidRPr="00861955" w:rsidRDefault="008741C9" w:rsidP="00DD1E7D">
            <w:pPr>
              <w:tabs>
                <w:tab w:val="left" w:pos="540"/>
                <w:tab w:val="left" w:pos="900"/>
                <w:tab w:val="left" w:pos="990"/>
                <w:tab w:val="left" w:pos="1080"/>
                <w:tab w:val="left" w:pos="1440"/>
                <w:tab w:val="left" w:pos="1530"/>
              </w:tabs>
              <w:autoSpaceDE w:val="0"/>
              <w:autoSpaceDN w:val="0"/>
              <w:adjustRightInd w:val="0"/>
              <w:spacing w:after="0"/>
              <w:ind w:left="234" w:right="144"/>
              <w:jc w:val="both"/>
              <w:rPr>
                <w:rFonts w:ascii="GHEA Grapalat" w:hAnsi="GHEA Grapalat" w:cs="Arial"/>
                <w:sz w:val="24"/>
                <w:szCs w:val="24"/>
                <w:lang w:val="hy-AM"/>
              </w:rPr>
            </w:pP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 xml:space="preserve">Ստանդարտացման ազգային մարմնի գործառույթները սահմանված են </w:t>
            </w:r>
            <w:r w:rsidRPr="00861955">
              <w:rPr>
                <w:rFonts w:ascii="GHEA Grapalat" w:hAnsi="GHEA Grapalat" w:cs="IRTEK Courier"/>
                <w:sz w:val="24"/>
                <w:szCs w:val="24"/>
                <w:lang w:val="hy-AM"/>
              </w:rPr>
              <w:t xml:space="preserve">«Ստանդարտացման մասին» օրենքի 10-րդ հոդվածի 2-րդ մասով, որոնք ամրագրված են նաև </w:t>
            </w:r>
            <w:r w:rsidRPr="00861955">
              <w:rPr>
                <w:rFonts w:ascii="GHEA Grapalat" w:hAnsi="GHEA Grapalat" w:cs="Arial"/>
                <w:sz w:val="24"/>
                <w:szCs w:val="24"/>
                <w:lang w:val="hy-AM"/>
              </w:rPr>
              <w:t xml:space="preserve">Ստանդարտացման ազգային մարմնի կանոնադրությամբ: Նախագծի 2-րդ կետի 1-4-րդ ենթակետերով նախատեսվող գործողությունները ներառված չեն </w:t>
            </w:r>
            <w:r w:rsidRPr="00861955">
              <w:rPr>
                <w:rFonts w:ascii="GHEA Grapalat" w:hAnsi="GHEA Grapalat" w:cs="IRTEK Courier"/>
                <w:sz w:val="24"/>
                <w:szCs w:val="24"/>
                <w:lang w:val="hy-AM"/>
              </w:rPr>
              <w:t xml:space="preserve">«Ստանդարտացման մասին» օրենքի 10-րդ հոդվածի 2-րդ մասով սահմանված </w:t>
            </w:r>
            <w:r w:rsidRPr="00861955">
              <w:rPr>
                <w:rFonts w:ascii="GHEA Grapalat" w:hAnsi="GHEA Grapalat" w:cs="Arial"/>
                <w:sz w:val="24"/>
                <w:szCs w:val="24"/>
                <w:lang w:val="hy-AM"/>
              </w:rPr>
              <w:t xml:space="preserve">Ստանդարտացման ազգային մարմնի </w:t>
            </w:r>
            <w:r w:rsidRPr="00861955">
              <w:rPr>
                <w:rFonts w:ascii="GHEA Grapalat" w:hAnsi="GHEA Grapalat" w:cs="IRTEK Courier"/>
                <w:sz w:val="24"/>
                <w:szCs w:val="24"/>
                <w:lang w:val="hy-AM"/>
              </w:rPr>
              <w:t xml:space="preserve">գործառույթների մեջ, հետևաբար, գտնում ենք, որ </w:t>
            </w:r>
            <w:r w:rsidRPr="00861955">
              <w:rPr>
                <w:rFonts w:ascii="GHEA Grapalat" w:hAnsi="GHEA Grapalat" w:cs="Arial"/>
                <w:sz w:val="24"/>
                <w:szCs w:val="24"/>
                <w:lang w:val="hy-AM"/>
              </w:rPr>
              <w:t>Նախագծի 2-րդ կետի 1-4-րդ ենթակետերով սահմանված դրույթները կարող են խնդրահարույց լինել և վերանայման կարիք ունեն:</w:t>
            </w:r>
            <w:r w:rsidRPr="00861955">
              <w:rPr>
                <w:rFonts w:ascii="GHEA Grapalat" w:hAnsi="GHEA Grapalat" w:cs="IRTEK Courier"/>
                <w:sz w:val="24"/>
                <w:szCs w:val="24"/>
                <w:lang w:val="hy-AM"/>
              </w:rPr>
              <w:t xml:space="preserve">   Միաժամանակ, նկատի ունենալով այն հանգամանքը, որ խոսքը պետական առևտրային կազմակերպության ղեկավարի մասին է, առաջարկում ենք </w:t>
            </w:r>
            <w:r w:rsidRPr="00861955">
              <w:rPr>
                <w:rFonts w:ascii="GHEA Grapalat" w:hAnsi="GHEA Grapalat" w:cs="Sylfaen"/>
                <w:color w:val="000000"/>
                <w:sz w:val="24"/>
                <w:szCs w:val="24"/>
                <w:shd w:val="clear" w:color="auto" w:fill="FFFFFF"/>
                <w:lang w:val="hy-AM"/>
              </w:rPr>
              <w:t>Նախագծի</w:t>
            </w:r>
            <w:r w:rsidRPr="00861955">
              <w:rPr>
                <w:rFonts w:ascii="GHEA Grapalat" w:hAnsi="GHEA Grapalat"/>
                <w:color w:val="000000"/>
                <w:sz w:val="24"/>
                <w:szCs w:val="24"/>
                <w:shd w:val="clear" w:color="auto" w:fill="FFFFFF"/>
                <w:lang w:val="hy-AM"/>
              </w:rPr>
              <w:t xml:space="preserve"> 2-</w:t>
            </w:r>
            <w:r w:rsidRPr="00861955">
              <w:rPr>
                <w:rFonts w:ascii="GHEA Grapalat" w:hAnsi="GHEA Grapalat" w:cs="Sylfaen"/>
                <w:color w:val="000000"/>
                <w:sz w:val="24"/>
                <w:szCs w:val="24"/>
                <w:shd w:val="clear" w:color="auto" w:fill="FFFFFF"/>
                <w:lang w:val="hy-AM"/>
              </w:rPr>
              <w:t>րդ</w:t>
            </w:r>
            <w:r w:rsidRPr="00861955">
              <w:rPr>
                <w:rFonts w:ascii="GHEA Grapalat" w:hAnsi="GHEA Grapalat"/>
                <w:color w:val="000000"/>
                <w:sz w:val="24"/>
                <w:szCs w:val="24"/>
                <w:shd w:val="clear" w:color="auto" w:fill="FFFFFF"/>
                <w:lang w:val="hy-AM"/>
              </w:rPr>
              <w:t xml:space="preserve"> </w:t>
            </w:r>
            <w:r w:rsidRPr="00861955">
              <w:rPr>
                <w:rFonts w:ascii="GHEA Grapalat" w:hAnsi="GHEA Grapalat" w:cs="Sylfaen"/>
                <w:color w:val="000000"/>
                <w:sz w:val="24"/>
                <w:szCs w:val="24"/>
                <w:shd w:val="clear" w:color="auto" w:fill="FFFFFF"/>
                <w:lang w:val="hy-AM"/>
              </w:rPr>
              <w:t xml:space="preserve">կետում </w:t>
            </w:r>
            <w:r w:rsidRPr="00861955">
              <w:rPr>
                <w:rFonts w:ascii="GHEA Grapalat" w:hAnsi="GHEA Grapalat" w:cs="Arial Armenian"/>
                <w:sz w:val="24"/>
                <w:szCs w:val="24"/>
                <w:lang w:val="hy-AM"/>
              </w:rPr>
              <w:t>«</w:t>
            </w:r>
            <w:r w:rsidRPr="00861955">
              <w:rPr>
                <w:rFonts w:ascii="GHEA Grapalat" w:hAnsi="GHEA Grapalat" w:cs="Arial"/>
                <w:sz w:val="24"/>
                <w:szCs w:val="24"/>
                <w:lang w:val="hy-AM"/>
              </w:rPr>
              <w:t>Ստանդարտացման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և</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չափագիտության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ազգային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մարմին»</w:t>
            </w:r>
            <w:r w:rsidRPr="00861955">
              <w:rPr>
                <w:rFonts w:ascii="GHEA Grapalat" w:hAnsi="GHEA Grapalat" w:cs="IRTEK Courier"/>
                <w:sz w:val="24"/>
                <w:szCs w:val="24"/>
                <w:lang w:val="hy-AM"/>
              </w:rPr>
              <w:t xml:space="preserve"> բառերից առաջ լրացնել </w:t>
            </w:r>
            <w:r w:rsidRPr="00861955">
              <w:rPr>
                <w:rFonts w:ascii="GHEA Grapalat" w:hAnsi="GHEA Grapalat" w:cs="Arial Armenian"/>
                <w:sz w:val="24"/>
                <w:szCs w:val="24"/>
                <w:lang w:val="hy-AM"/>
              </w:rPr>
              <w:t>«</w:t>
            </w:r>
            <w:bookmarkStart w:id="2" w:name="_Hlk157175496"/>
            <w:r w:rsidRPr="00861955">
              <w:rPr>
                <w:rFonts w:ascii="GHEA Grapalat" w:hAnsi="GHEA Grapalat" w:cs="Arial"/>
                <w:sz w:val="24"/>
                <w:szCs w:val="24"/>
                <w:lang w:val="hy-AM"/>
              </w:rPr>
              <w:t>Առաջարկել</w:t>
            </w:r>
            <w:bookmarkEnd w:id="2"/>
            <w:r w:rsidRPr="00861955">
              <w:rPr>
                <w:rFonts w:ascii="GHEA Grapalat" w:hAnsi="GHEA Grapalat" w:cs="Arial"/>
                <w:sz w:val="24"/>
                <w:szCs w:val="24"/>
                <w:lang w:val="hy-AM"/>
              </w:rPr>
              <w:t>» բառը:</w:t>
            </w:r>
          </w:p>
        </w:tc>
        <w:tc>
          <w:tcPr>
            <w:tcW w:w="5327" w:type="dxa"/>
            <w:gridSpan w:val="2"/>
            <w:shd w:val="clear" w:color="auto" w:fill="auto"/>
          </w:tcPr>
          <w:p w14:paraId="26F7D519" w14:textId="39DE90B3" w:rsidR="008741C9" w:rsidRPr="00861955" w:rsidRDefault="0028049C" w:rsidP="00DD1E7D">
            <w:pPr>
              <w:tabs>
                <w:tab w:val="left" w:pos="7350"/>
              </w:tabs>
              <w:spacing w:after="0"/>
              <w:jc w:val="center"/>
              <w:rPr>
                <w:rFonts w:ascii="GHEA Grapalat" w:hAnsi="GHEA Grapalat" w:cs="IRTEK Courier"/>
                <w:b/>
                <w:bCs/>
                <w:sz w:val="24"/>
                <w:szCs w:val="24"/>
                <w:lang w:val="hy-AM"/>
              </w:rPr>
            </w:pPr>
            <w:r w:rsidRPr="00861955">
              <w:rPr>
                <w:rFonts w:ascii="GHEA Grapalat" w:hAnsi="GHEA Grapalat" w:cs="IRTEK Courier"/>
                <w:b/>
                <w:bCs/>
                <w:sz w:val="24"/>
                <w:szCs w:val="24"/>
                <w:lang w:val="hy-AM"/>
              </w:rPr>
              <w:lastRenderedPageBreak/>
              <w:t>Ընդունվել է</w:t>
            </w:r>
          </w:p>
        </w:tc>
      </w:tr>
      <w:tr w:rsidR="008741C9" w:rsidRPr="00861955" w14:paraId="5ABC3C91" w14:textId="77777777" w:rsidTr="000A3B58">
        <w:trPr>
          <w:trHeight w:val="210"/>
          <w:tblCellSpacing w:w="0" w:type="dxa"/>
          <w:jc w:val="center"/>
        </w:trPr>
        <w:tc>
          <w:tcPr>
            <w:tcW w:w="10415" w:type="dxa"/>
            <w:shd w:val="clear" w:color="auto" w:fill="auto"/>
          </w:tcPr>
          <w:p w14:paraId="10C73EF5" w14:textId="2804C962" w:rsidR="008741C9" w:rsidRPr="00861955" w:rsidRDefault="008741C9" w:rsidP="00DD1E7D">
            <w:pPr>
              <w:pStyle w:val="NormalWeb"/>
              <w:tabs>
                <w:tab w:val="left" w:pos="0"/>
                <w:tab w:val="left" w:pos="990"/>
              </w:tabs>
              <w:spacing w:before="0" w:beforeAutospacing="0" w:after="0" w:afterAutospacing="0" w:line="276" w:lineRule="auto"/>
              <w:ind w:left="234" w:right="144"/>
              <w:jc w:val="both"/>
              <w:rPr>
                <w:rFonts w:ascii="GHEA Grapalat" w:hAnsi="GHEA Grapalat" w:cs="Sylfaen"/>
                <w:lang w:val="hy-AM"/>
              </w:rPr>
            </w:pPr>
            <w:r w:rsidRPr="00861955">
              <w:rPr>
                <w:rFonts w:ascii="GHEA Grapalat" w:hAnsi="GHEA Grapalat"/>
                <w:color w:val="000000"/>
                <w:shd w:val="clear" w:color="auto" w:fill="FFFFFF"/>
                <w:lang w:val="hy-AM"/>
              </w:rPr>
              <w:lastRenderedPageBreak/>
              <w:t xml:space="preserve">3. Նախագծի 5-րդ կետն առաջարկում ենք շարադրել որպես Նախագծի 4-րդ կետ, իսկ 4-րդ կետը՝ որպես 5-րդ կետ՝ նկատի ունենալով, որ որոշման ուժի մեջ մտնելու վերաբերյալ դրույթը վերաբերում է ամբողջ Նախագծին, այդ թվում՝ </w:t>
            </w:r>
            <w:r w:rsidRPr="00861955">
              <w:rPr>
                <w:rFonts w:ascii="GHEA Grapalat" w:hAnsi="GHEA Grapalat" w:cs="Sylfaen"/>
                <w:lang w:val="hy-AM"/>
              </w:rPr>
              <w:t xml:space="preserve">Հայաստանի Հանրապետության կառավարության 1998 թվականի հուլիսի 6-ի </w:t>
            </w:r>
            <w:r w:rsidRPr="00861955">
              <w:rPr>
                <w:rFonts w:ascii="GHEA Grapalat" w:hAnsi="GHEA Grapalat"/>
                <w:lang w:val="hy-AM"/>
              </w:rPr>
              <w:t>N</w:t>
            </w:r>
            <w:r w:rsidRPr="00861955">
              <w:rPr>
                <w:rFonts w:ascii="GHEA Grapalat" w:hAnsi="GHEA Grapalat" w:cs="Sylfaen"/>
                <w:lang w:val="hy-AM"/>
              </w:rPr>
              <w:t xml:space="preserve"> 426 որոշումն ուժը կորցրած ճանաչելուն:</w:t>
            </w:r>
            <w:r w:rsidRPr="00861955">
              <w:rPr>
                <w:rFonts w:ascii="GHEA Grapalat" w:hAnsi="GHEA Grapalat"/>
                <w:color w:val="000000"/>
                <w:shd w:val="clear" w:color="auto" w:fill="FFFFFF"/>
                <w:lang w:val="hy-AM"/>
              </w:rPr>
              <w:t xml:space="preserve"> </w:t>
            </w:r>
          </w:p>
        </w:tc>
        <w:tc>
          <w:tcPr>
            <w:tcW w:w="5327" w:type="dxa"/>
            <w:gridSpan w:val="2"/>
            <w:shd w:val="clear" w:color="auto" w:fill="auto"/>
          </w:tcPr>
          <w:p w14:paraId="46C6FBF2" w14:textId="0A76CBBE" w:rsidR="008741C9" w:rsidRPr="00861955" w:rsidRDefault="0028049C" w:rsidP="00DD1E7D">
            <w:pPr>
              <w:tabs>
                <w:tab w:val="left" w:pos="7350"/>
              </w:tabs>
              <w:spacing w:after="0"/>
              <w:jc w:val="center"/>
              <w:rPr>
                <w:rFonts w:ascii="GHEA Grapalat" w:hAnsi="GHEA Grapalat" w:cs="IRTEK Courier"/>
                <w:b/>
                <w:bCs/>
                <w:sz w:val="24"/>
                <w:szCs w:val="24"/>
              </w:rPr>
            </w:pPr>
            <w:r w:rsidRPr="00861955">
              <w:rPr>
                <w:rFonts w:ascii="GHEA Grapalat" w:hAnsi="GHEA Grapalat" w:cs="IRTEK Courier"/>
                <w:b/>
                <w:bCs/>
                <w:sz w:val="24"/>
                <w:szCs w:val="24"/>
                <w:lang w:val="hy-AM"/>
              </w:rPr>
              <w:t>Ընդունվել է</w:t>
            </w:r>
          </w:p>
        </w:tc>
      </w:tr>
      <w:tr w:rsidR="008741C9" w:rsidRPr="00861955" w14:paraId="2F8DD72E" w14:textId="77777777" w:rsidTr="000A3B58">
        <w:trPr>
          <w:trHeight w:val="210"/>
          <w:tblCellSpacing w:w="0" w:type="dxa"/>
          <w:jc w:val="center"/>
        </w:trPr>
        <w:tc>
          <w:tcPr>
            <w:tcW w:w="10415" w:type="dxa"/>
            <w:shd w:val="clear" w:color="auto" w:fill="auto"/>
          </w:tcPr>
          <w:p w14:paraId="3A355CA0" w14:textId="772A1153" w:rsidR="008741C9" w:rsidRPr="00861955" w:rsidRDefault="008741C9" w:rsidP="00DD1E7D">
            <w:pPr>
              <w:pStyle w:val="ListParagraph"/>
              <w:tabs>
                <w:tab w:val="left" w:pos="540"/>
                <w:tab w:val="left" w:pos="720"/>
                <w:tab w:val="left" w:pos="900"/>
                <w:tab w:val="left" w:pos="99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Sylfaen"/>
                <w:sz w:val="24"/>
                <w:szCs w:val="24"/>
                <w:lang w:val="hy-AM"/>
              </w:rPr>
              <w:t>4. Նախագծով</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հաստատվող</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հավելվածի</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այսուհետ՝</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Հավելված</w:t>
            </w:r>
            <w:r w:rsidRPr="00861955">
              <w:rPr>
                <w:rFonts w:ascii="GHEA Grapalat" w:hAnsi="GHEA Grapalat"/>
                <w:sz w:val="24"/>
                <w:szCs w:val="24"/>
                <w:lang w:val="hy-AM"/>
              </w:rPr>
              <w:t>) 2-</w:t>
            </w:r>
            <w:r w:rsidRPr="00861955">
              <w:rPr>
                <w:rFonts w:ascii="GHEA Grapalat" w:hAnsi="GHEA Grapalat" w:cs="Sylfaen"/>
                <w:sz w:val="24"/>
                <w:szCs w:val="24"/>
                <w:lang w:val="hy-AM"/>
              </w:rPr>
              <w:t>րդ</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կետով</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նախատեսվում</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է</w:t>
            </w:r>
            <w:r w:rsidRPr="00861955">
              <w:rPr>
                <w:rFonts w:ascii="GHEA Grapalat" w:hAnsi="GHEA Grapalat"/>
                <w:sz w:val="24"/>
                <w:szCs w:val="24"/>
                <w:lang w:val="hy-AM"/>
              </w:rPr>
              <w:t xml:space="preserve">, </w:t>
            </w:r>
            <w:r w:rsidRPr="00861955">
              <w:rPr>
                <w:rFonts w:ascii="GHEA Grapalat" w:hAnsi="GHEA Grapalat" w:cs="Sylfaen"/>
                <w:sz w:val="24"/>
                <w:szCs w:val="24"/>
                <w:lang w:val="hy-AM"/>
              </w:rPr>
              <w:t>որ</w:t>
            </w:r>
            <w:r w:rsidRPr="00861955">
              <w:rPr>
                <w:rFonts w:ascii="GHEA Grapalat" w:hAnsi="GHEA Grapalat"/>
                <w:sz w:val="24"/>
                <w:szCs w:val="24"/>
                <w:lang w:val="hy-AM"/>
              </w:rPr>
              <w:t xml:space="preserve"> </w:t>
            </w:r>
            <w:r w:rsidRPr="00861955">
              <w:rPr>
                <w:rFonts w:ascii="GHEA Grapalat" w:hAnsi="GHEA Grapalat" w:cs="IRTEK Courier"/>
                <w:sz w:val="24"/>
                <w:szCs w:val="24"/>
                <w:lang w:val="hy-AM"/>
              </w:rPr>
              <w:t>«</w:t>
            </w:r>
            <w:r w:rsidRPr="00861955">
              <w:rPr>
                <w:rFonts w:ascii="GHEA Grapalat" w:hAnsi="GHEA Grapalat" w:cs="IRTEK Courier"/>
                <w:b/>
                <w:sz w:val="24"/>
                <w:szCs w:val="24"/>
                <w:lang w:val="hy-AM"/>
              </w:rPr>
              <w:t>U</w:t>
            </w:r>
            <w:r w:rsidRPr="00861955">
              <w:rPr>
                <w:rFonts w:ascii="GHEA Grapalat" w:hAnsi="GHEA Grapalat" w:cs="Arial"/>
                <w:b/>
                <w:sz w:val="24"/>
                <w:szCs w:val="24"/>
                <w:lang w:val="hy-AM"/>
              </w:rPr>
              <w:t>ույն</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կարգի</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գործողությունը</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տարածվում</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է</w:t>
            </w:r>
            <w:r w:rsidRPr="00861955">
              <w:rPr>
                <w:rFonts w:ascii="GHEA Grapalat" w:hAnsi="GHEA Grapalat" w:cs="IRTEK Courier"/>
                <w:sz w:val="24"/>
                <w:szCs w:val="24"/>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հիման վրա Հայաստանի Հանրապետության տարածքում իրավաբանական անձանց պետական գրանցամատյանում գրանցված </w:t>
            </w:r>
            <w:r w:rsidRPr="00861955">
              <w:rPr>
                <w:rFonts w:ascii="GHEA Grapalat" w:hAnsi="GHEA Grapalat" w:cs="Arial"/>
                <w:sz w:val="24"/>
                <w:szCs w:val="24"/>
                <w:lang w:val="hy-AM"/>
              </w:rPr>
              <w:t xml:space="preserve">և </w:t>
            </w:r>
            <w:r w:rsidRPr="00861955">
              <w:rPr>
                <w:rFonts w:ascii="GHEA Grapalat" w:hAnsi="GHEA Grapalat" w:cs="IRTEK Courier"/>
                <w:sz w:val="24"/>
                <w:szCs w:val="24"/>
                <w:lang w:val="hy-AM"/>
              </w:rPr>
              <w:t xml:space="preserve">հաշվառված </w:t>
            </w:r>
            <w:r w:rsidRPr="00861955">
              <w:rPr>
                <w:rFonts w:ascii="GHEA Grapalat" w:hAnsi="GHEA Grapalat" w:cs="Arial"/>
                <w:sz w:val="24"/>
                <w:szCs w:val="24"/>
                <w:lang w:val="hy-AM"/>
              </w:rPr>
              <w:t>մինչև</w:t>
            </w:r>
            <w:r w:rsidRPr="00861955">
              <w:rPr>
                <w:rFonts w:ascii="GHEA Grapalat" w:hAnsi="GHEA Grapalat" w:cs="IRTEK Courier"/>
                <w:sz w:val="24"/>
                <w:szCs w:val="24"/>
                <w:lang w:val="hy-AM"/>
              </w:rPr>
              <w:t xml:space="preserve"> 200 </w:t>
            </w:r>
            <w:r w:rsidRPr="00861955">
              <w:rPr>
                <w:rFonts w:ascii="GHEA Grapalat" w:hAnsi="GHEA Grapalat" w:cs="Arial"/>
                <w:sz w:val="24"/>
                <w:szCs w:val="24"/>
                <w:lang w:val="hy-AM"/>
              </w:rPr>
              <w:t>աշխատող</w:t>
            </w:r>
            <w:r w:rsidRPr="00861955">
              <w:rPr>
                <w:rFonts w:ascii="GHEA Grapalat" w:hAnsi="GHEA Grapalat" w:cs="IRTEK Courier"/>
                <w:sz w:val="24"/>
                <w:szCs w:val="24"/>
                <w:lang w:val="hy-AM"/>
              </w:rPr>
              <w:t xml:space="preserve"> կամ 200-</w:t>
            </w:r>
            <w:r w:rsidRPr="00861955">
              <w:rPr>
                <w:rFonts w:ascii="GHEA Grapalat" w:hAnsi="GHEA Grapalat" w:cs="Arial"/>
                <w:sz w:val="24"/>
                <w:szCs w:val="24"/>
                <w:lang w:val="hy-AM"/>
              </w:rPr>
              <w:t>ից</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ավել</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աշխատող</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 xml:space="preserve">ունեցող </w:t>
            </w:r>
            <w:r w:rsidRPr="00861955">
              <w:rPr>
                <w:rFonts w:ascii="GHEA Grapalat" w:hAnsi="GHEA Grapalat" w:cs="IRTEK Courier"/>
                <w:b/>
                <w:sz w:val="24"/>
                <w:szCs w:val="24"/>
                <w:lang w:val="hy-AM"/>
              </w:rPr>
              <w:t xml:space="preserve">կազմակերպությունների </w:t>
            </w:r>
            <w:r w:rsidRPr="00861955">
              <w:rPr>
                <w:rFonts w:ascii="GHEA Grapalat" w:hAnsi="GHEA Grapalat" w:cs="Arial"/>
                <w:b/>
                <w:sz w:val="24"/>
                <w:szCs w:val="24"/>
                <w:lang w:val="hy-AM"/>
              </w:rPr>
              <w:t>վրա</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այ</w:t>
            </w:r>
            <w:r w:rsidRPr="00861955">
              <w:rPr>
                <w:rFonts w:ascii="GHEA Grapalat" w:hAnsi="GHEA Grapalat" w:cs="IRTEK Courier"/>
                <w:sz w:val="24"/>
                <w:szCs w:val="24"/>
                <w:lang w:val="hy-AM"/>
              </w:rPr>
              <w:t>u</w:t>
            </w:r>
            <w:r w:rsidRPr="00861955">
              <w:rPr>
                <w:rFonts w:ascii="GHEA Grapalat" w:hAnsi="GHEA Grapalat" w:cs="Arial"/>
                <w:sz w:val="24"/>
                <w:szCs w:val="24"/>
                <w:lang w:val="hy-AM"/>
              </w:rPr>
              <w:t>ուհետ</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կազմակերպություններ</w:t>
            </w:r>
            <w:r w:rsidRPr="00861955">
              <w:rPr>
                <w:rFonts w:ascii="GHEA Grapalat" w:hAnsi="GHEA Grapalat" w:cs="IRTEK Courier"/>
                <w:sz w:val="24"/>
                <w:szCs w:val="24"/>
                <w:lang w:val="hy-AM"/>
              </w:rPr>
              <w:t>):»:</w:t>
            </w:r>
          </w:p>
          <w:p w14:paraId="7DAB8E72" w14:textId="6A3E5CAB" w:rsidR="008741C9" w:rsidRPr="00861955" w:rsidRDefault="008741C9" w:rsidP="00DD1E7D">
            <w:pPr>
              <w:tabs>
                <w:tab w:val="left" w:pos="540"/>
                <w:tab w:val="left" w:pos="900"/>
                <w:tab w:val="left" w:pos="990"/>
              </w:tabs>
              <w:autoSpaceDE w:val="0"/>
              <w:autoSpaceDN w:val="0"/>
              <w:adjustRightInd w:val="0"/>
              <w:spacing w:after="0"/>
              <w:ind w:left="234" w:right="144"/>
              <w:jc w:val="both"/>
              <w:rPr>
                <w:rFonts w:ascii="GHEA Grapalat" w:hAnsi="GHEA Grapalat"/>
                <w:sz w:val="24"/>
                <w:szCs w:val="24"/>
                <w:lang w:val="hy-AM"/>
              </w:rPr>
            </w:pPr>
            <w:r w:rsidRPr="00861955">
              <w:rPr>
                <w:rFonts w:ascii="GHEA Grapalat" w:hAnsi="GHEA Grapalat" w:cs="IRTEK Courier"/>
                <w:sz w:val="24"/>
                <w:szCs w:val="24"/>
                <w:lang w:val="hy-AM"/>
              </w:rPr>
              <w:t xml:space="preserve">Վերը նշված դրույթում հստակեցման կարիք ունի, թե խոսքը միայն իրավաբանական անձ հանդիսացող կազմակերպությունների մասի՞ն է, թե՞ նաև անհատ ձեռնարկատեր </w:t>
            </w:r>
            <w:r w:rsidRPr="00861955">
              <w:rPr>
                <w:rFonts w:ascii="GHEA Grapalat" w:hAnsi="GHEA Grapalat" w:cs="IRTEK Courier"/>
                <w:sz w:val="24"/>
                <w:szCs w:val="24"/>
                <w:lang w:val="hy-AM"/>
              </w:rPr>
              <w:lastRenderedPageBreak/>
              <w:t xml:space="preserve">հաշվառված անձանց՝ նկատի ունենալով, որ Հավելվածին կից ներկայացված  </w:t>
            </w:r>
            <w:r w:rsidRPr="00861955">
              <w:rPr>
                <w:rFonts w:ascii="GHEA Grapalat" w:hAnsi="GHEA Grapalat"/>
                <w:color w:val="000000"/>
                <w:sz w:val="24"/>
                <w:szCs w:val="24"/>
                <w:shd w:val="clear" w:color="auto" w:fill="FFFFFF"/>
                <w:lang w:val="hy-AM"/>
              </w:rPr>
              <w:t xml:space="preserve">N 1 և N 2 </w:t>
            </w:r>
            <w:r w:rsidRPr="00861955">
              <w:rPr>
                <w:rFonts w:ascii="GHEA Grapalat" w:hAnsi="GHEA Grapalat"/>
                <w:sz w:val="24"/>
                <w:szCs w:val="24"/>
                <w:shd w:val="clear" w:color="auto" w:fill="FFFFFF"/>
                <w:lang w:val="hy-AM"/>
              </w:rPr>
              <w:t>Ձևեր</w:t>
            </w:r>
            <w:r w:rsidRPr="00861955">
              <w:rPr>
                <w:rFonts w:ascii="GHEA Grapalat" w:hAnsi="GHEA Grapalat"/>
                <w:color w:val="000000"/>
                <w:sz w:val="24"/>
                <w:szCs w:val="24"/>
                <w:shd w:val="clear" w:color="auto" w:fill="FFFFFF"/>
                <w:lang w:val="hy-AM"/>
              </w:rPr>
              <w:t>ում</w:t>
            </w:r>
            <w:r w:rsidRPr="00861955">
              <w:rPr>
                <w:rFonts w:ascii="GHEA Grapalat" w:hAnsi="GHEA Grapalat" w:cs="IRTEK Courier"/>
                <w:sz w:val="24"/>
                <w:szCs w:val="24"/>
                <w:lang w:val="hy-AM"/>
              </w:rPr>
              <w:t xml:space="preserve"> որպես հայտատու նախատեսված է նաև անհատ ձեռնարկատերը:</w:t>
            </w:r>
          </w:p>
        </w:tc>
        <w:tc>
          <w:tcPr>
            <w:tcW w:w="5327" w:type="dxa"/>
            <w:gridSpan w:val="2"/>
            <w:shd w:val="clear" w:color="auto" w:fill="auto"/>
          </w:tcPr>
          <w:p w14:paraId="39849D28" w14:textId="22279DBA" w:rsidR="008741C9" w:rsidRPr="00861955" w:rsidRDefault="0028049C"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lastRenderedPageBreak/>
              <w:t>Ընդունվել է</w:t>
            </w:r>
          </w:p>
        </w:tc>
      </w:tr>
      <w:tr w:rsidR="008741C9" w:rsidRPr="00861955" w14:paraId="10823C07" w14:textId="77777777" w:rsidTr="000A3B58">
        <w:trPr>
          <w:trHeight w:val="210"/>
          <w:tblCellSpacing w:w="0" w:type="dxa"/>
          <w:jc w:val="center"/>
        </w:trPr>
        <w:tc>
          <w:tcPr>
            <w:tcW w:w="10415" w:type="dxa"/>
            <w:shd w:val="clear" w:color="auto" w:fill="auto"/>
          </w:tcPr>
          <w:p w14:paraId="4778696A" w14:textId="2FE228DD" w:rsidR="008741C9" w:rsidRPr="00861955" w:rsidRDefault="008741C9" w:rsidP="00DD1E7D">
            <w:pPr>
              <w:pStyle w:val="ListParagraph"/>
              <w:spacing w:after="0"/>
              <w:ind w:left="234" w:right="144"/>
              <w:jc w:val="both"/>
              <w:rPr>
                <w:rFonts w:ascii="GHEA Grapalat" w:hAnsi="GHEA Grapalat"/>
                <w:color w:val="000000"/>
                <w:sz w:val="24"/>
                <w:szCs w:val="24"/>
                <w:shd w:val="clear" w:color="auto" w:fill="FFFFFF"/>
                <w:lang w:val="hy-AM"/>
              </w:rPr>
            </w:pPr>
            <w:r w:rsidRPr="00861955">
              <w:rPr>
                <w:rFonts w:ascii="GHEA Grapalat" w:hAnsi="GHEA Grapalat"/>
                <w:sz w:val="24"/>
                <w:szCs w:val="24"/>
                <w:lang w:val="hy-AM"/>
              </w:rPr>
              <w:lastRenderedPageBreak/>
              <w:t xml:space="preserve">5.Հավելվածի 3-րդ կետում </w:t>
            </w:r>
            <w:r w:rsidRPr="00861955">
              <w:rPr>
                <w:rFonts w:ascii="GHEA Grapalat" w:hAnsi="GHEA Grapalat"/>
                <w:sz w:val="24"/>
                <w:szCs w:val="24"/>
                <w:shd w:val="clear" w:color="auto" w:fill="FFFFFF"/>
                <w:lang w:val="hy-AM"/>
              </w:rPr>
              <w:t>«</w:t>
            </w:r>
            <w:r w:rsidRPr="00861955">
              <w:rPr>
                <w:rFonts w:ascii="GHEA Grapalat" w:hAnsi="GHEA Grapalat"/>
                <w:sz w:val="24"/>
                <w:szCs w:val="24"/>
                <w:lang w:val="hy-AM"/>
              </w:rPr>
              <w:t>գործունեության</w:t>
            </w:r>
            <w:r w:rsidRPr="00861955">
              <w:rPr>
                <w:rFonts w:ascii="GHEA Grapalat" w:hAnsi="GHEA Grapalat"/>
                <w:sz w:val="24"/>
                <w:szCs w:val="24"/>
                <w:shd w:val="clear" w:color="auto" w:fill="FFFFFF"/>
                <w:lang w:val="hy-AM"/>
              </w:rPr>
              <w:t xml:space="preserve">» բառից հետո առաջարկում ենք լրացնել </w:t>
            </w:r>
            <w:r w:rsidRPr="00861955">
              <w:rPr>
                <w:rFonts w:ascii="GHEA Grapalat" w:hAnsi="GHEA Grapalat"/>
                <w:sz w:val="24"/>
                <w:szCs w:val="24"/>
                <w:lang w:val="hy-AM"/>
              </w:rPr>
              <w:t xml:space="preserve"> </w:t>
            </w:r>
            <w:r w:rsidRPr="00861955">
              <w:rPr>
                <w:rFonts w:ascii="GHEA Grapalat" w:hAnsi="GHEA Grapalat"/>
                <w:sz w:val="24"/>
                <w:szCs w:val="24"/>
                <w:shd w:val="clear" w:color="auto" w:fill="FFFFFF"/>
                <w:lang w:val="hy-AM"/>
              </w:rPr>
              <w:t>«</w:t>
            </w:r>
            <w:bookmarkStart w:id="3" w:name="_Hlk157176335"/>
            <w:r w:rsidRPr="00861955">
              <w:rPr>
                <w:rFonts w:ascii="GHEA Grapalat" w:hAnsi="GHEA Grapalat"/>
                <w:sz w:val="24"/>
                <w:szCs w:val="24"/>
                <w:lang w:val="hy-AM"/>
              </w:rPr>
              <w:t>հետևյալ</w:t>
            </w:r>
            <w:bookmarkEnd w:id="3"/>
            <w:r w:rsidRPr="00861955">
              <w:rPr>
                <w:rFonts w:ascii="GHEA Grapalat" w:hAnsi="GHEA Grapalat"/>
                <w:sz w:val="24"/>
                <w:szCs w:val="24"/>
                <w:shd w:val="clear" w:color="auto" w:fill="FFFFFF"/>
                <w:lang w:val="hy-AM"/>
              </w:rPr>
              <w:t>» բառը:</w:t>
            </w:r>
          </w:p>
        </w:tc>
        <w:tc>
          <w:tcPr>
            <w:tcW w:w="5327" w:type="dxa"/>
            <w:gridSpan w:val="2"/>
            <w:shd w:val="clear" w:color="auto" w:fill="auto"/>
          </w:tcPr>
          <w:p w14:paraId="7170D402" w14:textId="624D62F9" w:rsidR="008741C9" w:rsidRPr="00861955" w:rsidRDefault="00921968"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t>Ընդունվել է</w:t>
            </w:r>
          </w:p>
        </w:tc>
      </w:tr>
      <w:tr w:rsidR="008741C9" w:rsidRPr="00861955" w14:paraId="32648583" w14:textId="77777777" w:rsidTr="000A3B58">
        <w:trPr>
          <w:trHeight w:val="210"/>
          <w:tblCellSpacing w:w="0" w:type="dxa"/>
          <w:jc w:val="center"/>
        </w:trPr>
        <w:tc>
          <w:tcPr>
            <w:tcW w:w="10415" w:type="dxa"/>
            <w:shd w:val="clear" w:color="auto" w:fill="auto"/>
          </w:tcPr>
          <w:p w14:paraId="36FBD13C" w14:textId="4DDADA79" w:rsidR="008741C9" w:rsidRPr="00861955" w:rsidRDefault="008741C9" w:rsidP="00DD1E7D">
            <w:pPr>
              <w:spacing w:after="0"/>
              <w:ind w:left="234" w:right="144"/>
              <w:jc w:val="both"/>
              <w:rPr>
                <w:rFonts w:ascii="GHEA Grapalat" w:hAnsi="GHEA Grapalat" w:cs="Sylfaen"/>
                <w:sz w:val="24"/>
                <w:szCs w:val="24"/>
              </w:rPr>
            </w:pPr>
            <w:r w:rsidRPr="00861955">
              <w:rPr>
                <w:rFonts w:ascii="GHEA Grapalat" w:hAnsi="GHEA Grapalat"/>
                <w:sz w:val="24"/>
                <w:szCs w:val="24"/>
                <w:lang w:val="hy-AM"/>
              </w:rPr>
              <w:t xml:space="preserve">6. Հավելվածի 4-րդ կետի 2-րդ ենթակետի վերջում </w:t>
            </w:r>
            <w:r w:rsidRPr="00861955">
              <w:rPr>
                <w:rFonts w:ascii="GHEA Grapalat" w:hAnsi="GHEA Grapalat"/>
                <w:sz w:val="24"/>
                <w:szCs w:val="24"/>
                <w:shd w:val="clear" w:color="auto" w:fill="FFFFFF"/>
                <w:lang w:val="hy-AM"/>
              </w:rPr>
              <w:t>«</w:t>
            </w:r>
            <w:r w:rsidRPr="00861955">
              <w:rPr>
                <w:rFonts w:ascii="GHEA Grapalat" w:hAnsi="GHEA Grapalat"/>
                <w:sz w:val="24"/>
                <w:szCs w:val="24"/>
                <w:lang w:val="hy-AM"/>
              </w:rPr>
              <w:t>.</w:t>
            </w:r>
            <w:r w:rsidRPr="00861955">
              <w:rPr>
                <w:rFonts w:ascii="GHEA Grapalat" w:hAnsi="GHEA Grapalat"/>
                <w:sz w:val="24"/>
                <w:szCs w:val="24"/>
                <w:shd w:val="clear" w:color="auto" w:fill="FFFFFF"/>
                <w:lang w:val="hy-AM"/>
              </w:rPr>
              <w:t xml:space="preserve">» կետադրական նշանն անհրաժեշտ է փոխարինել </w:t>
            </w:r>
            <w:r w:rsidRPr="00861955">
              <w:rPr>
                <w:rFonts w:ascii="GHEA Grapalat" w:hAnsi="GHEA Grapalat"/>
                <w:sz w:val="24"/>
                <w:szCs w:val="24"/>
                <w:lang w:val="hy-AM"/>
              </w:rPr>
              <w:t xml:space="preserve"> </w:t>
            </w:r>
            <w:r w:rsidRPr="00861955">
              <w:rPr>
                <w:rFonts w:ascii="GHEA Grapalat" w:hAnsi="GHEA Grapalat"/>
                <w:sz w:val="24"/>
                <w:szCs w:val="24"/>
                <w:shd w:val="clear" w:color="auto" w:fill="FFFFFF"/>
                <w:lang w:val="hy-AM"/>
              </w:rPr>
              <w:t>«</w:t>
            </w:r>
            <w:r w:rsidRPr="00861955">
              <w:rPr>
                <w:rFonts w:ascii="GHEA Grapalat" w:hAnsi="GHEA Grapalat"/>
                <w:sz w:val="24"/>
                <w:szCs w:val="24"/>
                <w:lang w:val="hy-AM"/>
              </w:rPr>
              <w:t>:</w:t>
            </w:r>
            <w:r w:rsidRPr="00861955">
              <w:rPr>
                <w:rFonts w:ascii="GHEA Grapalat" w:hAnsi="GHEA Grapalat"/>
                <w:sz w:val="24"/>
                <w:szCs w:val="24"/>
                <w:shd w:val="clear" w:color="auto" w:fill="FFFFFF"/>
                <w:lang w:val="hy-AM"/>
              </w:rPr>
              <w:t>» կետադրական նշանով:</w:t>
            </w:r>
          </w:p>
        </w:tc>
        <w:tc>
          <w:tcPr>
            <w:tcW w:w="5327" w:type="dxa"/>
            <w:gridSpan w:val="2"/>
            <w:shd w:val="clear" w:color="auto" w:fill="auto"/>
          </w:tcPr>
          <w:p w14:paraId="7596B9D8" w14:textId="6FAF2D1A" w:rsidR="008741C9" w:rsidRPr="00861955" w:rsidRDefault="00921968"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t>Ընդունվել է</w:t>
            </w:r>
          </w:p>
        </w:tc>
      </w:tr>
      <w:tr w:rsidR="008741C9" w:rsidRPr="00861955" w14:paraId="26E77FB6" w14:textId="77777777" w:rsidTr="000A3B58">
        <w:trPr>
          <w:trHeight w:val="210"/>
          <w:tblCellSpacing w:w="0" w:type="dxa"/>
          <w:jc w:val="center"/>
        </w:trPr>
        <w:tc>
          <w:tcPr>
            <w:tcW w:w="10415" w:type="dxa"/>
            <w:shd w:val="clear" w:color="auto" w:fill="auto"/>
          </w:tcPr>
          <w:p w14:paraId="4F49C261" w14:textId="00862E47" w:rsidR="008741C9" w:rsidRPr="00861955" w:rsidRDefault="008741C9" w:rsidP="00DD1E7D">
            <w:pPr>
              <w:spacing w:after="0"/>
              <w:ind w:left="234" w:right="144"/>
              <w:jc w:val="both"/>
              <w:rPr>
                <w:rFonts w:ascii="GHEA Grapalat" w:hAnsi="GHEA Grapalat"/>
                <w:color w:val="000000"/>
                <w:sz w:val="24"/>
                <w:szCs w:val="24"/>
                <w:shd w:val="clear" w:color="auto" w:fill="FFFFFF"/>
                <w:lang w:val="hy-AM"/>
              </w:rPr>
            </w:pPr>
            <w:r w:rsidRPr="00861955">
              <w:rPr>
                <w:rFonts w:ascii="GHEA Grapalat" w:hAnsi="GHEA Grapalat"/>
                <w:sz w:val="24"/>
                <w:szCs w:val="24"/>
                <w:lang w:val="hy-AM"/>
              </w:rPr>
              <w:t xml:space="preserve">7. Հավելվածի 9-րդ կետի 3-րդ ենթակետում </w:t>
            </w:r>
            <w:r w:rsidRPr="00861955">
              <w:rPr>
                <w:rFonts w:ascii="GHEA Grapalat" w:hAnsi="GHEA Grapalat"/>
                <w:sz w:val="24"/>
                <w:szCs w:val="24"/>
                <w:shd w:val="clear" w:color="auto" w:fill="FFFFFF"/>
                <w:lang w:val="hy-AM"/>
              </w:rPr>
              <w:t xml:space="preserve">«մասնակցի» բառից հետո </w:t>
            </w:r>
            <w:r w:rsidRPr="00861955">
              <w:rPr>
                <w:rFonts w:ascii="GHEA Grapalat" w:hAnsi="GHEA Grapalat"/>
                <w:sz w:val="24"/>
                <w:szCs w:val="24"/>
                <w:lang w:val="hy-AM"/>
              </w:rPr>
              <w:t xml:space="preserve">առաջարկում ենք լրացնել </w:t>
            </w:r>
            <w:r w:rsidRPr="00861955">
              <w:rPr>
                <w:rFonts w:ascii="GHEA Grapalat" w:hAnsi="GHEA Grapalat"/>
                <w:sz w:val="24"/>
                <w:szCs w:val="24"/>
                <w:shd w:val="clear" w:color="auto" w:fill="FFFFFF"/>
                <w:lang w:val="hy-AM"/>
              </w:rPr>
              <w:t>«</w:t>
            </w:r>
            <w:bookmarkStart w:id="4" w:name="_Hlk157176428"/>
            <w:r w:rsidRPr="00861955">
              <w:rPr>
                <w:rFonts w:ascii="GHEA Grapalat" w:hAnsi="GHEA Grapalat"/>
                <w:sz w:val="24"/>
                <w:szCs w:val="24"/>
                <w:shd w:val="clear" w:color="auto" w:fill="FFFFFF"/>
                <w:lang w:val="hy-AM"/>
              </w:rPr>
              <w:t>վերաբերյալ</w:t>
            </w:r>
            <w:bookmarkEnd w:id="4"/>
            <w:r w:rsidRPr="00861955">
              <w:rPr>
                <w:rFonts w:ascii="GHEA Grapalat" w:hAnsi="GHEA Grapalat"/>
                <w:sz w:val="24"/>
                <w:szCs w:val="24"/>
                <w:shd w:val="clear" w:color="auto" w:fill="FFFFFF"/>
                <w:lang w:val="hy-AM"/>
              </w:rPr>
              <w:t xml:space="preserve">» բառը՝ համապատասխան լրացում կատարելով նաև </w:t>
            </w:r>
            <w:r w:rsidRPr="00861955">
              <w:rPr>
                <w:rFonts w:ascii="GHEA Grapalat" w:hAnsi="GHEA Grapalat"/>
                <w:color w:val="000000"/>
                <w:sz w:val="24"/>
                <w:szCs w:val="24"/>
                <w:shd w:val="clear" w:color="auto" w:fill="FFFFFF"/>
                <w:lang w:val="hy-AM"/>
              </w:rPr>
              <w:t xml:space="preserve">N 3 </w:t>
            </w:r>
            <w:r w:rsidRPr="00861955">
              <w:rPr>
                <w:rFonts w:ascii="GHEA Grapalat" w:hAnsi="GHEA Grapalat"/>
                <w:sz w:val="24"/>
                <w:szCs w:val="24"/>
                <w:shd w:val="clear" w:color="auto" w:fill="FFFFFF"/>
                <w:lang w:val="hy-AM"/>
              </w:rPr>
              <w:t xml:space="preserve">Ձևի վերնագրում: Միաժամանակ, </w:t>
            </w:r>
            <w:r w:rsidRPr="00861955">
              <w:rPr>
                <w:rFonts w:ascii="GHEA Grapalat" w:hAnsi="GHEA Grapalat"/>
                <w:sz w:val="24"/>
                <w:szCs w:val="24"/>
                <w:lang w:val="hy-AM"/>
              </w:rPr>
              <w:t xml:space="preserve">Հավելվածի 9-րդ կետի 4-րդ ենթակետի վերջում </w:t>
            </w:r>
            <w:r w:rsidRPr="00861955">
              <w:rPr>
                <w:rFonts w:ascii="GHEA Grapalat" w:hAnsi="GHEA Grapalat"/>
                <w:sz w:val="24"/>
                <w:szCs w:val="24"/>
                <w:shd w:val="clear" w:color="auto" w:fill="FFFFFF"/>
                <w:lang w:val="hy-AM"/>
              </w:rPr>
              <w:t>«</w:t>
            </w:r>
            <w:r w:rsidRPr="00861955">
              <w:rPr>
                <w:rFonts w:ascii="GHEA Grapalat" w:hAnsi="GHEA Grapalat"/>
                <w:sz w:val="24"/>
                <w:szCs w:val="24"/>
                <w:lang w:val="hy-AM"/>
              </w:rPr>
              <w:t>,</w:t>
            </w:r>
            <w:r w:rsidRPr="00861955">
              <w:rPr>
                <w:rFonts w:ascii="GHEA Grapalat" w:hAnsi="GHEA Grapalat"/>
                <w:sz w:val="24"/>
                <w:szCs w:val="24"/>
                <w:shd w:val="clear" w:color="auto" w:fill="FFFFFF"/>
                <w:lang w:val="hy-AM"/>
              </w:rPr>
              <w:t>» կետադրական նշանն անհրաժեշտ է փոխարինել «</w:t>
            </w:r>
            <w:r w:rsidRPr="00861955">
              <w:rPr>
                <w:rFonts w:ascii="GHEA Grapalat" w:hAnsi="GHEA Grapalat"/>
                <w:sz w:val="24"/>
                <w:szCs w:val="24"/>
                <w:lang w:val="hy-AM"/>
              </w:rPr>
              <w:t>:</w:t>
            </w:r>
            <w:r w:rsidRPr="00861955">
              <w:rPr>
                <w:rFonts w:ascii="GHEA Grapalat" w:hAnsi="GHEA Grapalat"/>
                <w:sz w:val="24"/>
                <w:szCs w:val="24"/>
                <w:shd w:val="clear" w:color="auto" w:fill="FFFFFF"/>
                <w:lang w:val="hy-AM"/>
              </w:rPr>
              <w:t>» կետադրական նշանով:</w:t>
            </w:r>
          </w:p>
          <w:p w14:paraId="799D034A" w14:textId="77777777" w:rsidR="008741C9" w:rsidRPr="00861955" w:rsidRDefault="008741C9" w:rsidP="00DD1E7D">
            <w:pPr>
              <w:spacing w:after="0"/>
              <w:ind w:left="234" w:right="144"/>
              <w:jc w:val="both"/>
              <w:rPr>
                <w:rFonts w:ascii="GHEA Grapalat" w:hAnsi="GHEA Grapalat"/>
                <w:color w:val="000000"/>
                <w:sz w:val="24"/>
                <w:szCs w:val="24"/>
                <w:shd w:val="clear" w:color="auto" w:fill="FFFFFF"/>
                <w:lang w:val="hy-AM"/>
              </w:rPr>
            </w:pPr>
          </w:p>
        </w:tc>
        <w:tc>
          <w:tcPr>
            <w:tcW w:w="5327" w:type="dxa"/>
            <w:gridSpan w:val="2"/>
            <w:shd w:val="clear" w:color="auto" w:fill="auto"/>
          </w:tcPr>
          <w:p w14:paraId="1794149D" w14:textId="65F55341" w:rsidR="008741C9" w:rsidRPr="00861955" w:rsidRDefault="00921968"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t>Ընդունվել է</w:t>
            </w:r>
          </w:p>
        </w:tc>
      </w:tr>
      <w:tr w:rsidR="008741C9" w:rsidRPr="00861955" w14:paraId="11F4070A" w14:textId="77777777" w:rsidTr="000A3B58">
        <w:trPr>
          <w:trHeight w:val="210"/>
          <w:tblCellSpacing w:w="0" w:type="dxa"/>
          <w:jc w:val="center"/>
        </w:trPr>
        <w:tc>
          <w:tcPr>
            <w:tcW w:w="10415" w:type="dxa"/>
            <w:shd w:val="clear" w:color="auto" w:fill="auto"/>
          </w:tcPr>
          <w:p w14:paraId="22AFBCB9" w14:textId="77777777" w:rsidR="008741C9" w:rsidRPr="00861955" w:rsidRDefault="008741C9" w:rsidP="00DD1E7D">
            <w:pPr>
              <w:spacing w:after="0"/>
              <w:ind w:left="234" w:right="144"/>
              <w:jc w:val="both"/>
              <w:rPr>
                <w:rFonts w:ascii="GHEA Grapalat" w:hAnsi="GHEA Grapalat"/>
                <w:color w:val="000000"/>
                <w:sz w:val="24"/>
                <w:szCs w:val="24"/>
                <w:shd w:val="clear" w:color="auto" w:fill="FFFFFF"/>
                <w:lang w:val="hy-AM"/>
              </w:rPr>
            </w:pPr>
            <w:r w:rsidRPr="00861955">
              <w:rPr>
                <w:rFonts w:ascii="GHEA Grapalat" w:hAnsi="GHEA Grapalat"/>
                <w:color w:val="000000"/>
                <w:sz w:val="24"/>
                <w:szCs w:val="24"/>
                <w:shd w:val="clear" w:color="auto" w:fill="FFFFFF"/>
                <w:lang w:val="hy-AM"/>
              </w:rPr>
              <w:t xml:space="preserve">8. </w:t>
            </w:r>
            <w:r w:rsidRPr="00861955">
              <w:rPr>
                <w:rFonts w:ascii="GHEA Grapalat" w:hAnsi="GHEA Grapalat"/>
                <w:sz w:val="24"/>
                <w:szCs w:val="24"/>
                <w:shd w:val="clear" w:color="auto" w:fill="FFFFFF"/>
                <w:lang w:val="hy-AM"/>
              </w:rPr>
              <w:t xml:space="preserve">Հավելվածի 10-րդ կետով նախատեսվում են </w:t>
            </w:r>
            <w:r w:rsidRPr="00861955">
              <w:rPr>
                <w:rFonts w:ascii="GHEA Grapalat" w:hAnsi="GHEA Grapalat"/>
                <w:sz w:val="24"/>
                <w:szCs w:val="24"/>
                <w:lang w:val="hy-AM"/>
              </w:rPr>
              <w:t>Ստանդարտացման ազգային մարմնի և աշխատանքային խմբի կողմից կազմակերպությունների կողմից մրցույթի շրջանակներում ներկայացված տեղեկատվության գաղտնիությունը ապահովվելու վերաբերյալ կարգավորումներ՝ հղում կատարելով նաև «Անձնական տվյալների պաշտպանության մասին» օրենքին:</w:t>
            </w:r>
          </w:p>
          <w:p w14:paraId="14FCC86C" w14:textId="0D5B3C84" w:rsidR="008741C9" w:rsidRPr="00861955" w:rsidRDefault="008741C9" w:rsidP="00DD1E7D">
            <w:pPr>
              <w:pStyle w:val="ListParagraph"/>
              <w:spacing w:after="0"/>
              <w:ind w:left="234" w:right="144"/>
              <w:jc w:val="both"/>
              <w:rPr>
                <w:rFonts w:ascii="GHEA Grapalat" w:hAnsi="GHEA Grapalat"/>
                <w:color w:val="000000"/>
                <w:sz w:val="24"/>
                <w:szCs w:val="24"/>
                <w:shd w:val="clear" w:color="auto" w:fill="FFFFFF"/>
                <w:lang w:val="hy-AM"/>
              </w:rPr>
            </w:pPr>
            <w:r w:rsidRPr="00861955">
              <w:rPr>
                <w:rFonts w:ascii="GHEA Grapalat" w:hAnsi="GHEA Grapalat"/>
                <w:sz w:val="24"/>
                <w:szCs w:val="24"/>
                <w:lang w:val="hy-AM"/>
              </w:rPr>
              <w:t xml:space="preserve">Այս առումով գտնում ենք, որ </w:t>
            </w:r>
            <w:r w:rsidRPr="00861955">
              <w:rPr>
                <w:rFonts w:ascii="GHEA Grapalat" w:hAnsi="GHEA Grapalat"/>
                <w:sz w:val="24"/>
                <w:szCs w:val="24"/>
                <w:shd w:val="clear" w:color="auto" w:fill="FFFFFF"/>
                <w:lang w:val="hy-AM"/>
              </w:rPr>
              <w:t xml:space="preserve">Հավելվածի 10-րդ կետը խմբագրման կարիք ունի: Մասնավորապես, </w:t>
            </w:r>
            <w:r w:rsidRPr="00861955">
              <w:rPr>
                <w:rFonts w:ascii="GHEA Grapalat" w:hAnsi="GHEA Grapalat"/>
                <w:sz w:val="24"/>
                <w:szCs w:val="24"/>
                <w:lang w:val="hy-AM"/>
              </w:rPr>
              <w:t>«աշխատանքային խմբի կողմից պետք է ապահովվի» բառերն անհրաժեշտ է փոխարինել «</w:t>
            </w:r>
            <w:bookmarkStart w:id="5" w:name="_Hlk157176496"/>
            <w:r w:rsidRPr="00861955">
              <w:rPr>
                <w:rFonts w:ascii="GHEA Grapalat" w:hAnsi="GHEA Grapalat"/>
                <w:sz w:val="24"/>
                <w:szCs w:val="24"/>
                <w:lang w:val="hy-AM"/>
              </w:rPr>
              <w:t>աշխատանքային խումբը պարտավոր է պահպանել</w:t>
            </w:r>
            <w:bookmarkEnd w:id="5"/>
            <w:r w:rsidRPr="00861955">
              <w:rPr>
                <w:rFonts w:ascii="GHEA Grapalat" w:hAnsi="GHEA Grapalat"/>
                <w:sz w:val="24"/>
                <w:szCs w:val="24"/>
                <w:lang w:val="hy-AM"/>
              </w:rPr>
              <w:t>» բառերով, իսկ «տեղեկատվության գաղտնիությունը» բառերը՝ «</w:t>
            </w:r>
            <w:bookmarkStart w:id="6" w:name="_Hlk157176544"/>
            <w:r w:rsidRPr="00861955">
              <w:rPr>
                <w:rFonts w:ascii="GHEA Grapalat" w:hAnsi="GHEA Grapalat"/>
                <w:sz w:val="24"/>
                <w:szCs w:val="24"/>
                <w:lang w:val="hy-AM"/>
              </w:rPr>
              <w:t>անձնական տվյալների գաղտնիությունը</w:t>
            </w:r>
            <w:bookmarkEnd w:id="6"/>
            <w:r w:rsidRPr="00861955">
              <w:rPr>
                <w:rFonts w:ascii="GHEA Grapalat" w:hAnsi="GHEA Grapalat"/>
                <w:sz w:val="24"/>
                <w:szCs w:val="24"/>
                <w:lang w:val="hy-AM"/>
              </w:rPr>
              <w:t>» բառերով՝ համապատասխանեցնելով «Անձնական տվյալների պաշտպանության մասին» օրենքի 19-րդ հոդվածի 7-րդ մասով սահմանված դրույթներին:</w:t>
            </w:r>
          </w:p>
        </w:tc>
        <w:tc>
          <w:tcPr>
            <w:tcW w:w="5327" w:type="dxa"/>
            <w:gridSpan w:val="2"/>
            <w:shd w:val="clear" w:color="auto" w:fill="auto"/>
          </w:tcPr>
          <w:p w14:paraId="40A19593" w14:textId="53E9B76B" w:rsidR="008741C9" w:rsidRPr="00861955" w:rsidRDefault="00921968"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t>Ընդունվել է</w:t>
            </w:r>
          </w:p>
        </w:tc>
      </w:tr>
      <w:tr w:rsidR="008741C9" w:rsidRPr="00861955" w14:paraId="01F78682" w14:textId="77777777" w:rsidTr="000A3B58">
        <w:trPr>
          <w:trHeight w:val="210"/>
          <w:tblCellSpacing w:w="0" w:type="dxa"/>
          <w:jc w:val="center"/>
        </w:trPr>
        <w:tc>
          <w:tcPr>
            <w:tcW w:w="10415" w:type="dxa"/>
            <w:shd w:val="clear" w:color="auto" w:fill="auto"/>
          </w:tcPr>
          <w:p w14:paraId="46C99CD4" w14:textId="533539B5" w:rsidR="008741C9" w:rsidRPr="00861955" w:rsidRDefault="008741C9" w:rsidP="00DD1E7D">
            <w:pPr>
              <w:tabs>
                <w:tab w:val="left" w:pos="540"/>
                <w:tab w:val="left" w:pos="900"/>
                <w:tab w:val="left" w:pos="990"/>
                <w:tab w:val="left" w:pos="108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olor w:val="000000"/>
                <w:sz w:val="24"/>
                <w:szCs w:val="24"/>
                <w:shd w:val="clear" w:color="auto" w:fill="FFFFFF"/>
                <w:lang w:val="hy-AM"/>
              </w:rPr>
              <w:t xml:space="preserve"> 9. Հավելվածի 12-րդ կետի համաձայն՝ </w:t>
            </w:r>
            <w:r w:rsidRPr="00861955">
              <w:rPr>
                <w:rFonts w:ascii="GHEA Grapalat" w:hAnsi="GHEA Grapalat" w:cs="IRTEK Courier"/>
                <w:sz w:val="24"/>
                <w:szCs w:val="24"/>
                <w:lang w:val="hy-AM"/>
              </w:rPr>
              <w:t xml:space="preserve">մրցույթի մասնակցության հայտերն ընդունվում են մրցույթը հայտարարելու օրվան հաջորդող 3 ամսվա ընթացքում՝ մրցութային տարվա </w:t>
            </w:r>
            <w:r w:rsidRPr="00861955">
              <w:rPr>
                <w:rFonts w:ascii="GHEA Grapalat" w:hAnsi="GHEA Grapalat" w:cs="IRTEK Courier"/>
                <w:b/>
                <w:sz w:val="24"/>
                <w:szCs w:val="24"/>
                <w:lang w:val="hy-AM"/>
              </w:rPr>
              <w:t>փետրվար ամսվա երրորդ տասնօրյակից սկսած</w:t>
            </w:r>
            <w:r w:rsidRPr="00861955">
              <w:rPr>
                <w:rFonts w:ascii="GHEA Grapalat" w:hAnsi="GHEA Grapalat" w:cs="IRTEK Courier"/>
                <w:sz w:val="24"/>
                <w:szCs w:val="24"/>
                <w:lang w:val="hy-AM"/>
              </w:rPr>
              <w:t>:</w:t>
            </w:r>
          </w:p>
          <w:p w14:paraId="3F925592" w14:textId="77777777" w:rsidR="008741C9" w:rsidRPr="00861955" w:rsidRDefault="008741C9" w:rsidP="00DD1E7D">
            <w:pPr>
              <w:pStyle w:val="ListParagraph"/>
              <w:spacing w:after="0"/>
              <w:ind w:left="234" w:right="144"/>
              <w:jc w:val="both"/>
              <w:rPr>
                <w:rFonts w:ascii="GHEA Grapalat" w:hAnsi="GHEA Grapalat" w:cs="Arial"/>
                <w:sz w:val="24"/>
                <w:szCs w:val="24"/>
                <w:lang w:val="hy-AM"/>
              </w:rPr>
            </w:pPr>
            <w:r w:rsidRPr="00861955">
              <w:rPr>
                <w:rFonts w:ascii="GHEA Grapalat" w:hAnsi="GHEA Grapalat"/>
                <w:color w:val="000000"/>
                <w:sz w:val="24"/>
                <w:szCs w:val="24"/>
                <w:shd w:val="clear" w:color="auto" w:fill="FFFFFF"/>
                <w:lang w:val="hy-AM"/>
              </w:rPr>
              <w:t xml:space="preserve">Նշված դրույթը հակասում է Հավելվածի 6-րդ կետին, որի համաձայն՝ </w:t>
            </w:r>
            <w:r w:rsidRPr="00861955">
              <w:rPr>
                <w:rFonts w:ascii="GHEA Grapalat" w:hAnsi="GHEA Grapalat" w:cs="Arial"/>
                <w:b/>
                <w:sz w:val="24"/>
                <w:szCs w:val="24"/>
                <w:lang w:val="hy-AM"/>
              </w:rPr>
              <w:t>Մրցանակաբաշխության</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հանձնաժողովի</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քարտուղարը</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այսուհետ</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քարտուղար</w:t>
            </w:r>
            <w:r w:rsidRPr="00861955">
              <w:rPr>
                <w:rFonts w:ascii="GHEA Grapalat" w:hAnsi="GHEA Grapalat" w:cs="IRTEK Courier"/>
                <w:sz w:val="24"/>
                <w:szCs w:val="24"/>
                <w:lang w:val="hy-AM"/>
              </w:rPr>
              <w:t xml:space="preserve">) </w:t>
            </w:r>
            <w:r w:rsidRPr="00861955">
              <w:rPr>
                <w:rFonts w:ascii="GHEA Grapalat" w:hAnsi="GHEA Grapalat" w:cs="Arial"/>
                <w:b/>
                <w:sz w:val="24"/>
                <w:szCs w:val="24"/>
                <w:lang w:val="hy-AM"/>
              </w:rPr>
              <w:lastRenderedPageBreak/>
              <w:t>յուրաքանչյուր</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տարվա</w:t>
            </w:r>
            <w:r w:rsidRPr="00861955">
              <w:rPr>
                <w:rFonts w:ascii="GHEA Grapalat" w:hAnsi="GHEA Grapalat" w:cs="IRTEK Courier"/>
                <w:sz w:val="24"/>
                <w:szCs w:val="24"/>
                <w:lang w:val="hy-AM"/>
              </w:rPr>
              <w:t xml:space="preserve"> </w:t>
            </w:r>
            <w:r w:rsidRPr="00861955">
              <w:rPr>
                <w:rFonts w:ascii="GHEA Grapalat" w:hAnsi="GHEA Grapalat" w:cs="Arial"/>
                <w:b/>
                <w:sz w:val="24"/>
                <w:szCs w:val="24"/>
                <w:lang w:val="hy-AM"/>
              </w:rPr>
              <w:t>նոյեմբերի երրորդ տասնօրյակում</w:t>
            </w:r>
            <w:r w:rsidRPr="00861955">
              <w:rPr>
                <w:rFonts w:ascii="GHEA Grapalat" w:hAnsi="GHEA Grapalat" w:cs="Arial"/>
                <w:sz w:val="24"/>
                <w:szCs w:val="24"/>
                <w:lang w:val="hy-AM"/>
              </w:rPr>
              <w:t xml:space="preserve"> Հայաստանի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Հանրապետության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էկոնոմիկայի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նախարարության</w:t>
            </w:r>
            <w:r w:rsidRPr="00861955">
              <w:rPr>
                <w:rFonts w:ascii="GHEA Grapalat" w:hAnsi="GHEA Grapalat" w:cs="IRTEK Courier"/>
                <w:sz w:val="24"/>
                <w:szCs w:val="24"/>
                <w:lang w:val="hy-AM"/>
              </w:rPr>
              <w:t xml:space="preserve"> </w:t>
            </w:r>
            <w:hyperlink r:id="rId6" w:history="1">
              <w:r w:rsidRPr="00861955">
                <w:rPr>
                  <w:rFonts w:ascii="GHEA Grapalat" w:hAnsi="GHEA Grapalat"/>
                  <w:sz w:val="24"/>
                  <w:szCs w:val="24"/>
                  <w:lang w:val="hy-AM"/>
                </w:rPr>
                <w:t xml:space="preserve"> </w:t>
              </w:r>
              <w:r w:rsidRPr="00861955">
                <w:rPr>
                  <w:rStyle w:val="Hyperlink"/>
                  <w:rFonts w:ascii="GHEA Grapalat" w:hAnsi="GHEA Grapalat" w:cs="IRTEK Courier"/>
                  <w:sz w:val="24"/>
                  <w:szCs w:val="24"/>
                  <w:lang w:val="hy-AM"/>
                </w:rPr>
                <w:t>https://www.mineconomy.am</w:t>
              </w:r>
            </w:hyperlink>
            <w:r w:rsidRPr="00861955">
              <w:rPr>
                <w:rFonts w:ascii="GHEA Grapalat" w:hAnsi="GHEA Grapalat" w:cs="IRTEK Courier"/>
                <w:sz w:val="24"/>
                <w:szCs w:val="24"/>
                <w:lang w:val="hy-AM"/>
              </w:rPr>
              <w:t xml:space="preserve"> և </w:t>
            </w:r>
            <w:r w:rsidRPr="00861955">
              <w:rPr>
                <w:rFonts w:ascii="GHEA Grapalat" w:hAnsi="GHEA Grapalat" w:cs="Arial Armenian"/>
                <w:sz w:val="24"/>
                <w:szCs w:val="24"/>
                <w:lang w:val="hy-AM"/>
              </w:rPr>
              <w:t>«</w:t>
            </w:r>
            <w:r w:rsidRPr="00861955">
              <w:rPr>
                <w:rFonts w:ascii="GHEA Grapalat" w:hAnsi="GHEA Grapalat" w:cs="Arial"/>
                <w:sz w:val="24"/>
                <w:szCs w:val="24"/>
                <w:lang w:val="hy-AM"/>
              </w:rPr>
              <w:t>Ստանդարտացման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և</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չափագիտության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ազգային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մարմին»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փակ</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բաժնետիրական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 xml:space="preserve">ընկերության (այսուհետ՝ ստանդարտացման ազգային մարմին) </w:t>
            </w:r>
            <w:hyperlink r:id="rId7" w:history="1">
              <w:r w:rsidRPr="00861955">
                <w:rPr>
                  <w:rStyle w:val="Hyperlink"/>
                  <w:rFonts w:ascii="GHEA Grapalat" w:hAnsi="GHEA Grapalat" w:cs="IRTEK Courier"/>
                  <w:sz w:val="24"/>
                  <w:szCs w:val="24"/>
                  <w:lang w:val="hy-AM"/>
                </w:rPr>
                <w:t>https://www.armstandard.am</w:t>
              </w:r>
            </w:hyperlink>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կայքերում</w:t>
            </w:r>
            <w:r w:rsidRPr="00861955">
              <w:rPr>
                <w:rFonts w:ascii="GHEA Grapalat" w:hAnsi="GHEA Grapalat" w:cs="IRTEK Courier"/>
                <w:sz w:val="24"/>
                <w:szCs w:val="24"/>
                <w:lang w:val="hy-AM"/>
              </w:rPr>
              <w:t xml:space="preserve"> </w:t>
            </w:r>
            <w:r w:rsidRPr="00861955">
              <w:rPr>
                <w:rFonts w:ascii="GHEA Grapalat" w:hAnsi="GHEA Grapalat" w:cs="IRTEK Courier"/>
                <w:b/>
                <w:sz w:val="24"/>
                <w:szCs w:val="24"/>
                <w:lang w:val="hy-AM"/>
              </w:rPr>
              <w:t>ապահովում է</w:t>
            </w:r>
            <w:r w:rsidRPr="00861955">
              <w:rPr>
                <w:rFonts w:ascii="GHEA Grapalat" w:hAnsi="GHEA Grapalat" w:cs="IRTEK Courier"/>
                <w:sz w:val="24"/>
                <w:szCs w:val="24"/>
                <w:lang w:val="hy-AM"/>
              </w:rPr>
              <w:t xml:space="preserve"> </w:t>
            </w:r>
            <w:r w:rsidRPr="00861955">
              <w:rPr>
                <w:rFonts w:ascii="GHEA Grapalat" w:hAnsi="GHEA Grapalat" w:cs="IRTEK Courier"/>
                <w:b/>
                <w:sz w:val="24"/>
                <w:szCs w:val="24"/>
                <w:lang w:val="hy-AM"/>
              </w:rPr>
              <w:t>մրցույթի հայտարարման մասին հրապարակումը</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տվյալ</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տարվան հաջորդող տարվա</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համար՝ ներառելով մրցութային պայմանները և հայտերի ընդունման վերջնաժամկետը:</w:t>
            </w:r>
          </w:p>
          <w:p w14:paraId="6BE992BC" w14:textId="77777777" w:rsidR="008741C9" w:rsidRPr="00861955" w:rsidRDefault="008741C9" w:rsidP="00DD1E7D">
            <w:pPr>
              <w:tabs>
                <w:tab w:val="left" w:pos="540"/>
                <w:tab w:val="left" w:pos="900"/>
                <w:tab w:val="left" w:pos="990"/>
                <w:tab w:val="left" w:pos="108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Arial"/>
                <w:sz w:val="24"/>
                <w:szCs w:val="24"/>
                <w:lang w:val="hy-AM"/>
              </w:rPr>
              <w:t xml:space="preserve">Ստացվում է, որ մրցույթի հայտարարման մասին հրապարկվում է </w:t>
            </w:r>
            <w:r w:rsidRPr="00861955">
              <w:rPr>
                <w:rFonts w:ascii="GHEA Grapalat" w:hAnsi="GHEA Grapalat" w:cs="Arial"/>
                <w:b/>
                <w:sz w:val="24"/>
                <w:szCs w:val="24"/>
                <w:lang w:val="hy-AM"/>
              </w:rPr>
              <w:t xml:space="preserve">նոյեմբերի երրորդ տասնօրյակում, </w:t>
            </w:r>
            <w:r w:rsidRPr="00861955">
              <w:rPr>
                <w:rFonts w:ascii="GHEA Grapalat" w:hAnsi="GHEA Grapalat" w:cs="Arial"/>
                <w:sz w:val="24"/>
                <w:szCs w:val="24"/>
                <w:lang w:val="hy-AM"/>
              </w:rPr>
              <w:t xml:space="preserve">իսկ </w:t>
            </w:r>
            <w:r w:rsidRPr="00861955">
              <w:rPr>
                <w:rFonts w:ascii="GHEA Grapalat" w:hAnsi="GHEA Grapalat"/>
                <w:color w:val="000000"/>
                <w:sz w:val="24"/>
                <w:szCs w:val="24"/>
                <w:shd w:val="clear" w:color="auto" w:fill="FFFFFF"/>
                <w:lang w:val="hy-AM"/>
              </w:rPr>
              <w:t xml:space="preserve">Հավելվածի 12-րդ կետով նախատեսվում է, որ </w:t>
            </w:r>
            <w:r w:rsidRPr="00861955">
              <w:rPr>
                <w:rFonts w:ascii="GHEA Grapalat" w:hAnsi="GHEA Grapalat" w:cs="IRTEK Courier"/>
                <w:sz w:val="24"/>
                <w:szCs w:val="24"/>
                <w:lang w:val="hy-AM"/>
              </w:rPr>
              <w:t xml:space="preserve">մրցույթի մասնակցության հայտերն ընդունվում են </w:t>
            </w:r>
            <w:r w:rsidRPr="00861955">
              <w:rPr>
                <w:rFonts w:ascii="GHEA Grapalat" w:hAnsi="GHEA Grapalat" w:cs="IRTEK Courier"/>
                <w:b/>
                <w:sz w:val="24"/>
                <w:szCs w:val="24"/>
                <w:lang w:val="hy-AM"/>
              </w:rPr>
              <w:t>մրցույթը հայտարարելու օրվան հաջորդող 3 ամսվա ընթացքում՝</w:t>
            </w:r>
            <w:r w:rsidRPr="00861955">
              <w:rPr>
                <w:rFonts w:ascii="GHEA Grapalat" w:hAnsi="GHEA Grapalat" w:cs="IRTEK Courier"/>
                <w:sz w:val="24"/>
                <w:szCs w:val="24"/>
                <w:lang w:val="hy-AM"/>
              </w:rPr>
              <w:t xml:space="preserve"> մրցութային տարվա </w:t>
            </w:r>
            <w:r w:rsidRPr="00861955">
              <w:rPr>
                <w:rFonts w:ascii="GHEA Grapalat" w:hAnsi="GHEA Grapalat" w:cs="IRTEK Courier"/>
                <w:b/>
                <w:sz w:val="24"/>
                <w:szCs w:val="24"/>
                <w:lang w:val="hy-AM"/>
              </w:rPr>
              <w:t>փետրվար ամսվա երրորդ տասնօրյակից սկսած</w:t>
            </w:r>
            <w:r w:rsidRPr="00861955">
              <w:rPr>
                <w:rFonts w:ascii="GHEA Grapalat" w:hAnsi="GHEA Grapalat" w:cs="IRTEK Courier"/>
                <w:sz w:val="24"/>
                <w:szCs w:val="24"/>
                <w:lang w:val="hy-AM"/>
              </w:rPr>
              <w:t>:</w:t>
            </w:r>
          </w:p>
          <w:p w14:paraId="3764D725" w14:textId="7AAF282F" w:rsidR="008741C9" w:rsidRPr="00861955" w:rsidRDefault="008741C9" w:rsidP="00DD1E7D">
            <w:pPr>
              <w:tabs>
                <w:tab w:val="left" w:pos="900"/>
                <w:tab w:val="left" w:pos="990"/>
              </w:tabs>
              <w:autoSpaceDE w:val="0"/>
              <w:autoSpaceDN w:val="0"/>
              <w:adjustRightInd w:val="0"/>
              <w:spacing w:after="0"/>
              <w:ind w:left="234" w:right="144"/>
              <w:jc w:val="both"/>
              <w:rPr>
                <w:rFonts w:ascii="GHEA Grapalat" w:hAnsi="GHEA Grapalat" w:cs="Sylfaen"/>
                <w:color w:val="000000"/>
                <w:spacing w:val="-6"/>
                <w:sz w:val="24"/>
                <w:szCs w:val="24"/>
                <w:shd w:val="clear" w:color="auto" w:fill="FFFFFF"/>
                <w:lang w:val="hy-AM"/>
              </w:rPr>
            </w:pPr>
            <w:r w:rsidRPr="00861955">
              <w:rPr>
                <w:rFonts w:ascii="GHEA Grapalat" w:hAnsi="GHEA Grapalat"/>
                <w:sz w:val="24"/>
                <w:szCs w:val="24"/>
                <w:lang w:val="hy-AM"/>
              </w:rPr>
              <w:t xml:space="preserve">Ելնելով վերոգրյալից՝ անհրաժեշտ է վերանայել Հավելվածի 6-րդ և 12-րդ կետերի կարգավորումները և համապատասխանեցնել միմյանց՝ բացառելու համար ներքին հակասությունները՝ </w:t>
            </w:r>
            <w:r w:rsidRPr="00861955">
              <w:rPr>
                <w:rFonts w:ascii="GHEA Grapalat" w:hAnsi="GHEA Grapalat" w:cs="IRTEK Courier"/>
                <w:sz w:val="24"/>
                <w:szCs w:val="24"/>
                <w:lang w:val="hy-AM"/>
              </w:rPr>
              <w:t xml:space="preserve">նկատի ունենալով </w:t>
            </w:r>
            <w:r w:rsidRPr="00861955">
              <w:rPr>
                <w:rFonts w:ascii="GHEA Grapalat" w:hAnsi="GHEA Grapalat"/>
                <w:color w:val="000000"/>
                <w:sz w:val="24"/>
                <w:szCs w:val="24"/>
                <w:shd w:val="clear" w:color="auto" w:fill="FFFFFF"/>
                <w:lang w:val="hy-AM"/>
              </w:rPr>
              <w:t xml:space="preserve">«Նորմատիվ իրավական ակտերի մասին» օրենքի 13-րդ հոդվածի 8-րդ մասի դրույթը, որի համաձայն </w:t>
            </w:r>
            <w:r w:rsidRPr="00861955">
              <w:rPr>
                <w:rFonts w:ascii="GHEA Grapalat" w:hAnsi="GHEA Grapalat"/>
                <w:b/>
                <w:color w:val="000000"/>
                <w:sz w:val="24"/>
                <w:szCs w:val="24"/>
                <w:shd w:val="clear" w:color="auto" w:fill="FFFFFF"/>
                <w:lang w:val="hy-AM"/>
              </w:rPr>
              <w:t>նորմատիվ իրավական ակտերում բացառվում են իրավական նորմերի անհիմն կրկնությունները և ներքին հակասությունները:</w:t>
            </w:r>
          </w:p>
        </w:tc>
        <w:tc>
          <w:tcPr>
            <w:tcW w:w="5327" w:type="dxa"/>
            <w:gridSpan w:val="2"/>
            <w:shd w:val="clear" w:color="auto" w:fill="auto"/>
          </w:tcPr>
          <w:p w14:paraId="329E678E" w14:textId="2331CA73" w:rsidR="008741C9" w:rsidRPr="00861955" w:rsidRDefault="007240AD"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lastRenderedPageBreak/>
              <w:t>Ընդունվել է</w:t>
            </w:r>
          </w:p>
        </w:tc>
      </w:tr>
      <w:tr w:rsidR="008741C9" w:rsidRPr="00861955" w14:paraId="3908FD31" w14:textId="77777777" w:rsidTr="000A3B58">
        <w:trPr>
          <w:trHeight w:val="210"/>
          <w:tblCellSpacing w:w="0" w:type="dxa"/>
          <w:jc w:val="center"/>
        </w:trPr>
        <w:tc>
          <w:tcPr>
            <w:tcW w:w="10415" w:type="dxa"/>
            <w:shd w:val="clear" w:color="auto" w:fill="auto"/>
          </w:tcPr>
          <w:p w14:paraId="20F13460" w14:textId="78FE0E15" w:rsidR="008741C9" w:rsidRPr="00861955" w:rsidRDefault="008741C9" w:rsidP="00DD1E7D">
            <w:pPr>
              <w:tabs>
                <w:tab w:val="left" w:pos="900"/>
                <w:tab w:val="left" w:pos="990"/>
              </w:tabs>
              <w:autoSpaceDE w:val="0"/>
              <w:autoSpaceDN w:val="0"/>
              <w:adjustRightInd w:val="0"/>
              <w:spacing w:after="0"/>
              <w:ind w:left="234" w:right="144"/>
              <w:jc w:val="both"/>
              <w:rPr>
                <w:rFonts w:ascii="GHEA Grapalat" w:hAnsi="GHEA Grapalat"/>
                <w:color w:val="000000"/>
                <w:spacing w:val="-6"/>
                <w:sz w:val="24"/>
                <w:szCs w:val="24"/>
                <w:shd w:val="clear" w:color="auto" w:fill="FFFFFF"/>
                <w:lang w:val="hy-AM"/>
              </w:rPr>
            </w:pPr>
            <w:r w:rsidRPr="00861955">
              <w:rPr>
                <w:rFonts w:ascii="GHEA Grapalat" w:hAnsi="GHEA Grapalat" w:cs="Sylfaen"/>
                <w:color w:val="000000"/>
                <w:spacing w:val="-6"/>
                <w:sz w:val="24"/>
                <w:szCs w:val="24"/>
                <w:shd w:val="clear" w:color="auto" w:fill="FFFFFF"/>
                <w:lang w:val="hy-AM"/>
              </w:rPr>
              <w:lastRenderedPageBreak/>
              <w:t>10. Ա</w:t>
            </w:r>
            <w:r w:rsidRPr="00861955">
              <w:rPr>
                <w:rFonts w:ascii="GHEA Grapalat" w:hAnsi="GHEA Grapalat"/>
                <w:color w:val="000000"/>
                <w:spacing w:val="-6"/>
                <w:sz w:val="24"/>
                <w:szCs w:val="24"/>
                <w:shd w:val="clear" w:color="auto" w:fill="FFFFFF"/>
                <w:lang w:val="hy-AM"/>
              </w:rPr>
              <w:t>նհրաժեշտ է հստակեցնել, թե Հավելվածի 14-րդ և 15-րդ կետերով նախատեսված ծանուցումն ի՞նչ եղանակով է իրականացվելու: Նույն դիտարկումը վերաբերում է նաև Հավելվածի մյուս կետերին, որոնցում առկա են ծանուցումների վերաբերյալ կարգավորումներ:</w:t>
            </w:r>
          </w:p>
        </w:tc>
        <w:tc>
          <w:tcPr>
            <w:tcW w:w="5327" w:type="dxa"/>
            <w:gridSpan w:val="2"/>
            <w:shd w:val="clear" w:color="auto" w:fill="auto"/>
          </w:tcPr>
          <w:p w14:paraId="60730EBB" w14:textId="384E488B" w:rsidR="008741C9" w:rsidRPr="00861955" w:rsidRDefault="007240AD"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t>Ընդունվել է</w:t>
            </w:r>
          </w:p>
        </w:tc>
      </w:tr>
      <w:tr w:rsidR="008741C9" w:rsidRPr="00861955" w14:paraId="30212BAB" w14:textId="77777777" w:rsidTr="000A3B58">
        <w:trPr>
          <w:trHeight w:val="210"/>
          <w:tblCellSpacing w:w="0" w:type="dxa"/>
          <w:jc w:val="center"/>
        </w:trPr>
        <w:tc>
          <w:tcPr>
            <w:tcW w:w="10415" w:type="dxa"/>
            <w:shd w:val="clear" w:color="auto" w:fill="auto"/>
          </w:tcPr>
          <w:p w14:paraId="002A62C1" w14:textId="68BA74FE" w:rsidR="008741C9" w:rsidRPr="00861955" w:rsidRDefault="008741C9" w:rsidP="00DD1E7D">
            <w:pPr>
              <w:tabs>
                <w:tab w:val="left" w:pos="900"/>
                <w:tab w:val="left" w:pos="990"/>
              </w:tabs>
              <w:autoSpaceDE w:val="0"/>
              <w:autoSpaceDN w:val="0"/>
              <w:adjustRightInd w:val="0"/>
              <w:spacing w:after="0"/>
              <w:ind w:left="234" w:right="144"/>
              <w:jc w:val="both"/>
              <w:rPr>
                <w:rFonts w:ascii="GHEA Grapalat" w:hAnsi="GHEA Grapalat" w:cs="Sylfaen"/>
                <w:color w:val="000000"/>
                <w:spacing w:val="-6"/>
                <w:sz w:val="24"/>
                <w:szCs w:val="24"/>
                <w:shd w:val="clear" w:color="auto" w:fill="FFFFFF"/>
                <w:lang w:val="hy-AM"/>
              </w:rPr>
            </w:pPr>
            <w:r w:rsidRPr="00861955">
              <w:rPr>
                <w:rFonts w:ascii="GHEA Grapalat" w:hAnsi="GHEA Grapalat"/>
                <w:color w:val="000000"/>
                <w:spacing w:val="-6"/>
                <w:sz w:val="24"/>
                <w:szCs w:val="24"/>
                <w:shd w:val="clear" w:color="auto" w:fill="FFFFFF"/>
                <w:lang w:val="hy-AM"/>
              </w:rPr>
              <w:t xml:space="preserve">11. Հավելվածի 17-րդ կետում </w:t>
            </w:r>
            <w:r w:rsidRPr="00861955">
              <w:rPr>
                <w:rFonts w:ascii="GHEA Grapalat" w:hAnsi="GHEA Grapalat"/>
                <w:color w:val="000000"/>
                <w:sz w:val="24"/>
                <w:szCs w:val="24"/>
                <w:shd w:val="clear" w:color="auto" w:fill="FFFFFF"/>
                <w:lang w:val="hy-AM"/>
              </w:rPr>
              <w:t xml:space="preserve">«մերժման ծանուցումը» բառերն անհրաժեշտ է խմբագրել՝ համապատասխանեցնելով 15-րդ կետին, որը վերաբերում է ներկայացված հայտը </w:t>
            </w:r>
            <w:r w:rsidRPr="00861955">
              <w:rPr>
                <w:rFonts w:ascii="GHEA Grapalat" w:hAnsi="GHEA Grapalat"/>
                <w:b/>
                <w:color w:val="000000"/>
                <w:sz w:val="24"/>
                <w:szCs w:val="24"/>
                <w:shd w:val="clear" w:color="auto" w:fill="FFFFFF"/>
                <w:lang w:val="hy-AM"/>
              </w:rPr>
              <w:t>վերադարձնելու</w:t>
            </w:r>
            <w:r w:rsidRPr="00861955">
              <w:rPr>
                <w:rFonts w:ascii="GHEA Grapalat" w:hAnsi="GHEA Grapalat"/>
                <w:color w:val="000000"/>
                <w:sz w:val="24"/>
                <w:szCs w:val="24"/>
                <w:shd w:val="clear" w:color="auto" w:fill="FFFFFF"/>
                <w:lang w:val="hy-AM"/>
              </w:rPr>
              <w:t xml:space="preserve"> մասին ծանուցմանը:</w:t>
            </w:r>
          </w:p>
        </w:tc>
        <w:tc>
          <w:tcPr>
            <w:tcW w:w="5327" w:type="dxa"/>
            <w:gridSpan w:val="2"/>
            <w:shd w:val="clear" w:color="auto" w:fill="auto"/>
          </w:tcPr>
          <w:p w14:paraId="751B3730" w14:textId="726D1236" w:rsidR="008741C9" w:rsidRPr="00861955" w:rsidRDefault="007240AD"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t>Ընդունվել է</w:t>
            </w:r>
          </w:p>
        </w:tc>
      </w:tr>
      <w:tr w:rsidR="000A3B58" w:rsidRPr="00861955" w14:paraId="52720074" w14:textId="77777777" w:rsidTr="000A3B58">
        <w:trPr>
          <w:trHeight w:val="210"/>
          <w:tblCellSpacing w:w="0" w:type="dxa"/>
          <w:jc w:val="center"/>
        </w:trPr>
        <w:tc>
          <w:tcPr>
            <w:tcW w:w="10415" w:type="dxa"/>
            <w:shd w:val="clear" w:color="auto" w:fill="auto"/>
          </w:tcPr>
          <w:p w14:paraId="7E01491B" w14:textId="5D456DEE" w:rsidR="000A3B58" w:rsidRPr="00861955" w:rsidRDefault="008741C9" w:rsidP="00DD1E7D">
            <w:pPr>
              <w:tabs>
                <w:tab w:val="left" w:pos="900"/>
                <w:tab w:val="left" w:pos="99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Sylfaen"/>
                <w:color w:val="000000"/>
                <w:spacing w:val="-6"/>
                <w:sz w:val="24"/>
                <w:szCs w:val="24"/>
                <w:shd w:val="clear" w:color="auto" w:fill="FFFFFF"/>
                <w:lang w:val="hy-AM"/>
              </w:rPr>
              <w:t xml:space="preserve">12. </w:t>
            </w:r>
            <w:r w:rsidR="000A3B58" w:rsidRPr="00861955">
              <w:rPr>
                <w:rFonts w:ascii="GHEA Grapalat" w:hAnsi="GHEA Grapalat" w:cs="Sylfaen"/>
                <w:color w:val="000000"/>
                <w:spacing w:val="-6"/>
                <w:sz w:val="24"/>
                <w:szCs w:val="24"/>
                <w:shd w:val="clear" w:color="auto" w:fill="FFFFFF"/>
                <w:lang w:val="hy-AM"/>
              </w:rPr>
              <w:t>Հավելվածի</w:t>
            </w:r>
            <w:r w:rsidR="000A3B58" w:rsidRPr="00861955">
              <w:rPr>
                <w:rFonts w:ascii="GHEA Grapalat" w:hAnsi="GHEA Grapalat"/>
                <w:color w:val="000000"/>
                <w:spacing w:val="-6"/>
                <w:sz w:val="24"/>
                <w:szCs w:val="24"/>
                <w:shd w:val="clear" w:color="auto" w:fill="FFFFFF"/>
                <w:lang w:val="hy-AM"/>
              </w:rPr>
              <w:t xml:space="preserve"> 19-</w:t>
            </w:r>
            <w:r w:rsidR="000A3B58" w:rsidRPr="00861955">
              <w:rPr>
                <w:rFonts w:ascii="GHEA Grapalat" w:hAnsi="GHEA Grapalat" w:cs="Sylfaen"/>
                <w:color w:val="000000"/>
                <w:spacing w:val="-6"/>
                <w:sz w:val="24"/>
                <w:szCs w:val="24"/>
                <w:shd w:val="clear" w:color="auto" w:fill="FFFFFF"/>
                <w:lang w:val="hy-AM"/>
              </w:rPr>
              <w:t>րդ</w:t>
            </w:r>
            <w:r w:rsidR="000A3B58" w:rsidRPr="00861955">
              <w:rPr>
                <w:rFonts w:ascii="GHEA Grapalat" w:hAnsi="GHEA Grapalat"/>
                <w:color w:val="000000"/>
                <w:spacing w:val="-6"/>
                <w:sz w:val="24"/>
                <w:szCs w:val="24"/>
                <w:shd w:val="clear" w:color="auto" w:fill="FFFFFF"/>
                <w:lang w:val="hy-AM"/>
              </w:rPr>
              <w:t xml:space="preserve"> </w:t>
            </w:r>
            <w:r w:rsidR="000A3B58" w:rsidRPr="00861955">
              <w:rPr>
                <w:rFonts w:ascii="GHEA Grapalat" w:hAnsi="GHEA Grapalat" w:cs="Sylfaen"/>
                <w:color w:val="000000"/>
                <w:spacing w:val="-6"/>
                <w:sz w:val="24"/>
                <w:szCs w:val="24"/>
                <w:shd w:val="clear" w:color="auto" w:fill="FFFFFF"/>
                <w:lang w:val="hy-AM"/>
              </w:rPr>
              <w:t>կետում անհրաժեշտ է հստակեցնել հայտի և կից փաստաթղթերի ուսումնասիրման և փորձաքննման ժամկետները:</w:t>
            </w:r>
          </w:p>
        </w:tc>
        <w:tc>
          <w:tcPr>
            <w:tcW w:w="5327" w:type="dxa"/>
            <w:gridSpan w:val="2"/>
            <w:shd w:val="clear" w:color="auto" w:fill="auto"/>
          </w:tcPr>
          <w:p w14:paraId="125E9B21" w14:textId="5D60A3C4" w:rsidR="000A3B58" w:rsidRPr="00861955" w:rsidRDefault="007240AD"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t>Ընդունվել է</w:t>
            </w:r>
          </w:p>
        </w:tc>
      </w:tr>
      <w:tr w:rsidR="000A3B58" w:rsidRPr="00861955" w14:paraId="0C34E931" w14:textId="77777777" w:rsidTr="000A3B58">
        <w:trPr>
          <w:trHeight w:val="210"/>
          <w:tblCellSpacing w:w="0" w:type="dxa"/>
          <w:jc w:val="center"/>
        </w:trPr>
        <w:tc>
          <w:tcPr>
            <w:tcW w:w="10415" w:type="dxa"/>
            <w:shd w:val="clear" w:color="auto" w:fill="auto"/>
          </w:tcPr>
          <w:p w14:paraId="08C486D5" w14:textId="4B97399F" w:rsidR="000A3B58" w:rsidRPr="00861955" w:rsidRDefault="000A3B58" w:rsidP="00DD1E7D">
            <w:pPr>
              <w:tabs>
                <w:tab w:val="left" w:pos="900"/>
                <w:tab w:val="left" w:pos="99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IRTEK Courier"/>
                <w:sz w:val="24"/>
                <w:szCs w:val="24"/>
                <w:lang w:val="hy-AM"/>
              </w:rPr>
              <w:lastRenderedPageBreak/>
              <w:t xml:space="preserve">13. </w:t>
            </w:r>
            <w:r w:rsidRPr="00861955">
              <w:rPr>
                <w:rFonts w:ascii="GHEA Grapalat" w:hAnsi="GHEA Grapalat" w:cs="Sylfaen"/>
                <w:color w:val="000000"/>
                <w:spacing w:val="-6"/>
                <w:sz w:val="24"/>
                <w:szCs w:val="24"/>
                <w:shd w:val="clear" w:color="auto" w:fill="FFFFFF"/>
                <w:lang w:val="hy-AM"/>
              </w:rPr>
              <w:t xml:space="preserve">Հավելվածի 20-րդ կետն առաջարկում ենք վերանայել՝ արդյո՞ք կարգի 18-րդ կետում նշված գործընթացը, այն է՝ </w:t>
            </w:r>
            <w:r w:rsidRPr="00861955">
              <w:rPr>
                <w:rFonts w:ascii="GHEA Grapalat" w:hAnsi="GHEA Grapalat" w:cs="Arial"/>
                <w:sz w:val="24"/>
                <w:szCs w:val="24"/>
                <w:lang w:val="hy-AM"/>
              </w:rPr>
              <w:t>ստանդարտացման ազգային մարմնի ղեկավարի կողմից աուդիտորների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և</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համապատասխան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ոլորտին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իրազեկ փորձագետների, մասնագետների աշխատանքային խմբի կազմի և գործունեության կարգի հաստատումը նպատակահարմար է դիտարկել որպես մրցույթի 1-ին փուլ:</w:t>
            </w:r>
          </w:p>
        </w:tc>
        <w:tc>
          <w:tcPr>
            <w:tcW w:w="5327" w:type="dxa"/>
            <w:gridSpan w:val="2"/>
            <w:shd w:val="clear" w:color="auto" w:fill="auto"/>
          </w:tcPr>
          <w:p w14:paraId="76754715" w14:textId="74139628" w:rsidR="000A3B58" w:rsidRPr="00861955" w:rsidRDefault="007240AD"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t>Ընդունվել է</w:t>
            </w:r>
          </w:p>
        </w:tc>
      </w:tr>
      <w:tr w:rsidR="000A3B58" w:rsidRPr="00861955" w14:paraId="62612216" w14:textId="77777777" w:rsidTr="000A3B58">
        <w:trPr>
          <w:trHeight w:val="210"/>
          <w:tblCellSpacing w:w="0" w:type="dxa"/>
          <w:jc w:val="center"/>
        </w:trPr>
        <w:tc>
          <w:tcPr>
            <w:tcW w:w="10415" w:type="dxa"/>
            <w:shd w:val="clear" w:color="auto" w:fill="auto"/>
          </w:tcPr>
          <w:p w14:paraId="572BC773" w14:textId="57E0B7BB" w:rsidR="000A3B58" w:rsidRPr="00051C9D" w:rsidRDefault="000A3B58" w:rsidP="00051C9D">
            <w:pPr>
              <w:pStyle w:val="ListParagraph"/>
              <w:numPr>
                <w:ilvl w:val="0"/>
                <w:numId w:val="20"/>
              </w:numPr>
              <w:tabs>
                <w:tab w:val="left" w:pos="594"/>
                <w:tab w:val="left" w:pos="900"/>
                <w:tab w:val="left" w:pos="990"/>
              </w:tabs>
              <w:autoSpaceDE w:val="0"/>
              <w:autoSpaceDN w:val="0"/>
              <w:adjustRightInd w:val="0"/>
              <w:spacing w:after="0"/>
              <w:ind w:left="240" w:right="144" w:hanging="90"/>
              <w:jc w:val="both"/>
              <w:rPr>
                <w:rFonts w:ascii="GHEA Grapalat" w:hAnsi="GHEA Grapalat" w:cs="IRTEK Courier"/>
                <w:sz w:val="24"/>
                <w:szCs w:val="24"/>
                <w:lang w:val="hy-AM"/>
              </w:rPr>
            </w:pPr>
            <w:bookmarkStart w:id="7" w:name="_GoBack"/>
            <w:bookmarkEnd w:id="7"/>
            <w:r w:rsidRPr="00051C9D">
              <w:rPr>
                <w:rFonts w:ascii="GHEA Grapalat" w:hAnsi="GHEA Grapalat"/>
                <w:color w:val="000000"/>
                <w:spacing w:val="-6"/>
                <w:sz w:val="24"/>
                <w:szCs w:val="24"/>
                <w:shd w:val="clear" w:color="auto" w:fill="FFFFFF"/>
                <w:lang w:val="hy-AM"/>
              </w:rPr>
              <w:t xml:space="preserve">Հավելվածի 21-րդ կետի </w:t>
            </w:r>
            <w:r w:rsidRPr="00051C9D">
              <w:rPr>
                <w:rFonts w:ascii="GHEA Grapalat" w:hAnsi="GHEA Grapalat" w:cs="Sylfaen"/>
                <w:color w:val="000000"/>
                <w:spacing w:val="-6"/>
                <w:sz w:val="24"/>
                <w:szCs w:val="24"/>
                <w:shd w:val="clear" w:color="auto" w:fill="FFFFFF"/>
                <w:lang w:val="hy-AM"/>
              </w:rPr>
              <w:t>համաձայն՝</w:t>
            </w:r>
            <w:r w:rsidRPr="00051C9D">
              <w:rPr>
                <w:rFonts w:ascii="GHEA Grapalat" w:hAnsi="GHEA Grapalat"/>
                <w:color w:val="000000"/>
                <w:spacing w:val="-6"/>
                <w:sz w:val="24"/>
                <w:szCs w:val="24"/>
                <w:shd w:val="clear" w:color="auto" w:fill="FFFFFF"/>
                <w:lang w:val="hy-AM"/>
              </w:rPr>
              <w:t xml:space="preserve"> </w:t>
            </w:r>
            <w:r w:rsidRPr="00051C9D">
              <w:rPr>
                <w:rFonts w:ascii="GHEA Grapalat" w:hAnsi="GHEA Grapalat" w:cs="IRTEK Courier"/>
                <w:sz w:val="24"/>
                <w:szCs w:val="24"/>
                <w:lang w:val="hy-AM"/>
              </w:rPr>
              <w:t>Կազմակերպությունը մրցույթի 1-ին փուլի մեկնարկի և մաuնակցության համար «Ինտերնետով հրապարակային և անհատական ծանուցման մասին» օրենքով սահմանված կարգով պատշաճ ծանուցվելուց հետո 5 աշխատանքային օրվա ընթացքում կատարում է վճարում:</w:t>
            </w:r>
          </w:p>
          <w:p w14:paraId="2E253A19" w14:textId="458F77FE" w:rsidR="000A3B58" w:rsidRPr="00861955" w:rsidRDefault="000A3B58" w:rsidP="00DD1E7D">
            <w:pPr>
              <w:tabs>
                <w:tab w:val="left" w:pos="900"/>
                <w:tab w:val="left" w:pos="990"/>
              </w:tabs>
              <w:autoSpaceDE w:val="0"/>
              <w:autoSpaceDN w:val="0"/>
              <w:adjustRightInd w:val="0"/>
              <w:spacing w:after="0"/>
              <w:ind w:left="234" w:right="144"/>
              <w:jc w:val="both"/>
              <w:rPr>
                <w:rFonts w:ascii="GHEA Grapalat" w:hAnsi="GHEA Grapalat" w:cs="IRTEK Courier"/>
                <w:sz w:val="24"/>
                <w:szCs w:val="24"/>
                <w:lang w:val="ru-RU"/>
              </w:rPr>
            </w:pPr>
            <w:r w:rsidRPr="00861955">
              <w:rPr>
                <w:rFonts w:ascii="GHEA Grapalat" w:hAnsi="GHEA Grapalat" w:cs="IRTEK Courier"/>
                <w:sz w:val="24"/>
                <w:szCs w:val="24"/>
                <w:lang w:val="hy-AM"/>
              </w:rPr>
              <w:t>Նշված կետում հստակեցման կարիք ունի, թե խոսքը նույն օրենքով սահմանված անհատակա՞ն, թե հրապարակային ծանուցման կարգին է վերաբերում:</w:t>
            </w:r>
          </w:p>
        </w:tc>
        <w:tc>
          <w:tcPr>
            <w:tcW w:w="5327" w:type="dxa"/>
            <w:gridSpan w:val="2"/>
            <w:shd w:val="clear" w:color="auto" w:fill="auto"/>
          </w:tcPr>
          <w:p w14:paraId="6532A141" w14:textId="0117D56F" w:rsidR="000A3B58" w:rsidRPr="00861955" w:rsidRDefault="00D94AF7"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t>Ընդունվել է</w:t>
            </w:r>
          </w:p>
        </w:tc>
      </w:tr>
      <w:tr w:rsidR="000A3B58" w:rsidRPr="00861955" w14:paraId="0970DD16" w14:textId="77777777" w:rsidTr="00DD1E7D">
        <w:trPr>
          <w:trHeight w:val="210"/>
          <w:tblCellSpacing w:w="0" w:type="dxa"/>
          <w:jc w:val="center"/>
        </w:trPr>
        <w:tc>
          <w:tcPr>
            <w:tcW w:w="10415" w:type="dxa"/>
            <w:shd w:val="clear" w:color="auto" w:fill="auto"/>
          </w:tcPr>
          <w:p w14:paraId="22A747C8" w14:textId="4C401188" w:rsidR="000A3B58" w:rsidRPr="00861955" w:rsidRDefault="000A3B58" w:rsidP="00DD1E7D">
            <w:pPr>
              <w:tabs>
                <w:tab w:val="left" w:pos="900"/>
                <w:tab w:val="left" w:pos="99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IRTEK Courier"/>
                <w:sz w:val="24"/>
                <w:szCs w:val="24"/>
                <w:lang w:val="hy-AM"/>
              </w:rPr>
              <w:t xml:space="preserve">15. Հավելվածի 23-րդ կետով սահմանված է. </w:t>
            </w:r>
            <w:r w:rsidRPr="00861955">
              <w:rPr>
                <w:rFonts w:ascii="GHEA Grapalat" w:hAnsi="GHEA Grapalat"/>
                <w:color w:val="000000"/>
                <w:sz w:val="24"/>
                <w:szCs w:val="24"/>
                <w:shd w:val="clear" w:color="auto" w:fill="FFFFFF"/>
                <w:lang w:val="hy-AM"/>
              </w:rPr>
              <w:t>«</w:t>
            </w:r>
            <w:r w:rsidRPr="00861955">
              <w:rPr>
                <w:rFonts w:ascii="GHEA Grapalat" w:hAnsi="GHEA Grapalat" w:cs="IRTEK Courier"/>
                <w:sz w:val="24"/>
                <w:szCs w:val="24"/>
                <w:lang w:val="hy-AM"/>
              </w:rPr>
              <w:t xml:space="preserve">Մրցույթի առաջին </w:t>
            </w:r>
            <w:r w:rsidRPr="00861955">
              <w:rPr>
                <w:rFonts w:ascii="GHEA Grapalat" w:hAnsi="GHEA Grapalat" w:cs="Arial"/>
                <w:sz w:val="24"/>
                <w:szCs w:val="24"/>
                <w:lang w:val="hy-AM"/>
              </w:rPr>
              <w:t>փուլում</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կատարված</w:t>
            </w:r>
            <w:r w:rsidRPr="00861955">
              <w:rPr>
                <w:rFonts w:ascii="GHEA Grapalat" w:hAnsi="GHEA Grapalat" w:cs="IRTEK Courier"/>
                <w:sz w:val="24"/>
                <w:szCs w:val="24"/>
                <w:lang w:val="hy-AM"/>
              </w:rPr>
              <w:t xml:space="preserve"> </w:t>
            </w:r>
            <w:r w:rsidRPr="00861955">
              <w:rPr>
                <w:rFonts w:ascii="GHEA Grapalat" w:hAnsi="GHEA Grapalat" w:cs="Arial"/>
                <w:b/>
                <w:sz w:val="24"/>
                <w:szCs w:val="24"/>
                <w:lang w:val="hy-AM"/>
              </w:rPr>
              <w:t>աշխատանքների</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արժեքը</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կախված</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կազմակերպությունում</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աշխատողների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թվից</w:t>
            </w:r>
            <w:r w:rsidRPr="00861955">
              <w:rPr>
                <w:rFonts w:ascii="GHEA Grapalat" w:hAnsi="GHEA Grapalat" w:cs="IRTEK Courier"/>
                <w:sz w:val="24"/>
                <w:szCs w:val="24"/>
                <w:lang w:val="hy-AM"/>
              </w:rPr>
              <w:t xml:space="preserve">, </w:t>
            </w:r>
            <w:r w:rsidRPr="00861955">
              <w:rPr>
                <w:rFonts w:ascii="GHEA Grapalat" w:hAnsi="GHEA Grapalat" w:cs="Arial"/>
                <w:b/>
                <w:sz w:val="24"/>
                <w:szCs w:val="24"/>
                <w:lang w:val="hy-AM"/>
              </w:rPr>
              <w:t>չպետք</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է</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գերազանցի</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հետևյալ</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չափանիշները</w:t>
            </w:r>
            <w:r w:rsidRPr="00861955">
              <w:rPr>
                <w:rFonts w:ascii="GHEA Grapalat" w:hAnsi="GHEA Grapalat" w:cs="IRTEK Courier"/>
                <w:sz w:val="24"/>
                <w:szCs w:val="24"/>
                <w:lang w:val="hy-AM"/>
              </w:rPr>
              <w:t>`</w:t>
            </w:r>
          </w:p>
          <w:p w14:paraId="06799ACD" w14:textId="77777777" w:rsidR="000A3B58" w:rsidRPr="00861955" w:rsidRDefault="000A3B58" w:rsidP="00DD1E7D">
            <w:pPr>
              <w:numPr>
                <w:ilvl w:val="0"/>
                <w:numId w:val="7"/>
              </w:numPr>
              <w:tabs>
                <w:tab w:val="left" w:pos="900"/>
                <w:tab w:val="left" w:pos="990"/>
                <w:tab w:val="left" w:pos="1080"/>
              </w:tabs>
              <w:autoSpaceDE w:val="0"/>
              <w:autoSpaceDN w:val="0"/>
              <w:adjustRightInd w:val="0"/>
              <w:spacing w:after="0"/>
              <w:ind w:left="234" w:right="144" w:firstLine="0"/>
              <w:jc w:val="both"/>
              <w:rPr>
                <w:rFonts w:ascii="GHEA Grapalat" w:hAnsi="GHEA Grapalat" w:cs="IRTEK Courier"/>
                <w:sz w:val="24"/>
                <w:szCs w:val="24"/>
                <w:lang w:val="hy-AM"/>
              </w:rPr>
            </w:pPr>
            <w:r w:rsidRPr="00861955">
              <w:rPr>
                <w:rFonts w:ascii="GHEA Grapalat" w:hAnsi="GHEA Grapalat" w:cs="Arial"/>
                <w:sz w:val="24"/>
                <w:szCs w:val="24"/>
                <w:lang w:val="hy-AM"/>
              </w:rPr>
              <w:t xml:space="preserve"> մինչև</w:t>
            </w:r>
            <w:r w:rsidRPr="00861955">
              <w:rPr>
                <w:rFonts w:ascii="GHEA Grapalat" w:hAnsi="GHEA Grapalat" w:cs="IRTEK Courier"/>
                <w:sz w:val="24"/>
                <w:szCs w:val="24"/>
                <w:lang w:val="hy-AM"/>
              </w:rPr>
              <w:t xml:space="preserve"> 200 </w:t>
            </w:r>
            <w:r w:rsidRPr="00861955">
              <w:rPr>
                <w:rFonts w:ascii="GHEA Grapalat" w:hAnsi="GHEA Grapalat" w:cs="Arial"/>
                <w:sz w:val="24"/>
                <w:szCs w:val="24"/>
                <w:lang w:val="hy-AM"/>
              </w:rPr>
              <w:t>աշխատողի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դեպքում</w:t>
            </w:r>
            <w:r w:rsidRPr="00861955">
              <w:rPr>
                <w:rFonts w:ascii="GHEA Grapalat" w:hAnsi="GHEA Grapalat" w:cs="IRTEK Courier"/>
                <w:sz w:val="24"/>
                <w:szCs w:val="24"/>
                <w:lang w:val="hy-AM"/>
              </w:rPr>
              <w:t xml:space="preserve">` </w:t>
            </w:r>
            <w:r w:rsidRPr="00861955">
              <w:rPr>
                <w:rFonts w:ascii="GHEA Grapalat" w:hAnsi="GHEA Grapalat" w:cs="IRTEK Courier"/>
                <w:b/>
                <w:sz w:val="24"/>
                <w:szCs w:val="24"/>
                <w:lang w:val="hy-AM"/>
              </w:rPr>
              <w:t xml:space="preserve">100 </w:t>
            </w:r>
            <w:r w:rsidRPr="00861955">
              <w:rPr>
                <w:rFonts w:ascii="GHEA Grapalat" w:hAnsi="GHEA Grapalat" w:cs="Arial"/>
                <w:b/>
                <w:sz w:val="24"/>
                <w:szCs w:val="24"/>
                <w:lang w:val="hy-AM"/>
              </w:rPr>
              <w:t>հազ</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դրամ</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գումարած</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ավելացված</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արժեքի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հարկը</w:t>
            </w:r>
            <w:r w:rsidRPr="00861955">
              <w:rPr>
                <w:rFonts w:ascii="GHEA Grapalat" w:hAnsi="GHEA Grapalat" w:cs="IRTEK Courier"/>
                <w:sz w:val="24"/>
                <w:szCs w:val="24"/>
                <w:lang w:val="hy-AM"/>
              </w:rPr>
              <w:t>,</w:t>
            </w:r>
          </w:p>
          <w:p w14:paraId="02346778" w14:textId="77777777" w:rsidR="000A3B58" w:rsidRPr="00861955" w:rsidRDefault="000A3B58" w:rsidP="00DD1E7D">
            <w:pPr>
              <w:numPr>
                <w:ilvl w:val="0"/>
                <w:numId w:val="7"/>
              </w:numPr>
              <w:tabs>
                <w:tab w:val="left" w:pos="900"/>
                <w:tab w:val="left" w:pos="990"/>
                <w:tab w:val="left" w:pos="1080"/>
              </w:tabs>
              <w:autoSpaceDE w:val="0"/>
              <w:autoSpaceDN w:val="0"/>
              <w:adjustRightInd w:val="0"/>
              <w:spacing w:after="0"/>
              <w:ind w:left="234" w:right="144" w:firstLine="0"/>
              <w:jc w:val="both"/>
              <w:rPr>
                <w:rFonts w:ascii="GHEA Grapalat" w:hAnsi="GHEA Grapalat" w:cs="IRTEK Courier"/>
                <w:sz w:val="24"/>
                <w:szCs w:val="24"/>
                <w:lang w:val="hy-AM"/>
              </w:rPr>
            </w:pPr>
            <w:r w:rsidRPr="00861955">
              <w:rPr>
                <w:rFonts w:ascii="GHEA Grapalat" w:hAnsi="GHEA Grapalat" w:cs="IRTEK Courier"/>
                <w:sz w:val="24"/>
                <w:szCs w:val="24"/>
                <w:lang w:val="hy-AM"/>
              </w:rPr>
              <w:t>200-</w:t>
            </w:r>
            <w:r w:rsidRPr="00861955">
              <w:rPr>
                <w:rFonts w:ascii="GHEA Grapalat" w:hAnsi="GHEA Grapalat" w:cs="Arial"/>
                <w:sz w:val="24"/>
                <w:szCs w:val="24"/>
                <w:lang w:val="hy-AM"/>
              </w:rPr>
              <w:t>ից</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ավելի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աշխատողի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դեպքում</w:t>
            </w:r>
            <w:r w:rsidRPr="00861955">
              <w:rPr>
                <w:rFonts w:ascii="GHEA Grapalat" w:hAnsi="GHEA Grapalat" w:cs="IRTEK Courier"/>
                <w:sz w:val="24"/>
                <w:szCs w:val="24"/>
                <w:lang w:val="hy-AM"/>
              </w:rPr>
              <w:t xml:space="preserve">` </w:t>
            </w:r>
            <w:r w:rsidRPr="00861955">
              <w:rPr>
                <w:rFonts w:ascii="GHEA Grapalat" w:hAnsi="GHEA Grapalat" w:cs="IRTEK Courier"/>
                <w:b/>
                <w:sz w:val="24"/>
                <w:szCs w:val="24"/>
                <w:lang w:val="hy-AM"/>
              </w:rPr>
              <w:t xml:space="preserve">150 </w:t>
            </w:r>
            <w:r w:rsidRPr="00861955">
              <w:rPr>
                <w:rFonts w:ascii="GHEA Grapalat" w:hAnsi="GHEA Grapalat" w:cs="Arial"/>
                <w:b/>
                <w:sz w:val="24"/>
                <w:szCs w:val="24"/>
                <w:lang w:val="hy-AM"/>
              </w:rPr>
              <w:t>հազ</w:t>
            </w:r>
            <w:r w:rsidRPr="00861955">
              <w:rPr>
                <w:rFonts w:ascii="GHEA Grapalat" w:hAnsi="GHEA Grapalat" w:cs="IRTEK Courier"/>
                <w:b/>
                <w:sz w:val="24"/>
                <w:szCs w:val="24"/>
                <w:lang w:val="hy-AM"/>
              </w:rPr>
              <w:t xml:space="preserve">. </w:t>
            </w:r>
            <w:r w:rsidRPr="00861955">
              <w:rPr>
                <w:rFonts w:ascii="GHEA Grapalat" w:hAnsi="GHEA Grapalat" w:cs="Arial"/>
                <w:b/>
                <w:sz w:val="24"/>
                <w:szCs w:val="24"/>
                <w:lang w:val="hy-AM"/>
              </w:rPr>
              <w:t>դրամ</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գումարած</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ավելացված արժեքի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հարկը</w:t>
            </w:r>
            <w:r w:rsidRPr="00861955">
              <w:rPr>
                <w:rFonts w:ascii="GHEA Grapalat" w:hAnsi="GHEA Grapalat"/>
                <w:color w:val="000000"/>
                <w:sz w:val="24"/>
                <w:szCs w:val="24"/>
                <w:shd w:val="clear" w:color="auto" w:fill="FFFFFF"/>
                <w:lang w:val="hy-AM"/>
              </w:rPr>
              <w:t>»</w:t>
            </w:r>
            <w:r w:rsidRPr="00861955">
              <w:rPr>
                <w:rFonts w:ascii="GHEA Grapalat" w:hAnsi="GHEA Grapalat" w:cs="IRTEK Courier"/>
                <w:sz w:val="24"/>
                <w:szCs w:val="24"/>
                <w:lang w:val="hy-AM"/>
              </w:rPr>
              <w:t>:</w:t>
            </w:r>
          </w:p>
          <w:p w14:paraId="2F721487" w14:textId="77777777" w:rsidR="000A3B58" w:rsidRPr="00861955" w:rsidRDefault="000A3B58" w:rsidP="00DD1E7D">
            <w:pPr>
              <w:tabs>
                <w:tab w:val="left" w:pos="900"/>
                <w:tab w:val="left" w:pos="1080"/>
                <w:tab w:val="left" w:pos="1170"/>
                <w:tab w:val="left" w:pos="144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IRTEK Courier"/>
                <w:sz w:val="24"/>
                <w:szCs w:val="24"/>
                <w:lang w:val="hy-AM"/>
              </w:rPr>
              <w:tab/>
              <w:t xml:space="preserve">Հավելվածի 24-րդ կետի համաձայն՝ մրցույթի առաջին </w:t>
            </w:r>
            <w:r w:rsidRPr="00861955">
              <w:rPr>
                <w:rFonts w:ascii="GHEA Grapalat" w:hAnsi="GHEA Grapalat" w:cs="Arial"/>
                <w:sz w:val="24"/>
                <w:szCs w:val="24"/>
                <w:lang w:val="hy-AM"/>
              </w:rPr>
              <w:t>փուլում</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կատարված</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աշխատանքների</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արժեքը ներառում</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է</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փա</w:t>
            </w:r>
            <w:r w:rsidRPr="00861955">
              <w:rPr>
                <w:rFonts w:ascii="GHEA Grapalat" w:hAnsi="GHEA Grapalat" w:cs="IRTEK Courier"/>
                <w:sz w:val="24"/>
                <w:szCs w:val="24"/>
                <w:lang w:val="hy-AM"/>
              </w:rPr>
              <w:t>u</w:t>
            </w:r>
            <w:r w:rsidRPr="00861955">
              <w:rPr>
                <w:rFonts w:ascii="GHEA Grapalat" w:hAnsi="GHEA Grapalat" w:cs="Arial"/>
                <w:sz w:val="24"/>
                <w:szCs w:val="24"/>
                <w:lang w:val="hy-AM"/>
              </w:rPr>
              <w:t>տաթղթերի փորձաքննության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դրա արդյունքների հիման վրա կազմված եզրակացության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ձևակերպման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հետ</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կապված</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վճարներն</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ու</w:t>
            </w:r>
            <w:r w:rsidRPr="00861955">
              <w:rPr>
                <w:rFonts w:ascii="GHEA Grapalat" w:hAnsi="GHEA Grapalat" w:cs="IRTEK Courier"/>
                <w:sz w:val="24"/>
                <w:szCs w:val="24"/>
                <w:lang w:val="hy-AM"/>
              </w:rPr>
              <w:t xml:space="preserve"> </w:t>
            </w:r>
            <w:r w:rsidRPr="00861955">
              <w:rPr>
                <w:rFonts w:ascii="GHEA Grapalat" w:hAnsi="GHEA Grapalat" w:cs="Arial"/>
                <w:sz w:val="24"/>
                <w:szCs w:val="24"/>
                <w:lang w:val="hy-AM"/>
              </w:rPr>
              <w:t>ծախ</w:t>
            </w:r>
            <w:r w:rsidRPr="00861955">
              <w:rPr>
                <w:rFonts w:ascii="GHEA Grapalat" w:hAnsi="GHEA Grapalat" w:cs="IRTEK Courier"/>
                <w:sz w:val="24"/>
                <w:szCs w:val="24"/>
                <w:lang w:val="hy-AM"/>
              </w:rPr>
              <w:t>u</w:t>
            </w:r>
            <w:r w:rsidRPr="00861955">
              <w:rPr>
                <w:rFonts w:ascii="GHEA Grapalat" w:hAnsi="GHEA Grapalat" w:cs="Arial"/>
                <w:sz w:val="24"/>
                <w:szCs w:val="24"/>
                <w:lang w:val="hy-AM"/>
              </w:rPr>
              <w:t>երը</w:t>
            </w:r>
            <w:r w:rsidRPr="00861955">
              <w:rPr>
                <w:rFonts w:ascii="GHEA Grapalat" w:hAnsi="GHEA Grapalat" w:cs="IRTEK Courier"/>
                <w:sz w:val="24"/>
                <w:szCs w:val="24"/>
                <w:lang w:val="hy-AM"/>
              </w:rPr>
              <w:t xml:space="preserve">։ </w:t>
            </w:r>
          </w:p>
          <w:p w14:paraId="468A3FC9" w14:textId="77777777" w:rsidR="000A3B58" w:rsidRPr="00861955" w:rsidRDefault="000A3B58" w:rsidP="00DD1E7D">
            <w:pPr>
              <w:tabs>
                <w:tab w:val="left" w:pos="900"/>
                <w:tab w:val="left" w:pos="1080"/>
                <w:tab w:val="left" w:pos="1170"/>
                <w:tab w:val="left" w:pos="144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s="IRTEK Courier"/>
                <w:sz w:val="24"/>
                <w:szCs w:val="24"/>
                <w:lang w:val="hy-AM"/>
              </w:rPr>
              <w:t xml:space="preserve">Վերը նշված կարգավորումների համատեքստում նշենք, որ անհասկանալի է և լրացուցիչ հիմնավորման կարիք ունի, թե փաստաթղթերի ուսումնասիրության և փորձաքննության համար ինչպիսի՞ ծախսերի և վճարների անհրաժեշտություն է առաջանալու, ինչպիսի՞ կապ կարող է լինել կազմակերպության աշխատողների թվաքանակի և մրցույթի առաջին </w:t>
            </w:r>
            <w:r w:rsidRPr="00861955">
              <w:rPr>
                <w:rFonts w:ascii="GHEA Grapalat" w:hAnsi="GHEA Grapalat" w:cs="Arial"/>
                <w:sz w:val="24"/>
                <w:szCs w:val="24"/>
                <w:lang w:val="hy-AM"/>
              </w:rPr>
              <w:t>փուլում</w:t>
            </w:r>
            <w:r w:rsidRPr="00861955">
              <w:rPr>
                <w:rFonts w:ascii="GHEA Grapalat" w:hAnsi="GHEA Grapalat" w:cs="IRTEK Courier"/>
                <w:sz w:val="24"/>
                <w:szCs w:val="24"/>
                <w:lang w:val="hy-AM"/>
              </w:rPr>
              <w:t xml:space="preserve"> կատարված աշխատանքների արժեքի միջև կամ «չպետք է գերազանցի հետևյալ չափանիշները» բառերի կիրառմամբ արդյո՞ք նշանակում է, որ վճարումը կարող է նաև </w:t>
            </w:r>
            <w:r w:rsidRPr="00861955">
              <w:rPr>
                <w:rFonts w:ascii="GHEA Grapalat" w:hAnsi="GHEA Grapalat" w:cs="IRTEK Courier"/>
                <w:sz w:val="24"/>
                <w:szCs w:val="24"/>
                <w:lang w:val="hy-AM"/>
              </w:rPr>
              <w:lastRenderedPageBreak/>
              <w:t>սահմանված գումարից պակաս լինել: Միևնույն ժամանակ, վճարման չափը պետք է համաչափ և համարժեք լինի Հավելվածի 19-րդ կետով սահմանվող աշխատանքների համար կատարված փաստացի ծախսերին:</w:t>
            </w:r>
          </w:p>
          <w:p w14:paraId="5AB375BB" w14:textId="40BDCA1A" w:rsidR="000A3B58" w:rsidRPr="00861955" w:rsidRDefault="000A3B58" w:rsidP="00DD1E7D">
            <w:pPr>
              <w:tabs>
                <w:tab w:val="left" w:pos="900"/>
                <w:tab w:val="left" w:pos="1080"/>
              </w:tabs>
              <w:autoSpaceDE w:val="0"/>
              <w:autoSpaceDN w:val="0"/>
              <w:adjustRightInd w:val="0"/>
              <w:spacing w:after="0"/>
              <w:ind w:left="234" w:right="144"/>
              <w:jc w:val="both"/>
              <w:rPr>
                <w:rFonts w:ascii="GHEA Grapalat" w:hAnsi="GHEA Grapalat"/>
                <w:color w:val="000000"/>
                <w:spacing w:val="-6"/>
                <w:sz w:val="24"/>
                <w:szCs w:val="24"/>
                <w:shd w:val="clear" w:color="auto" w:fill="FFFFFF"/>
                <w:lang w:val="hy-AM"/>
              </w:rPr>
            </w:pPr>
            <w:r w:rsidRPr="00861955">
              <w:rPr>
                <w:rFonts w:ascii="GHEA Grapalat" w:hAnsi="GHEA Grapalat" w:cs="IRTEK Courier"/>
                <w:sz w:val="24"/>
                <w:szCs w:val="24"/>
                <w:lang w:val="hy-AM"/>
              </w:rPr>
              <w:t>Ելնելով վերոգրյալից՝ անհրաժեշտ է վերանայել Հավելվածի 23-րդ և 24-րդ կետերով առաջարկվող կարգավորումները: Նույն դիտարկումը վերաբերում է նաև Հավելվածի 36-37-րդ կետերով նախատեսված վճարումներին և դրանց չափերին:</w:t>
            </w:r>
          </w:p>
        </w:tc>
        <w:tc>
          <w:tcPr>
            <w:tcW w:w="5327" w:type="dxa"/>
            <w:gridSpan w:val="2"/>
            <w:shd w:val="clear" w:color="auto" w:fill="auto"/>
          </w:tcPr>
          <w:p w14:paraId="34E70EA2" w14:textId="77777777" w:rsidR="000A3B58" w:rsidRPr="00861955" w:rsidRDefault="00506848" w:rsidP="00DD1E7D">
            <w:pPr>
              <w:tabs>
                <w:tab w:val="left" w:pos="7350"/>
              </w:tabs>
              <w:spacing w:after="0"/>
              <w:ind w:left="180"/>
              <w:jc w:val="center"/>
              <w:rPr>
                <w:rFonts w:ascii="GHEA Grapalat" w:hAnsi="GHEA Grapalat" w:cs="IRTEK Courier"/>
                <w:b/>
                <w:sz w:val="24"/>
                <w:szCs w:val="24"/>
                <w:lang w:val="hy-AM"/>
              </w:rPr>
            </w:pPr>
            <w:r w:rsidRPr="00861955">
              <w:rPr>
                <w:rFonts w:ascii="GHEA Grapalat" w:hAnsi="GHEA Grapalat" w:cs="IRTEK Courier"/>
                <w:b/>
                <w:sz w:val="24"/>
                <w:szCs w:val="24"/>
                <w:lang w:val="hy-AM"/>
              </w:rPr>
              <w:lastRenderedPageBreak/>
              <w:t>Չի ընդունվել</w:t>
            </w:r>
          </w:p>
          <w:p w14:paraId="52D00FF5" w14:textId="72FB54D5"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 xml:space="preserve">Մրցանակաբաշխության  փաստաթղթերի ուսումնասիրությունը  և փորձաքննությունն իր մեջ ներառում են  հավակնորդ կազմակերպության կողմից   մրցանակաբաշխության չափանիշների համապատասխանությունը  տրված լուծումների  հիմնավորվածության ու հավաստիության վերաբերյալ, հետագայում  տեղում գնահատման համար: Մրցանակաբաշխության չափանիշները առնչվում են կառավարման համակարգերի միջազգային  ստանդարտներով սահմանված չափանիշներին: Ինչպես մրցանակաբաշխության,  այնպես էլ կառավարման համակարգերի  գնահատման համար գործընթացը նույնն է, որը  ներառում </w:t>
            </w:r>
            <w:r w:rsidRPr="00861955">
              <w:rPr>
                <w:rFonts w:ascii="GHEA Grapalat" w:hAnsi="GHEA Grapalat" w:cs="IRTEK Courier"/>
                <w:sz w:val="24"/>
                <w:szCs w:val="24"/>
                <w:lang w:val="hy-AM"/>
              </w:rPr>
              <w:lastRenderedPageBreak/>
              <w:t xml:space="preserve">է փաստաթղթերի ուսումնասիրություն և տեղում գնահատում: Նման աշխատանքները կազմակերպելու համար,  որպես միջազգային նորմ հաշվի են առնվում կազմակերպության աշխատողների թվաքանակը, ստորաբաժանումների քանակը և ոլորտը ԻՍՕ/ԻԷԿ ՏՍ 17023 ստանդարտի համաձայն: Աշխատողների քանակը կապված է կազմակերպության յուրաքանչյուր աշխատողի կատարած աշխատանքի  որակի հետ: </w:t>
            </w:r>
          </w:p>
          <w:p w14:paraId="1301183B" w14:textId="79F9FF22"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 xml:space="preserve">Ինչ վերաբերվում է հավելվածի 23-րդ կետի 1-ին և 2-րդ ենթակետերում սահմանված գումարներին, ապա նշենք, որ դրանք հիմնավորված են, քանի որ իրենց մեջ ներառում են փորձագետների կողմից կատարվող աշխատանքի փոխհատուցման վճարները, ինչպես նաև օրենսդրությամբ սահմանված հարկերը: </w:t>
            </w:r>
          </w:p>
          <w:p w14:paraId="2184F7AC" w14:textId="4685DEC2"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 xml:space="preserve">Արտադրանքի  և ծառայությունների որակի ապահովման բնագավառում  ԱՊՀ երկրների մրցանակաբաշխության 2-րդ փուլում կատարված աշխատանքների արժեքը, կախված կազմակերպությունում աշխատողների թվից, չպետք է գերազանցի հետևյալ չափանիշները՝ </w:t>
            </w:r>
          </w:p>
          <w:p w14:paraId="051E4A65" w14:textId="77777777"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Մինչև 250 աշխատող ունեցող կազմակերպություններ՝ 1500 ԱՄՆ դոլար</w:t>
            </w:r>
          </w:p>
          <w:p w14:paraId="7618AE0D" w14:textId="77777777"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lastRenderedPageBreak/>
              <w:t>250-ից մինչև 1000 հոգի աշխատող ունեցող կազմակերպություններ՝ 2200 ԱՄՆ դոլար</w:t>
            </w:r>
          </w:p>
          <w:p w14:paraId="2BDA0CC1" w14:textId="77777777"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1000-ից մինչև  3000 աշխատող ունեցող կազմակերպություններ՝  2800 ԱՄՆ դոլար</w:t>
            </w:r>
          </w:p>
          <w:p w14:paraId="67280E78" w14:textId="77777777"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3000-ից մինչև 5000 աշխատող ունեցող կազմակերպություններ՝ 3000 ԱՄՆ դոլար</w:t>
            </w:r>
          </w:p>
          <w:p w14:paraId="06C000F1" w14:textId="77777777"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5000 և ավելի աշխատող ունեցող կազմակերպություններ՝  3500 ԱՄՆ դոլար:</w:t>
            </w:r>
          </w:p>
          <w:p w14:paraId="0EF0CDE2" w14:textId="05978EE7" w:rsidR="00506848" w:rsidRPr="00861955" w:rsidRDefault="00506848" w:rsidP="00DD1E7D">
            <w:pPr>
              <w:tabs>
                <w:tab w:val="left" w:pos="7350"/>
              </w:tabs>
              <w:spacing w:after="0"/>
              <w:ind w:left="180"/>
              <w:rPr>
                <w:rFonts w:ascii="GHEA Grapalat" w:hAnsi="GHEA Grapalat" w:cs="IRTEK Courier"/>
                <w:sz w:val="24"/>
                <w:szCs w:val="24"/>
                <w:lang w:val="hy-AM"/>
              </w:rPr>
            </w:pPr>
            <w:r w:rsidRPr="00861955">
              <w:rPr>
                <w:rFonts w:ascii="GHEA Grapalat" w:hAnsi="GHEA Grapalat" w:cs="IRTEK Courier"/>
                <w:sz w:val="24"/>
                <w:szCs w:val="24"/>
                <w:lang w:val="hy-AM"/>
              </w:rPr>
              <w:t>Ներառյալ փորձագետի  ճանապարհային  և գործուղման ծախսերը:</w:t>
            </w:r>
          </w:p>
          <w:p w14:paraId="31B86113" w14:textId="3A283E33" w:rsidR="00506848" w:rsidRPr="00861955" w:rsidRDefault="00506848" w:rsidP="00DD1E7D">
            <w:pPr>
              <w:tabs>
                <w:tab w:val="left" w:pos="7350"/>
              </w:tabs>
              <w:spacing w:after="0"/>
              <w:ind w:left="180"/>
              <w:rPr>
                <w:rFonts w:ascii="GHEA Grapalat" w:hAnsi="GHEA Grapalat" w:cs="IRTEK Courier"/>
                <w:sz w:val="24"/>
                <w:szCs w:val="24"/>
                <w:lang w:val="hy-AM"/>
              </w:rPr>
            </w:pPr>
          </w:p>
        </w:tc>
      </w:tr>
      <w:tr w:rsidR="000A3B58" w:rsidRPr="00861955" w14:paraId="6D10C04F" w14:textId="77777777" w:rsidTr="000A3B58">
        <w:trPr>
          <w:trHeight w:val="210"/>
          <w:tblCellSpacing w:w="0" w:type="dxa"/>
          <w:jc w:val="center"/>
        </w:trPr>
        <w:tc>
          <w:tcPr>
            <w:tcW w:w="10415" w:type="dxa"/>
            <w:shd w:val="clear" w:color="auto" w:fill="auto"/>
          </w:tcPr>
          <w:p w14:paraId="3EDBBE0B" w14:textId="791B3874" w:rsidR="000A3B58" w:rsidRPr="00861955" w:rsidRDefault="000A3B58" w:rsidP="00DD1E7D">
            <w:pPr>
              <w:tabs>
                <w:tab w:val="left" w:pos="900"/>
                <w:tab w:val="left" w:pos="108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olor w:val="000000"/>
                <w:spacing w:val="-6"/>
                <w:sz w:val="24"/>
                <w:szCs w:val="24"/>
                <w:shd w:val="clear" w:color="auto" w:fill="FFFFFF"/>
                <w:lang w:val="hy-AM"/>
              </w:rPr>
              <w:lastRenderedPageBreak/>
              <w:t xml:space="preserve">16. </w:t>
            </w:r>
            <w:r w:rsidRPr="00861955">
              <w:rPr>
                <w:rFonts w:ascii="GHEA Grapalat" w:hAnsi="GHEA Grapalat" w:cs="Sylfaen"/>
                <w:color w:val="000000"/>
                <w:spacing w:val="-6"/>
                <w:sz w:val="24"/>
                <w:szCs w:val="24"/>
                <w:shd w:val="clear" w:color="auto" w:fill="FFFFFF"/>
                <w:lang w:val="hy-AM"/>
              </w:rPr>
              <w:t>Հավելվածի</w:t>
            </w:r>
            <w:r w:rsidRPr="00861955">
              <w:rPr>
                <w:rFonts w:ascii="GHEA Grapalat" w:hAnsi="GHEA Grapalat"/>
                <w:color w:val="000000"/>
                <w:spacing w:val="-6"/>
                <w:sz w:val="24"/>
                <w:szCs w:val="24"/>
                <w:shd w:val="clear" w:color="auto" w:fill="FFFFFF"/>
                <w:lang w:val="hy-AM"/>
              </w:rPr>
              <w:t xml:space="preserve"> 43-րդ կետը խմբագրման կարիք ունի, մասնավորապես, </w:t>
            </w:r>
            <w:r w:rsidRPr="00861955">
              <w:rPr>
                <w:rFonts w:ascii="GHEA Grapalat" w:hAnsi="GHEA Grapalat"/>
                <w:color w:val="000000"/>
                <w:sz w:val="24"/>
                <w:szCs w:val="24"/>
                <w:shd w:val="clear" w:color="auto" w:fill="FFFFFF"/>
                <w:lang w:val="hy-AM"/>
              </w:rPr>
              <w:t>«որոնք սահմանվում են» բառերից հետո նախադասության միտքը թերի է մնում:</w:t>
            </w:r>
          </w:p>
        </w:tc>
        <w:tc>
          <w:tcPr>
            <w:tcW w:w="5327" w:type="dxa"/>
            <w:gridSpan w:val="2"/>
            <w:shd w:val="clear" w:color="auto" w:fill="auto"/>
          </w:tcPr>
          <w:p w14:paraId="0F167EF2" w14:textId="6A703CE4" w:rsidR="000A3B58" w:rsidRPr="00861955" w:rsidRDefault="00CC39A9"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t>Ընդունվել է</w:t>
            </w:r>
          </w:p>
        </w:tc>
      </w:tr>
      <w:tr w:rsidR="000A3B58" w:rsidRPr="00861955" w14:paraId="617781E7" w14:textId="77777777" w:rsidTr="000A3B58">
        <w:trPr>
          <w:trHeight w:val="210"/>
          <w:tblCellSpacing w:w="0" w:type="dxa"/>
          <w:jc w:val="center"/>
        </w:trPr>
        <w:tc>
          <w:tcPr>
            <w:tcW w:w="10415" w:type="dxa"/>
            <w:shd w:val="clear" w:color="auto" w:fill="auto"/>
          </w:tcPr>
          <w:p w14:paraId="491C877F" w14:textId="4005DDFD" w:rsidR="000A3B58" w:rsidRPr="00861955" w:rsidRDefault="000A3B58" w:rsidP="00DD1E7D">
            <w:pPr>
              <w:tabs>
                <w:tab w:val="left" w:pos="900"/>
                <w:tab w:val="left" w:pos="1080"/>
              </w:tabs>
              <w:autoSpaceDE w:val="0"/>
              <w:autoSpaceDN w:val="0"/>
              <w:adjustRightInd w:val="0"/>
              <w:spacing w:after="0"/>
              <w:ind w:left="234" w:right="144"/>
              <w:jc w:val="both"/>
              <w:rPr>
                <w:rFonts w:ascii="GHEA Grapalat" w:hAnsi="GHEA Grapalat"/>
                <w:color w:val="000000"/>
                <w:sz w:val="24"/>
                <w:szCs w:val="24"/>
                <w:shd w:val="clear" w:color="auto" w:fill="FFFFFF"/>
                <w:lang w:val="hy-AM"/>
              </w:rPr>
            </w:pPr>
            <w:r w:rsidRPr="00861955">
              <w:rPr>
                <w:rFonts w:ascii="GHEA Grapalat" w:hAnsi="GHEA Grapalat" w:cs="IRTEK Courier"/>
                <w:sz w:val="24"/>
                <w:szCs w:val="24"/>
                <w:lang w:val="hy-AM"/>
              </w:rPr>
              <w:t xml:space="preserve">17. Հավելվածի 47-րդ կետում </w:t>
            </w:r>
            <w:r w:rsidRPr="00861955">
              <w:rPr>
                <w:rFonts w:ascii="GHEA Grapalat" w:hAnsi="GHEA Grapalat"/>
                <w:color w:val="000000"/>
                <w:sz w:val="24"/>
                <w:szCs w:val="24"/>
                <w:shd w:val="clear" w:color="auto" w:fill="FFFFFF"/>
                <w:lang w:val="hy-AM"/>
              </w:rPr>
              <w:t>«ոլորտների» բառից հետո անհրաժշետ է հանել «, նախապատրաստում է» բառերը:</w:t>
            </w:r>
          </w:p>
        </w:tc>
        <w:tc>
          <w:tcPr>
            <w:tcW w:w="5327" w:type="dxa"/>
            <w:gridSpan w:val="2"/>
            <w:shd w:val="clear" w:color="auto" w:fill="auto"/>
          </w:tcPr>
          <w:p w14:paraId="6686EE79" w14:textId="6AABCD0B" w:rsidR="000A3B58" w:rsidRPr="00861955" w:rsidRDefault="00CC39A9" w:rsidP="00DD1E7D">
            <w:pPr>
              <w:tabs>
                <w:tab w:val="left" w:pos="7350"/>
              </w:tabs>
              <w:spacing w:after="0"/>
              <w:jc w:val="center"/>
              <w:rPr>
                <w:rFonts w:ascii="GHEA Grapalat" w:hAnsi="GHEA Grapalat" w:cs="IRTEK Courier"/>
                <w:sz w:val="24"/>
                <w:szCs w:val="24"/>
              </w:rPr>
            </w:pPr>
            <w:r w:rsidRPr="00861955">
              <w:rPr>
                <w:rFonts w:ascii="GHEA Grapalat" w:hAnsi="GHEA Grapalat" w:cs="IRTEK Courier"/>
                <w:b/>
                <w:bCs/>
                <w:sz w:val="24"/>
                <w:szCs w:val="24"/>
                <w:lang w:val="hy-AM"/>
              </w:rPr>
              <w:t>Ընդունվել է</w:t>
            </w:r>
          </w:p>
        </w:tc>
      </w:tr>
      <w:tr w:rsidR="000A3B58" w:rsidRPr="00861955" w14:paraId="1CA05B2E" w14:textId="77777777" w:rsidTr="000A3B58">
        <w:trPr>
          <w:trHeight w:val="210"/>
          <w:tblCellSpacing w:w="0" w:type="dxa"/>
          <w:jc w:val="center"/>
        </w:trPr>
        <w:tc>
          <w:tcPr>
            <w:tcW w:w="10415" w:type="dxa"/>
            <w:shd w:val="clear" w:color="auto" w:fill="auto"/>
          </w:tcPr>
          <w:p w14:paraId="0CE23506" w14:textId="0B9DBC8B" w:rsidR="000A3B58" w:rsidRPr="00861955" w:rsidRDefault="000A3B58" w:rsidP="00DD1E7D">
            <w:pPr>
              <w:tabs>
                <w:tab w:val="left" w:pos="900"/>
                <w:tab w:val="left" w:pos="1080"/>
              </w:tabs>
              <w:autoSpaceDE w:val="0"/>
              <w:autoSpaceDN w:val="0"/>
              <w:adjustRightInd w:val="0"/>
              <w:spacing w:after="0"/>
              <w:ind w:left="234" w:right="144"/>
              <w:jc w:val="both"/>
              <w:rPr>
                <w:rFonts w:ascii="GHEA Grapalat" w:hAnsi="GHEA Grapalat" w:cs="IRTEK Courier"/>
                <w:sz w:val="24"/>
                <w:szCs w:val="24"/>
                <w:lang w:val="hy-AM"/>
              </w:rPr>
            </w:pPr>
            <w:r w:rsidRPr="00861955">
              <w:rPr>
                <w:rFonts w:ascii="GHEA Grapalat" w:hAnsi="GHEA Grapalat"/>
                <w:color w:val="000000"/>
                <w:sz w:val="24"/>
                <w:szCs w:val="24"/>
                <w:shd w:val="clear" w:color="auto" w:fill="FFFFFF"/>
                <w:lang w:val="hy-AM"/>
              </w:rPr>
              <w:t xml:space="preserve">18. N 3 </w:t>
            </w:r>
            <w:r w:rsidRPr="00861955">
              <w:rPr>
                <w:rFonts w:ascii="GHEA Grapalat" w:hAnsi="GHEA Grapalat"/>
                <w:sz w:val="24"/>
                <w:szCs w:val="24"/>
                <w:shd w:val="clear" w:color="auto" w:fill="FFFFFF"/>
                <w:lang w:val="hy-AM"/>
              </w:rPr>
              <w:t>Ձևի 4-րդ կետում հստակեցման կարիք ունի, թե խոսքը ի՞նչ չափանիշների մասին է՝ հղում տալով նաև համապատասխան դրույթին:</w:t>
            </w:r>
          </w:p>
        </w:tc>
        <w:tc>
          <w:tcPr>
            <w:tcW w:w="5327" w:type="dxa"/>
            <w:gridSpan w:val="2"/>
            <w:shd w:val="clear" w:color="auto" w:fill="auto"/>
          </w:tcPr>
          <w:p w14:paraId="5D18D496" w14:textId="5BE608CB" w:rsidR="000A3B58" w:rsidRPr="00861955" w:rsidRDefault="00CC39A9"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t>Ընդունվել է</w:t>
            </w:r>
          </w:p>
        </w:tc>
      </w:tr>
      <w:tr w:rsidR="000A3B58" w:rsidRPr="00861955" w14:paraId="5160289B" w14:textId="77777777" w:rsidTr="00DD1E7D">
        <w:trPr>
          <w:trHeight w:val="210"/>
          <w:tblCellSpacing w:w="0" w:type="dxa"/>
          <w:jc w:val="center"/>
        </w:trPr>
        <w:tc>
          <w:tcPr>
            <w:tcW w:w="10415" w:type="dxa"/>
            <w:shd w:val="clear" w:color="auto" w:fill="auto"/>
          </w:tcPr>
          <w:p w14:paraId="296E0AD4" w14:textId="5D3D430C" w:rsidR="000A3B58" w:rsidRPr="00861955" w:rsidRDefault="000A3B58" w:rsidP="00DD1E7D">
            <w:pPr>
              <w:pStyle w:val="NormalWeb"/>
              <w:tabs>
                <w:tab w:val="left" w:pos="0"/>
                <w:tab w:val="left" w:pos="990"/>
              </w:tabs>
              <w:spacing w:before="0" w:beforeAutospacing="0" w:after="0" w:afterAutospacing="0" w:line="276" w:lineRule="auto"/>
              <w:ind w:left="234" w:right="144"/>
              <w:jc w:val="both"/>
              <w:rPr>
                <w:rFonts w:ascii="GHEA Grapalat" w:hAnsi="GHEA Grapalat" w:cs="Sylfaen"/>
                <w:color w:val="000000"/>
                <w:shd w:val="clear" w:color="auto" w:fill="FFFFFF"/>
                <w:lang w:val="hy-AM"/>
              </w:rPr>
            </w:pPr>
            <w:r w:rsidRPr="00861955">
              <w:rPr>
                <w:rFonts w:ascii="GHEA Grapalat" w:hAnsi="GHEA Grapalat" w:cs="Sylfaen"/>
                <w:color w:val="000000"/>
                <w:spacing w:val="-6"/>
                <w:shd w:val="clear" w:color="auto" w:fill="FFFFFF"/>
                <w:lang w:val="hy-AM"/>
              </w:rPr>
              <w:t>19. Հավելվածի</w:t>
            </w:r>
            <w:r w:rsidRPr="00861955">
              <w:rPr>
                <w:rFonts w:ascii="GHEA Grapalat" w:hAnsi="GHEA Grapalat"/>
                <w:color w:val="000000"/>
                <w:spacing w:val="-6"/>
                <w:shd w:val="clear" w:color="auto" w:fill="FFFFFF"/>
                <w:lang w:val="hy-AM"/>
              </w:rPr>
              <w:t xml:space="preserve"> N 3 Ձև-ի 10-րդ կետում հղում է կատարված N 5 Ձև-ով տրված նշանակություններին, սակայն Ձև N 5-ով սահմանված է </w:t>
            </w:r>
            <w:r w:rsidRPr="00861955">
              <w:rPr>
                <w:rFonts w:ascii="GHEA Grapalat" w:hAnsi="GHEA Grapalat" w:cs="IRTEK Courier"/>
                <w:lang w:val="hy-AM" w:eastAsia="ru-RU"/>
              </w:rPr>
              <w:t xml:space="preserve">փաստաթղթային փորձաքննության և մրցույթի մասնակիցների գնահատման արդյունքների հիման վրա աշխատանքային խմբի </w:t>
            </w:r>
            <w:r w:rsidRPr="00861955">
              <w:rPr>
                <w:rFonts w:ascii="GHEA Grapalat" w:hAnsi="GHEA Grapalat"/>
                <w:bCs/>
                <w:lang w:val="hy-AM"/>
              </w:rPr>
              <w:t xml:space="preserve">մրցույթի մասնակցի գնահատման արդյունքների վերաբերյալ առաջին փուլի եզրակացության ձևանմուշը: Ուստի </w:t>
            </w:r>
            <w:r w:rsidRPr="00861955">
              <w:rPr>
                <w:rFonts w:ascii="GHEA Grapalat" w:hAnsi="GHEA Grapalat"/>
                <w:color w:val="000000"/>
                <w:spacing w:val="-6"/>
                <w:shd w:val="clear" w:color="auto" w:fill="FFFFFF"/>
                <w:lang w:val="hy-AM"/>
              </w:rPr>
              <w:t xml:space="preserve">N 3 Ձև-ի 10-րդ կետում կատարված հղումն անհրաժեշտ է վերանայել՝ նկատի ունենալով </w:t>
            </w:r>
            <w:r w:rsidRPr="00861955">
              <w:rPr>
                <w:rFonts w:ascii="GHEA Grapalat" w:hAnsi="GHEA Grapalat"/>
                <w:color w:val="000000"/>
                <w:shd w:val="clear" w:color="auto" w:fill="FFFFFF"/>
                <w:lang w:val="hy-AM"/>
              </w:rPr>
              <w:t>«Նորմատիվ իրավական ակտերի մասին» օրենքի 17-րդ հոդվածի 2-րդ և 4-րդ մասերի դրույթները:</w:t>
            </w:r>
            <w:r w:rsidRPr="00861955">
              <w:rPr>
                <w:rFonts w:ascii="GHEA Grapalat" w:hAnsi="GHEA Grapalat"/>
                <w:color w:val="000000"/>
                <w:spacing w:val="-6"/>
                <w:shd w:val="clear" w:color="auto" w:fill="FFFFFF"/>
                <w:lang w:val="hy-AM"/>
              </w:rPr>
              <w:t xml:space="preserve"> </w:t>
            </w:r>
          </w:p>
        </w:tc>
        <w:tc>
          <w:tcPr>
            <w:tcW w:w="5327" w:type="dxa"/>
            <w:gridSpan w:val="2"/>
            <w:shd w:val="clear" w:color="auto" w:fill="auto"/>
          </w:tcPr>
          <w:p w14:paraId="7DA22B32" w14:textId="41D5AA85" w:rsidR="000A3B58" w:rsidRPr="00861955" w:rsidRDefault="005C2F88"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t>Ընդունվել է</w:t>
            </w:r>
          </w:p>
        </w:tc>
      </w:tr>
      <w:tr w:rsidR="000A3B58" w:rsidRPr="00861955" w14:paraId="07C54114" w14:textId="77777777" w:rsidTr="000A3B58">
        <w:trPr>
          <w:trHeight w:val="210"/>
          <w:tblCellSpacing w:w="0" w:type="dxa"/>
          <w:jc w:val="center"/>
        </w:trPr>
        <w:tc>
          <w:tcPr>
            <w:tcW w:w="10415" w:type="dxa"/>
            <w:shd w:val="clear" w:color="auto" w:fill="auto"/>
          </w:tcPr>
          <w:p w14:paraId="3DFE3DEC" w14:textId="4562A579" w:rsidR="000A3B58" w:rsidRPr="00861955" w:rsidRDefault="000A3B58" w:rsidP="00DD1E7D">
            <w:pPr>
              <w:spacing w:after="0"/>
              <w:ind w:left="234" w:right="144"/>
              <w:jc w:val="both"/>
              <w:rPr>
                <w:rFonts w:ascii="GHEA Grapalat" w:eastAsia="Times New Roman" w:hAnsi="GHEA Grapalat" w:cs="Arial"/>
                <w:sz w:val="24"/>
                <w:szCs w:val="24"/>
                <w:lang w:val="hy-AM"/>
              </w:rPr>
            </w:pPr>
            <w:r w:rsidRPr="00861955">
              <w:rPr>
                <w:rFonts w:ascii="GHEA Grapalat" w:hAnsi="GHEA Grapalat" w:cs="Sylfaen"/>
                <w:color w:val="000000"/>
                <w:sz w:val="24"/>
                <w:szCs w:val="24"/>
                <w:shd w:val="clear" w:color="auto" w:fill="FFFFFF"/>
                <w:lang w:val="hy-AM"/>
              </w:rPr>
              <w:t xml:space="preserve">20. Հավելվածի Ձև </w:t>
            </w:r>
            <w:r w:rsidRPr="00861955">
              <w:rPr>
                <w:rFonts w:ascii="GHEA Grapalat" w:hAnsi="GHEA Grapalat"/>
                <w:color w:val="000000"/>
                <w:spacing w:val="-6"/>
                <w:sz w:val="24"/>
                <w:szCs w:val="24"/>
                <w:shd w:val="clear" w:color="auto" w:fill="FFFFFF"/>
                <w:lang w:val="hy-AM"/>
              </w:rPr>
              <w:t xml:space="preserve">N 3-ը անհրաժեշտ է համարակալել, ինչպես նաև </w:t>
            </w:r>
            <w:r w:rsidRPr="00861955">
              <w:rPr>
                <w:rFonts w:ascii="GHEA Grapalat" w:hAnsi="GHEA Grapalat" w:cs="Sylfaen"/>
                <w:color w:val="000000"/>
                <w:sz w:val="24"/>
                <w:szCs w:val="24"/>
                <w:shd w:val="clear" w:color="auto" w:fill="FFFFFF"/>
                <w:lang w:val="hy-AM"/>
              </w:rPr>
              <w:t xml:space="preserve">Ձև </w:t>
            </w:r>
            <w:r w:rsidRPr="00861955">
              <w:rPr>
                <w:rFonts w:ascii="GHEA Grapalat" w:hAnsi="GHEA Grapalat"/>
                <w:color w:val="000000"/>
                <w:spacing w:val="-6"/>
                <w:sz w:val="24"/>
                <w:szCs w:val="24"/>
                <w:shd w:val="clear" w:color="auto" w:fill="FFFFFF"/>
                <w:lang w:val="hy-AM"/>
              </w:rPr>
              <w:t xml:space="preserve">N 7-ի N 1 Աղյուսակի </w:t>
            </w:r>
            <w:r w:rsidRPr="00861955">
              <w:rPr>
                <w:rFonts w:ascii="GHEA Grapalat" w:hAnsi="GHEA Grapalat" w:cs="Sylfaen"/>
                <w:color w:val="000000"/>
                <w:sz w:val="24"/>
                <w:szCs w:val="24"/>
                <w:shd w:val="clear" w:color="auto" w:fill="FFFFFF"/>
                <w:lang w:val="hy-AM"/>
              </w:rPr>
              <w:t xml:space="preserve">համարակալումն անհրաժեշտ է շտկել՝ նկատի ունենալով </w:t>
            </w:r>
            <w:r w:rsidRPr="00861955">
              <w:rPr>
                <w:rFonts w:ascii="GHEA Grapalat" w:hAnsi="GHEA Grapalat"/>
                <w:color w:val="000000"/>
                <w:sz w:val="24"/>
                <w:szCs w:val="24"/>
                <w:shd w:val="clear" w:color="auto" w:fill="FFFFFF"/>
                <w:lang w:val="hy-AM"/>
              </w:rPr>
              <w:t xml:space="preserve">«Նորմատիվ իրավական ակտերի մասին» օրենքի 14-րդ հոդվածի 5-րդ մասի դրույթները, որոնց համաձայն՝ </w:t>
            </w:r>
            <w:r w:rsidRPr="00861955">
              <w:rPr>
                <w:rFonts w:ascii="GHEA Grapalat" w:hAnsi="GHEA Grapalat"/>
                <w:color w:val="000000"/>
                <w:sz w:val="24"/>
                <w:szCs w:val="24"/>
                <w:shd w:val="clear" w:color="auto" w:fill="FFFFFF"/>
                <w:lang w:val="hy-AM"/>
              </w:rPr>
              <w:lastRenderedPageBreak/>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861955">
              <w:rPr>
                <w:rFonts w:ascii="GHEA Grapalat" w:hAnsi="GHEA Grapalat"/>
                <w:b/>
                <w:color w:val="000000"/>
                <w:sz w:val="24"/>
                <w:szCs w:val="24"/>
                <w:shd w:val="clear" w:color="auto" w:fill="FFFFFF"/>
                <w:lang w:val="hy-AM"/>
              </w:rPr>
              <w:t>Ենթակետերը համարակալվում են արաբական թվանշաններով, որոնք տեքստից բաժանվում են փակագծով:</w:t>
            </w:r>
            <w:r w:rsidRPr="00861955">
              <w:rPr>
                <w:rFonts w:ascii="GHEA Grapalat" w:hAnsi="GHEA Grapalat"/>
                <w:color w:val="000000"/>
                <w:sz w:val="24"/>
                <w:szCs w:val="24"/>
                <w:shd w:val="clear" w:color="auto" w:fill="FFFFFF"/>
                <w:lang w:val="hy-AM"/>
              </w:rPr>
              <w:t xml:space="preserve"> Պարբերությունները համարակալվում են հայերենի այբուբենի փոքրատառերով, որոնք տեքստից բաժանվում են միջակետով:</w:t>
            </w:r>
          </w:p>
        </w:tc>
        <w:tc>
          <w:tcPr>
            <w:tcW w:w="5327" w:type="dxa"/>
            <w:gridSpan w:val="2"/>
            <w:shd w:val="clear" w:color="auto" w:fill="auto"/>
          </w:tcPr>
          <w:p w14:paraId="5D9A6944" w14:textId="2AF302F8" w:rsidR="000A3B58" w:rsidRPr="00861955" w:rsidRDefault="00CC39A9" w:rsidP="00DD1E7D">
            <w:pPr>
              <w:tabs>
                <w:tab w:val="left" w:pos="7350"/>
              </w:tabs>
              <w:spacing w:after="0"/>
              <w:jc w:val="center"/>
              <w:rPr>
                <w:rFonts w:ascii="GHEA Grapalat" w:hAnsi="GHEA Grapalat" w:cs="IRTEK Courier"/>
                <w:sz w:val="24"/>
                <w:szCs w:val="24"/>
                <w:lang w:val="hy-AM"/>
              </w:rPr>
            </w:pPr>
            <w:r w:rsidRPr="00861955">
              <w:rPr>
                <w:rFonts w:ascii="GHEA Grapalat" w:hAnsi="GHEA Grapalat" w:cs="IRTEK Courier"/>
                <w:b/>
                <w:bCs/>
                <w:sz w:val="24"/>
                <w:szCs w:val="24"/>
                <w:lang w:val="hy-AM"/>
              </w:rPr>
              <w:lastRenderedPageBreak/>
              <w:t>Ընդունվել է</w:t>
            </w:r>
          </w:p>
        </w:tc>
      </w:tr>
      <w:tr w:rsidR="00861955" w:rsidRPr="00861955" w14:paraId="589522D9" w14:textId="77777777" w:rsidTr="000A3B58">
        <w:trPr>
          <w:trHeight w:val="210"/>
          <w:tblCellSpacing w:w="0" w:type="dxa"/>
          <w:jc w:val="center"/>
        </w:trPr>
        <w:tc>
          <w:tcPr>
            <w:tcW w:w="10415" w:type="dxa"/>
            <w:shd w:val="clear" w:color="auto" w:fill="auto"/>
          </w:tcPr>
          <w:p w14:paraId="5E422C08" w14:textId="2BA01F00" w:rsidR="00861955" w:rsidRPr="00861955" w:rsidRDefault="00861955" w:rsidP="00861955">
            <w:pPr>
              <w:spacing w:after="0"/>
              <w:ind w:left="234" w:right="144"/>
              <w:jc w:val="center"/>
              <w:rPr>
                <w:rFonts w:ascii="GHEA Grapalat" w:hAnsi="GHEA Grapalat" w:cs="Sylfaen"/>
                <w:b/>
                <w:color w:val="000000"/>
                <w:sz w:val="24"/>
                <w:szCs w:val="24"/>
                <w:shd w:val="clear" w:color="auto" w:fill="FFFFFF"/>
                <w:lang w:val="hy-AM"/>
              </w:rPr>
            </w:pPr>
            <w:r w:rsidRPr="00861955">
              <w:rPr>
                <w:rFonts w:ascii="GHEA Grapalat" w:hAnsi="GHEA Grapalat" w:cs="Sylfaen"/>
                <w:b/>
                <w:color w:val="000000"/>
                <w:sz w:val="24"/>
                <w:szCs w:val="24"/>
                <w:shd w:val="clear" w:color="auto" w:fill="FFFFFF"/>
                <w:lang w:val="hy-AM"/>
              </w:rPr>
              <w:lastRenderedPageBreak/>
              <w:t>Արդարադատության նախարարության</w:t>
            </w:r>
          </w:p>
          <w:p w14:paraId="7AD9518D" w14:textId="3668D0EA" w:rsidR="00861955" w:rsidRPr="00861955" w:rsidRDefault="00861955" w:rsidP="00861955">
            <w:pPr>
              <w:spacing w:after="0"/>
              <w:ind w:left="234" w:right="144"/>
              <w:jc w:val="center"/>
              <w:rPr>
                <w:rFonts w:ascii="GHEA Grapalat" w:hAnsi="GHEA Grapalat" w:cs="Sylfaen"/>
                <w:color w:val="000000"/>
                <w:sz w:val="24"/>
                <w:szCs w:val="24"/>
                <w:shd w:val="clear" w:color="auto" w:fill="FFFFFF"/>
                <w:lang w:val="hy-AM"/>
              </w:rPr>
            </w:pPr>
            <w:r w:rsidRPr="00861955">
              <w:rPr>
                <w:rFonts w:ascii="GHEA Grapalat" w:hAnsi="GHEA Grapalat" w:cs="Sylfaen"/>
                <w:b/>
                <w:color w:val="000000"/>
                <w:sz w:val="24"/>
                <w:szCs w:val="24"/>
                <w:shd w:val="clear" w:color="auto" w:fill="FFFFFF"/>
                <w:lang w:val="hy-AM"/>
              </w:rPr>
              <w:t>Իրավական ակտերի նախագծերի հանրային քննարկման կայք</w:t>
            </w:r>
          </w:p>
        </w:tc>
        <w:tc>
          <w:tcPr>
            <w:tcW w:w="5327" w:type="dxa"/>
            <w:gridSpan w:val="2"/>
            <w:shd w:val="clear" w:color="auto" w:fill="auto"/>
          </w:tcPr>
          <w:p w14:paraId="7E1A78B1" w14:textId="77777777" w:rsidR="00861955" w:rsidRPr="00861955" w:rsidRDefault="00861955" w:rsidP="00DD1E7D">
            <w:pPr>
              <w:tabs>
                <w:tab w:val="left" w:pos="7350"/>
              </w:tabs>
              <w:spacing w:after="0"/>
              <w:jc w:val="center"/>
              <w:rPr>
                <w:rFonts w:ascii="GHEA Grapalat" w:hAnsi="GHEA Grapalat" w:cs="IRTEK Courier"/>
                <w:b/>
                <w:bCs/>
                <w:sz w:val="24"/>
                <w:szCs w:val="24"/>
                <w:lang w:val="hy-AM"/>
              </w:rPr>
            </w:pPr>
          </w:p>
        </w:tc>
      </w:tr>
      <w:tr w:rsidR="00861955" w:rsidRPr="00861955" w14:paraId="6ABF9AF6" w14:textId="77777777" w:rsidTr="000A3B58">
        <w:trPr>
          <w:trHeight w:val="210"/>
          <w:tblCellSpacing w:w="0" w:type="dxa"/>
          <w:jc w:val="center"/>
        </w:trPr>
        <w:tc>
          <w:tcPr>
            <w:tcW w:w="10415" w:type="dxa"/>
            <w:shd w:val="clear" w:color="auto" w:fill="auto"/>
          </w:tcPr>
          <w:p w14:paraId="5FBFC470" w14:textId="13FC4917" w:rsidR="00861955" w:rsidRPr="00861955" w:rsidRDefault="00861955" w:rsidP="00DD1E7D">
            <w:pPr>
              <w:spacing w:after="0"/>
              <w:ind w:left="234" w:right="144"/>
              <w:jc w:val="both"/>
              <w:rPr>
                <w:rFonts w:ascii="GHEA Grapalat" w:hAnsi="GHEA Grapalat" w:cs="Sylfaen"/>
                <w:color w:val="000000"/>
                <w:sz w:val="24"/>
                <w:szCs w:val="24"/>
                <w:shd w:val="clear" w:color="auto" w:fill="FFFFFF"/>
                <w:lang w:val="hy-AM"/>
              </w:rPr>
            </w:pPr>
            <w:r w:rsidRPr="00861955">
              <w:rPr>
                <w:rFonts w:ascii="GHEA Grapalat" w:hAnsi="GHEA Grapalat" w:cs="Sylfaen"/>
                <w:color w:val="000000"/>
                <w:sz w:val="24"/>
                <w:szCs w:val="24"/>
                <w:shd w:val="clear" w:color="auto" w:fill="FFFFFF"/>
                <w:lang w:val="hy-AM"/>
              </w:rPr>
              <w:t>ՍՊԱՌՈՂՆԵՐԻ ԱՋԱԿՑՄԱՆ ԿԵՆՏՐՈՆ ՀԿ (</w:t>
            </w:r>
            <w:hyperlink r:id="rId8" w:history="1">
              <w:r w:rsidRPr="00861955">
                <w:rPr>
                  <w:rStyle w:val="Hyperlink"/>
                  <w:rFonts w:ascii="GHEA Grapalat" w:hAnsi="GHEA Grapalat" w:cs="Sylfaen"/>
                  <w:sz w:val="24"/>
                  <w:szCs w:val="24"/>
                  <w:shd w:val="clear" w:color="auto" w:fill="FFFFFF"/>
                  <w:lang w:val="hy-AM"/>
                </w:rPr>
                <w:t>cscarmenia@gmail.com</w:t>
              </w:r>
            </w:hyperlink>
            <w:r w:rsidRPr="00861955">
              <w:rPr>
                <w:rFonts w:ascii="GHEA Grapalat" w:hAnsi="GHEA Grapalat" w:cs="Sylfaen"/>
                <w:color w:val="000000"/>
                <w:sz w:val="24"/>
                <w:szCs w:val="24"/>
                <w:shd w:val="clear" w:color="auto" w:fill="FFFFFF"/>
                <w:lang w:val="hy-AM"/>
              </w:rPr>
              <w:t>) 30</w:t>
            </w:r>
            <w:r w:rsidRPr="00861955">
              <w:rPr>
                <w:rFonts w:ascii="Cambria Math" w:hAnsi="Cambria Math" w:cs="Cambria Math"/>
                <w:color w:val="000000"/>
                <w:sz w:val="24"/>
                <w:szCs w:val="24"/>
                <w:shd w:val="clear" w:color="auto" w:fill="FFFFFF"/>
                <w:lang w:val="hy-AM"/>
              </w:rPr>
              <w:t>․</w:t>
            </w:r>
            <w:r w:rsidRPr="00861955">
              <w:rPr>
                <w:rFonts w:ascii="GHEA Grapalat" w:hAnsi="GHEA Grapalat" w:cs="Sylfaen"/>
                <w:color w:val="000000"/>
                <w:sz w:val="24"/>
                <w:szCs w:val="24"/>
                <w:shd w:val="clear" w:color="auto" w:fill="FFFFFF"/>
                <w:lang w:val="hy-AM"/>
              </w:rPr>
              <w:t>01</w:t>
            </w:r>
            <w:r w:rsidRPr="00861955">
              <w:rPr>
                <w:rFonts w:ascii="Cambria Math" w:hAnsi="Cambria Math" w:cs="Cambria Math"/>
                <w:color w:val="000000"/>
                <w:sz w:val="24"/>
                <w:szCs w:val="24"/>
                <w:shd w:val="clear" w:color="auto" w:fill="FFFFFF"/>
                <w:lang w:val="hy-AM"/>
              </w:rPr>
              <w:t>․</w:t>
            </w:r>
            <w:r w:rsidRPr="00861955">
              <w:rPr>
                <w:rFonts w:ascii="GHEA Grapalat" w:hAnsi="GHEA Grapalat" w:cs="Sylfaen"/>
                <w:color w:val="000000"/>
                <w:sz w:val="24"/>
                <w:szCs w:val="24"/>
                <w:shd w:val="clear" w:color="auto" w:fill="FFFFFF"/>
                <w:lang w:val="hy-AM"/>
              </w:rPr>
              <w:t>2024</w:t>
            </w:r>
          </w:p>
          <w:p w14:paraId="78427E71" w14:textId="09C1F8F5" w:rsidR="00861955" w:rsidRPr="00861955" w:rsidRDefault="00861955" w:rsidP="00861955">
            <w:pPr>
              <w:spacing w:after="0"/>
              <w:ind w:left="234" w:right="144"/>
              <w:jc w:val="both"/>
              <w:rPr>
                <w:rFonts w:ascii="GHEA Grapalat" w:hAnsi="GHEA Grapalat" w:cs="Sylfaen"/>
                <w:color w:val="000000"/>
                <w:sz w:val="24"/>
                <w:szCs w:val="24"/>
                <w:shd w:val="clear" w:color="auto" w:fill="FFFFFF"/>
                <w:lang w:val="hy-AM"/>
              </w:rPr>
            </w:pPr>
            <w:r w:rsidRPr="00861955">
              <w:rPr>
                <w:rFonts w:ascii="GHEA Grapalat" w:hAnsi="GHEA Grapalat" w:cs="Sylfaen"/>
                <w:color w:val="000000"/>
                <w:sz w:val="24"/>
                <w:szCs w:val="24"/>
                <w:shd w:val="clear" w:color="auto" w:fill="FFFFFF"/>
                <w:lang w:val="hy-AM"/>
              </w:rPr>
              <w:t xml:space="preserve">Մրցանակաբաշխության գործընթացը կազմակերպելու նպատակով ստանդարտացման ազգային մարմնի կողմից ստեղծվում է համապատասխան որակավորում ունեցող աշխատանքային խումբ .. ավելացնել՝ </w:t>
            </w:r>
            <w:proofErr w:type="spellStart"/>
            <w:r w:rsidRPr="00861955">
              <w:rPr>
                <w:rFonts w:ascii="GHEA Grapalat" w:hAnsi="GHEA Grapalat" w:cs="Sylfaen"/>
                <w:color w:val="000000"/>
                <w:sz w:val="24"/>
                <w:szCs w:val="24"/>
                <w:shd w:val="clear" w:color="auto" w:fill="FFFFFF"/>
                <w:lang w:val="hy-AM"/>
              </w:rPr>
              <w:t>ձևավորված</w:t>
            </w:r>
            <w:proofErr w:type="spellEnd"/>
            <w:r w:rsidRPr="00861955">
              <w:rPr>
                <w:rFonts w:ascii="GHEA Grapalat" w:hAnsi="GHEA Grapalat" w:cs="Sylfaen"/>
                <w:color w:val="000000"/>
                <w:sz w:val="24"/>
                <w:szCs w:val="24"/>
                <w:shd w:val="clear" w:color="auto" w:fill="FFFFFF"/>
                <w:lang w:val="hy-AM"/>
              </w:rPr>
              <w:t xml:space="preserve"> ոլորտային պետական, սպառողների շահերը պաշտպանող հասարակական և գիտական կազմակերպությունների փորձագետներից... </w:t>
            </w:r>
            <w:r>
              <w:rPr>
                <w:rFonts w:ascii="GHEA Grapalat" w:hAnsi="GHEA Grapalat" w:cs="Sylfaen"/>
                <w:color w:val="000000"/>
                <w:sz w:val="24"/>
                <w:szCs w:val="24"/>
                <w:shd w:val="clear" w:color="auto" w:fill="FFFFFF"/>
                <w:lang w:val="ru-RU"/>
              </w:rPr>
              <w:t>«</w:t>
            </w:r>
            <w:r w:rsidRPr="00861955">
              <w:rPr>
                <w:rFonts w:ascii="GHEA Grapalat" w:hAnsi="GHEA Grapalat" w:cs="Sylfaen"/>
                <w:color w:val="000000"/>
                <w:sz w:val="24"/>
                <w:szCs w:val="24"/>
                <w:shd w:val="clear" w:color="auto" w:fill="FFFFFF"/>
                <w:lang w:val="hy-AM"/>
              </w:rPr>
              <w:t>Սպառողների աջակցման կենտրոն</w:t>
            </w:r>
            <w:r>
              <w:rPr>
                <w:rFonts w:ascii="GHEA Grapalat" w:hAnsi="GHEA Grapalat" w:cs="Sylfaen"/>
                <w:color w:val="000000"/>
                <w:sz w:val="24"/>
                <w:szCs w:val="24"/>
                <w:shd w:val="clear" w:color="auto" w:fill="FFFFFF"/>
                <w:lang w:val="ru-RU"/>
              </w:rPr>
              <w:t>»</w:t>
            </w:r>
            <w:r w:rsidRPr="00861955">
              <w:rPr>
                <w:rFonts w:ascii="GHEA Grapalat" w:hAnsi="GHEA Grapalat" w:cs="Sylfaen"/>
                <w:color w:val="000000"/>
                <w:sz w:val="24"/>
                <w:szCs w:val="24"/>
                <w:shd w:val="clear" w:color="auto" w:fill="FFFFFF"/>
                <w:lang w:val="hy-AM"/>
              </w:rPr>
              <w:t xml:space="preserve"> ՀԿ-ն 2013թ.-ից անց է կացնում </w:t>
            </w:r>
            <w:r>
              <w:rPr>
                <w:rFonts w:ascii="GHEA Grapalat" w:hAnsi="GHEA Grapalat" w:cs="Sylfaen"/>
                <w:color w:val="000000"/>
                <w:sz w:val="24"/>
                <w:szCs w:val="24"/>
                <w:shd w:val="clear" w:color="auto" w:fill="FFFFFF"/>
                <w:lang w:val="ru-RU"/>
              </w:rPr>
              <w:t>«</w:t>
            </w:r>
            <w:r w:rsidRPr="00861955">
              <w:rPr>
                <w:rFonts w:ascii="GHEA Grapalat" w:hAnsi="GHEA Grapalat" w:cs="Sylfaen"/>
                <w:color w:val="000000"/>
                <w:sz w:val="24"/>
                <w:szCs w:val="24"/>
                <w:shd w:val="clear" w:color="auto" w:fill="FFFFFF"/>
                <w:lang w:val="hy-AM"/>
              </w:rPr>
              <w:t>Ժողովրդական ապրանքանիշ N1 Հայաստանում</w:t>
            </w:r>
            <w:r>
              <w:rPr>
                <w:rFonts w:ascii="GHEA Grapalat" w:hAnsi="GHEA Grapalat" w:cs="Sylfaen"/>
                <w:color w:val="000000"/>
                <w:sz w:val="24"/>
                <w:szCs w:val="24"/>
                <w:shd w:val="clear" w:color="auto" w:fill="FFFFFF"/>
                <w:lang w:val="ru-RU"/>
              </w:rPr>
              <w:t>»</w:t>
            </w:r>
            <w:r w:rsidRPr="00861955">
              <w:rPr>
                <w:rFonts w:ascii="GHEA Grapalat" w:hAnsi="GHEA Grapalat" w:cs="Sylfaen"/>
                <w:color w:val="000000"/>
                <w:sz w:val="24"/>
                <w:szCs w:val="24"/>
                <w:shd w:val="clear" w:color="auto" w:fill="FFFFFF"/>
                <w:lang w:val="hy-AM"/>
              </w:rPr>
              <w:t xml:space="preserve"> ամենամյա </w:t>
            </w:r>
            <w:proofErr w:type="spellStart"/>
            <w:r w:rsidRPr="00861955">
              <w:rPr>
                <w:rFonts w:ascii="GHEA Grapalat" w:hAnsi="GHEA Grapalat" w:cs="Sylfaen"/>
                <w:color w:val="000000"/>
                <w:sz w:val="24"/>
                <w:szCs w:val="24"/>
                <w:shd w:val="clear" w:color="auto" w:fill="FFFFFF"/>
                <w:lang w:val="hy-AM"/>
              </w:rPr>
              <w:t>մրցանակաբաշխությունը</w:t>
            </w:r>
            <w:proofErr w:type="spellEnd"/>
            <w:r w:rsidRPr="00861955">
              <w:rPr>
                <w:rFonts w:ascii="GHEA Grapalat" w:hAnsi="GHEA Grapalat" w:cs="Sylfaen"/>
                <w:color w:val="000000"/>
                <w:sz w:val="24"/>
                <w:szCs w:val="24"/>
                <w:shd w:val="clear" w:color="auto" w:fill="FFFFFF"/>
                <w:lang w:val="hy-AM"/>
              </w:rPr>
              <w:t xml:space="preserve"> և շահագրգռված է ներկայացնել իր փորձը աշխատանքային խմբում ի նպաստ պետական մրցանակաբաշխության արդյունավետ ու թափանցիկ կազմակերպմանը</w:t>
            </w:r>
          </w:p>
        </w:tc>
        <w:tc>
          <w:tcPr>
            <w:tcW w:w="5327" w:type="dxa"/>
            <w:gridSpan w:val="2"/>
            <w:shd w:val="clear" w:color="auto" w:fill="auto"/>
          </w:tcPr>
          <w:p w14:paraId="29F9AF1C" w14:textId="09F64579" w:rsidR="00861955" w:rsidRPr="00861955" w:rsidRDefault="00861955" w:rsidP="00DD1E7D">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tc>
      </w:tr>
    </w:tbl>
    <w:p w14:paraId="7C439A82" w14:textId="47970404" w:rsidR="004D1467" w:rsidRPr="00861955" w:rsidRDefault="004D1467" w:rsidP="00051C9D">
      <w:pPr>
        <w:spacing w:after="0"/>
        <w:rPr>
          <w:rFonts w:ascii="GHEA Grapalat" w:hAnsi="GHEA Grapalat"/>
          <w:sz w:val="24"/>
          <w:szCs w:val="24"/>
          <w:lang w:val="hy-AM"/>
        </w:rPr>
      </w:pPr>
    </w:p>
    <w:sectPr w:rsidR="004D1467" w:rsidRPr="00861955" w:rsidSect="00051C9D">
      <w:pgSz w:w="16838" w:h="11906" w:orient="landscape"/>
      <w:pgMar w:top="562" w:right="562" w:bottom="562"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56E"/>
    <w:multiLevelType w:val="hybridMultilevel"/>
    <w:tmpl w:val="17CA17DA"/>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 w15:restartNumberingAfterBreak="0">
    <w:nsid w:val="07F44094"/>
    <w:multiLevelType w:val="hybridMultilevel"/>
    <w:tmpl w:val="7C0E92C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A0EA7"/>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8F0695B"/>
    <w:multiLevelType w:val="hybridMultilevel"/>
    <w:tmpl w:val="8BB636F6"/>
    <w:lvl w:ilvl="0" w:tplc="0E4CFE76">
      <w:start w:val="14"/>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9DB2886"/>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E7E78B4"/>
    <w:multiLevelType w:val="hybridMultilevel"/>
    <w:tmpl w:val="84FC20F8"/>
    <w:lvl w:ilvl="0" w:tplc="FFFFFFFF">
      <w:start w:val="1"/>
      <w:numFmt w:val="decimal"/>
      <w:lvlText w:val="%1."/>
      <w:lvlJc w:val="left"/>
      <w:pPr>
        <w:ind w:left="810" w:hanging="720"/>
      </w:pPr>
      <w:rPr>
        <w:rFonts w:hint="default"/>
        <w:b w:val="0"/>
        <w:i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E94206E"/>
    <w:multiLevelType w:val="hybridMultilevel"/>
    <w:tmpl w:val="2B9AFB88"/>
    <w:lvl w:ilvl="0" w:tplc="80628D0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65928E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1274070"/>
    <w:multiLevelType w:val="hybridMultilevel"/>
    <w:tmpl w:val="8F1C970C"/>
    <w:lvl w:ilvl="0" w:tplc="0409000F">
      <w:start w:val="1"/>
      <w:numFmt w:val="decimal"/>
      <w:lvlText w:val="%1."/>
      <w:lvlJc w:val="left"/>
      <w:pPr>
        <w:ind w:left="720" w:hanging="360"/>
      </w:pPr>
    </w:lvl>
    <w:lvl w:ilvl="1" w:tplc="04090019" w:tentative="1">
      <w:start w:val="1"/>
      <w:numFmt w:val="lowerLetter"/>
      <w:lvlText w:val="%2."/>
      <w:lvlJc w:val="left"/>
      <w:pPr>
        <w:ind w:left="1687" w:hanging="360"/>
      </w:pPr>
    </w:lvl>
    <w:lvl w:ilvl="2" w:tplc="0409001B" w:tentative="1">
      <w:start w:val="1"/>
      <w:numFmt w:val="lowerRoman"/>
      <w:lvlText w:val="%3."/>
      <w:lvlJc w:val="right"/>
      <w:pPr>
        <w:ind w:left="2407" w:hanging="180"/>
      </w:pPr>
    </w:lvl>
    <w:lvl w:ilvl="3" w:tplc="0409000F" w:tentative="1">
      <w:start w:val="1"/>
      <w:numFmt w:val="decimal"/>
      <w:lvlText w:val="%4."/>
      <w:lvlJc w:val="left"/>
      <w:pPr>
        <w:ind w:left="3127" w:hanging="360"/>
      </w:pPr>
    </w:lvl>
    <w:lvl w:ilvl="4" w:tplc="04090019" w:tentative="1">
      <w:start w:val="1"/>
      <w:numFmt w:val="lowerLetter"/>
      <w:lvlText w:val="%5."/>
      <w:lvlJc w:val="left"/>
      <w:pPr>
        <w:ind w:left="3847" w:hanging="360"/>
      </w:pPr>
    </w:lvl>
    <w:lvl w:ilvl="5" w:tplc="0409001B" w:tentative="1">
      <w:start w:val="1"/>
      <w:numFmt w:val="lowerRoman"/>
      <w:lvlText w:val="%6."/>
      <w:lvlJc w:val="right"/>
      <w:pPr>
        <w:ind w:left="4567" w:hanging="180"/>
      </w:pPr>
    </w:lvl>
    <w:lvl w:ilvl="6" w:tplc="0409000F" w:tentative="1">
      <w:start w:val="1"/>
      <w:numFmt w:val="decimal"/>
      <w:lvlText w:val="%7."/>
      <w:lvlJc w:val="left"/>
      <w:pPr>
        <w:ind w:left="5287" w:hanging="360"/>
      </w:pPr>
    </w:lvl>
    <w:lvl w:ilvl="7" w:tplc="04090019" w:tentative="1">
      <w:start w:val="1"/>
      <w:numFmt w:val="lowerLetter"/>
      <w:lvlText w:val="%8."/>
      <w:lvlJc w:val="left"/>
      <w:pPr>
        <w:ind w:left="6007" w:hanging="360"/>
      </w:pPr>
    </w:lvl>
    <w:lvl w:ilvl="8" w:tplc="0409001B" w:tentative="1">
      <w:start w:val="1"/>
      <w:numFmt w:val="lowerRoman"/>
      <w:lvlText w:val="%9."/>
      <w:lvlJc w:val="right"/>
      <w:pPr>
        <w:ind w:left="6727" w:hanging="180"/>
      </w:pPr>
    </w:lvl>
  </w:abstractNum>
  <w:abstractNum w:abstractNumId="10" w15:restartNumberingAfterBreak="0">
    <w:nsid w:val="445A7838"/>
    <w:multiLevelType w:val="hybridMultilevel"/>
    <w:tmpl w:val="A992C0BA"/>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464BD2"/>
    <w:multiLevelType w:val="hybridMultilevel"/>
    <w:tmpl w:val="F68CFDC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4" w15:restartNumberingAfterBreak="0">
    <w:nsid w:val="4D090E9F"/>
    <w:multiLevelType w:val="hybridMultilevel"/>
    <w:tmpl w:val="84FC20F8"/>
    <w:lvl w:ilvl="0" w:tplc="0409000F">
      <w:start w:val="1"/>
      <w:numFmt w:val="decimal"/>
      <w:lvlText w:val="%1."/>
      <w:lvlJc w:val="left"/>
      <w:pPr>
        <w:ind w:left="810" w:hanging="720"/>
      </w:pPr>
      <w:rPr>
        <w:rFonts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786662F"/>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E77721F"/>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FA941B0"/>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2"/>
  </w:num>
  <w:num w:numId="3">
    <w:abstractNumId w:val="12"/>
  </w:num>
  <w:num w:numId="4">
    <w:abstractNumId w:val="14"/>
  </w:num>
  <w:num w:numId="5">
    <w:abstractNumId w:val="9"/>
  </w:num>
  <w:num w:numId="6">
    <w:abstractNumId w:val="0"/>
  </w:num>
  <w:num w:numId="7">
    <w:abstractNumId w:val="10"/>
  </w:num>
  <w:num w:numId="8">
    <w:abstractNumId w:val="14"/>
  </w:num>
  <w:num w:numId="9">
    <w:abstractNumId w:val="8"/>
  </w:num>
  <w:num w:numId="10">
    <w:abstractNumId w:val="17"/>
  </w:num>
  <w:num w:numId="11">
    <w:abstractNumId w:val="5"/>
  </w:num>
  <w:num w:numId="12">
    <w:abstractNumId w:val="16"/>
  </w:num>
  <w:num w:numId="13">
    <w:abstractNumId w:val="15"/>
  </w:num>
  <w:num w:numId="14">
    <w:abstractNumId w:val="3"/>
  </w:num>
  <w:num w:numId="15">
    <w:abstractNumId w:val="13"/>
  </w:num>
  <w:num w:numId="16">
    <w:abstractNumId w:val="7"/>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130A1"/>
    <w:rsid w:val="000347D3"/>
    <w:rsid w:val="0004243A"/>
    <w:rsid w:val="00051C9D"/>
    <w:rsid w:val="00083CE5"/>
    <w:rsid w:val="00090A1E"/>
    <w:rsid w:val="000A3B58"/>
    <w:rsid w:val="000B7574"/>
    <w:rsid w:val="000D2B4E"/>
    <w:rsid w:val="000D7F5B"/>
    <w:rsid w:val="000E2B52"/>
    <w:rsid w:val="000E3512"/>
    <w:rsid w:val="001276A5"/>
    <w:rsid w:val="001618C2"/>
    <w:rsid w:val="001953D1"/>
    <w:rsid w:val="001A7141"/>
    <w:rsid w:val="001C1B75"/>
    <w:rsid w:val="001C7DB6"/>
    <w:rsid w:val="001E71ED"/>
    <w:rsid w:val="001F4258"/>
    <w:rsid w:val="002224DD"/>
    <w:rsid w:val="002242B0"/>
    <w:rsid w:val="00251343"/>
    <w:rsid w:val="0028049C"/>
    <w:rsid w:val="002A3FD6"/>
    <w:rsid w:val="002B31F7"/>
    <w:rsid w:val="002E4322"/>
    <w:rsid w:val="002F3A05"/>
    <w:rsid w:val="00303AA1"/>
    <w:rsid w:val="003045CF"/>
    <w:rsid w:val="003048D5"/>
    <w:rsid w:val="0033007F"/>
    <w:rsid w:val="00343705"/>
    <w:rsid w:val="00370FA9"/>
    <w:rsid w:val="003728C9"/>
    <w:rsid w:val="003764E8"/>
    <w:rsid w:val="003B6D4A"/>
    <w:rsid w:val="003D3FC9"/>
    <w:rsid w:val="00421028"/>
    <w:rsid w:val="00425C5C"/>
    <w:rsid w:val="00434071"/>
    <w:rsid w:val="00445159"/>
    <w:rsid w:val="004619E0"/>
    <w:rsid w:val="004649DE"/>
    <w:rsid w:val="00492C25"/>
    <w:rsid w:val="004A5136"/>
    <w:rsid w:val="004D1467"/>
    <w:rsid w:val="00506848"/>
    <w:rsid w:val="005160BC"/>
    <w:rsid w:val="00520A74"/>
    <w:rsid w:val="00521075"/>
    <w:rsid w:val="00536091"/>
    <w:rsid w:val="00551131"/>
    <w:rsid w:val="00582D34"/>
    <w:rsid w:val="005C2F88"/>
    <w:rsid w:val="005D0864"/>
    <w:rsid w:val="005E12E6"/>
    <w:rsid w:val="0061491F"/>
    <w:rsid w:val="006368B9"/>
    <w:rsid w:val="006511AE"/>
    <w:rsid w:val="006939E8"/>
    <w:rsid w:val="0069462A"/>
    <w:rsid w:val="00694FD5"/>
    <w:rsid w:val="006A77EA"/>
    <w:rsid w:val="006B6AEE"/>
    <w:rsid w:val="006C0DEA"/>
    <w:rsid w:val="006C0EF4"/>
    <w:rsid w:val="006D3F3D"/>
    <w:rsid w:val="006D4E36"/>
    <w:rsid w:val="007240AD"/>
    <w:rsid w:val="007324BC"/>
    <w:rsid w:val="00737F1E"/>
    <w:rsid w:val="0074173D"/>
    <w:rsid w:val="007676FA"/>
    <w:rsid w:val="00775DF4"/>
    <w:rsid w:val="00781A2A"/>
    <w:rsid w:val="00784D18"/>
    <w:rsid w:val="007A7443"/>
    <w:rsid w:val="007B0383"/>
    <w:rsid w:val="007B10DB"/>
    <w:rsid w:val="007C61DB"/>
    <w:rsid w:val="007E2F72"/>
    <w:rsid w:val="007F7972"/>
    <w:rsid w:val="00812C88"/>
    <w:rsid w:val="00816168"/>
    <w:rsid w:val="00823609"/>
    <w:rsid w:val="00825129"/>
    <w:rsid w:val="00847861"/>
    <w:rsid w:val="00861955"/>
    <w:rsid w:val="008741C9"/>
    <w:rsid w:val="00896312"/>
    <w:rsid w:val="008D029C"/>
    <w:rsid w:val="008F467A"/>
    <w:rsid w:val="008F7121"/>
    <w:rsid w:val="00921968"/>
    <w:rsid w:val="00932E12"/>
    <w:rsid w:val="009449E8"/>
    <w:rsid w:val="00945F4E"/>
    <w:rsid w:val="00955024"/>
    <w:rsid w:val="009730C1"/>
    <w:rsid w:val="0099177B"/>
    <w:rsid w:val="00993B08"/>
    <w:rsid w:val="009D4E70"/>
    <w:rsid w:val="00A3174C"/>
    <w:rsid w:val="00A36FAF"/>
    <w:rsid w:val="00A375A1"/>
    <w:rsid w:val="00A55A6A"/>
    <w:rsid w:val="00A61229"/>
    <w:rsid w:val="00A61D15"/>
    <w:rsid w:val="00A72CFD"/>
    <w:rsid w:val="00A87D91"/>
    <w:rsid w:val="00A9639A"/>
    <w:rsid w:val="00AA0B9A"/>
    <w:rsid w:val="00AA75F6"/>
    <w:rsid w:val="00AB7C41"/>
    <w:rsid w:val="00AC2086"/>
    <w:rsid w:val="00AC7E77"/>
    <w:rsid w:val="00AD3199"/>
    <w:rsid w:val="00AD3760"/>
    <w:rsid w:val="00B03D1C"/>
    <w:rsid w:val="00B04140"/>
    <w:rsid w:val="00B21A32"/>
    <w:rsid w:val="00B246C1"/>
    <w:rsid w:val="00B457E7"/>
    <w:rsid w:val="00B517A6"/>
    <w:rsid w:val="00B615D1"/>
    <w:rsid w:val="00B70276"/>
    <w:rsid w:val="00B73834"/>
    <w:rsid w:val="00B97960"/>
    <w:rsid w:val="00BA0450"/>
    <w:rsid w:val="00BB687B"/>
    <w:rsid w:val="00BC2A7C"/>
    <w:rsid w:val="00BC2DC2"/>
    <w:rsid w:val="00BC4EF1"/>
    <w:rsid w:val="00C16F7C"/>
    <w:rsid w:val="00C461D2"/>
    <w:rsid w:val="00C6174E"/>
    <w:rsid w:val="00CA237B"/>
    <w:rsid w:val="00CA2F2B"/>
    <w:rsid w:val="00CC39A9"/>
    <w:rsid w:val="00CC4A4A"/>
    <w:rsid w:val="00CE0527"/>
    <w:rsid w:val="00CE2EEA"/>
    <w:rsid w:val="00CF21FF"/>
    <w:rsid w:val="00D44B86"/>
    <w:rsid w:val="00D50317"/>
    <w:rsid w:val="00D818E5"/>
    <w:rsid w:val="00D8668C"/>
    <w:rsid w:val="00D94AF7"/>
    <w:rsid w:val="00DB5AA8"/>
    <w:rsid w:val="00DD1E7D"/>
    <w:rsid w:val="00DD518B"/>
    <w:rsid w:val="00E07255"/>
    <w:rsid w:val="00E21264"/>
    <w:rsid w:val="00E667BE"/>
    <w:rsid w:val="00F2213D"/>
    <w:rsid w:val="00F25E34"/>
    <w:rsid w:val="00F33E1B"/>
    <w:rsid w:val="00F4516E"/>
    <w:rsid w:val="00F553ED"/>
    <w:rsid w:val="00F70F5F"/>
    <w:rsid w:val="00FD5EDD"/>
    <w:rsid w:val="00FE6603"/>
    <w:rsid w:val="00FF5D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9810C"/>
  <w15:chartTrackingRefBased/>
  <w15:docId w15:val="{02DBA7B1-F47A-4F36-BB13-0C087D8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4">
    <w:name w:val="heading 4"/>
    <w:basedOn w:val="Normal"/>
    <w:next w:val="Normal"/>
    <w:link w:val="Heading4Char"/>
    <w:uiPriority w:val="9"/>
    <w:unhideWhenUsed/>
    <w:qFormat/>
    <w:rsid w:val="006A77E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Знак Знак,Char Char Char1"/>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Знак Знак Char"/>
    <w:link w:val="NormalWeb"/>
    <w:uiPriority w:val="99"/>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 w:type="character" w:customStyle="1" w:styleId="Heading4Char">
    <w:name w:val="Heading 4 Char"/>
    <w:basedOn w:val="DefaultParagraphFont"/>
    <w:link w:val="Heading4"/>
    <w:uiPriority w:val="9"/>
    <w:rsid w:val="006A77EA"/>
    <w:rPr>
      <w:rFonts w:asciiTheme="majorHAnsi" w:eastAsiaTheme="majorEastAsia" w:hAnsiTheme="majorHAnsi" w:cstheme="majorBidi"/>
      <w:i/>
      <w:iCs/>
      <w:color w:val="2E74B5" w:themeColor="accent1" w:themeShade="BF"/>
      <w:lang w:eastAsia="ru-RU"/>
    </w:rPr>
  </w:style>
  <w:style w:type="paragraph" w:customStyle="1" w:styleId="fb">
    <w:name w:val="fb"/>
    <w:basedOn w:val="Normal"/>
    <w:rsid w:val="00551131"/>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212">
      <w:bodyDiv w:val="1"/>
      <w:marLeft w:val="0"/>
      <w:marRight w:val="0"/>
      <w:marTop w:val="0"/>
      <w:marBottom w:val="0"/>
      <w:divBdr>
        <w:top w:val="none" w:sz="0" w:space="0" w:color="auto"/>
        <w:left w:val="none" w:sz="0" w:space="0" w:color="auto"/>
        <w:bottom w:val="none" w:sz="0" w:space="0" w:color="auto"/>
        <w:right w:val="none" w:sz="0" w:space="0" w:color="auto"/>
      </w:divBdr>
    </w:div>
    <w:div w:id="406073433">
      <w:bodyDiv w:val="1"/>
      <w:marLeft w:val="0"/>
      <w:marRight w:val="0"/>
      <w:marTop w:val="0"/>
      <w:marBottom w:val="0"/>
      <w:divBdr>
        <w:top w:val="none" w:sz="0" w:space="0" w:color="auto"/>
        <w:left w:val="none" w:sz="0" w:space="0" w:color="auto"/>
        <w:bottom w:val="none" w:sz="0" w:space="0" w:color="auto"/>
        <w:right w:val="none" w:sz="0" w:space="0" w:color="auto"/>
      </w:divBdr>
    </w:div>
    <w:div w:id="978461168">
      <w:bodyDiv w:val="1"/>
      <w:marLeft w:val="0"/>
      <w:marRight w:val="0"/>
      <w:marTop w:val="0"/>
      <w:marBottom w:val="0"/>
      <w:divBdr>
        <w:top w:val="none" w:sz="0" w:space="0" w:color="auto"/>
        <w:left w:val="none" w:sz="0" w:space="0" w:color="auto"/>
        <w:bottom w:val="none" w:sz="0" w:space="0" w:color="auto"/>
        <w:right w:val="none" w:sz="0" w:space="0" w:color="auto"/>
      </w:divBdr>
      <w:divsChild>
        <w:div w:id="1604611461">
          <w:marLeft w:val="0"/>
          <w:marRight w:val="0"/>
          <w:marTop w:val="0"/>
          <w:marBottom w:val="0"/>
          <w:divBdr>
            <w:top w:val="none" w:sz="0" w:space="0" w:color="auto"/>
            <w:left w:val="none" w:sz="0" w:space="0" w:color="auto"/>
            <w:bottom w:val="none" w:sz="0" w:space="0" w:color="auto"/>
            <w:right w:val="none" w:sz="0" w:space="0" w:color="auto"/>
          </w:divBdr>
          <w:divsChild>
            <w:div w:id="1602374422">
              <w:marLeft w:val="0"/>
              <w:marRight w:val="0"/>
              <w:marTop w:val="0"/>
              <w:marBottom w:val="0"/>
              <w:divBdr>
                <w:top w:val="none" w:sz="0" w:space="0" w:color="auto"/>
                <w:left w:val="none" w:sz="0" w:space="0" w:color="auto"/>
                <w:bottom w:val="none" w:sz="0" w:space="0" w:color="auto"/>
                <w:right w:val="none" w:sz="0" w:space="0" w:color="auto"/>
              </w:divBdr>
            </w:div>
            <w:div w:id="195853078">
              <w:marLeft w:val="0"/>
              <w:marRight w:val="435"/>
              <w:marTop w:val="0"/>
              <w:marBottom w:val="0"/>
              <w:divBdr>
                <w:top w:val="none" w:sz="0" w:space="0" w:color="auto"/>
                <w:left w:val="none" w:sz="0" w:space="0" w:color="auto"/>
                <w:bottom w:val="none" w:sz="0" w:space="0" w:color="auto"/>
                <w:right w:val="none" w:sz="0" w:space="0" w:color="auto"/>
              </w:divBdr>
              <w:divsChild>
                <w:div w:id="853492487">
                  <w:marLeft w:val="0"/>
                  <w:marRight w:val="0"/>
                  <w:marTop w:val="0"/>
                  <w:marBottom w:val="0"/>
                  <w:divBdr>
                    <w:top w:val="none" w:sz="0" w:space="0" w:color="auto"/>
                    <w:left w:val="none" w:sz="0" w:space="0" w:color="auto"/>
                    <w:bottom w:val="none" w:sz="0" w:space="0" w:color="auto"/>
                    <w:right w:val="none" w:sz="0" w:space="0" w:color="auto"/>
                  </w:divBdr>
                </w:div>
              </w:divsChild>
            </w:div>
            <w:div w:id="553854012">
              <w:marLeft w:val="0"/>
              <w:marRight w:val="0"/>
              <w:marTop w:val="0"/>
              <w:marBottom w:val="0"/>
              <w:divBdr>
                <w:top w:val="none" w:sz="0" w:space="0" w:color="auto"/>
                <w:left w:val="none" w:sz="0" w:space="0" w:color="auto"/>
                <w:bottom w:val="none" w:sz="0" w:space="0" w:color="auto"/>
                <w:right w:val="none" w:sz="0" w:space="0" w:color="auto"/>
              </w:divBdr>
            </w:div>
            <w:div w:id="1814179060">
              <w:marLeft w:val="0"/>
              <w:marRight w:val="435"/>
              <w:marTop w:val="0"/>
              <w:marBottom w:val="0"/>
              <w:divBdr>
                <w:top w:val="none" w:sz="0" w:space="0" w:color="auto"/>
                <w:left w:val="none" w:sz="0" w:space="0" w:color="auto"/>
                <w:bottom w:val="none" w:sz="0" w:space="0" w:color="auto"/>
                <w:right w:val="none" w:sz="0" w:space="0" w:color="auto"/>
              </w:divBdr>
              <w:divsChild>
                <w:div w:id="842017140">
                  <w:marLeft w:val="0"/>
                  <w:marRight w:val="0"/>
                  <w:marTop w:val="0"/>
                  <w:marBottom w:val="0"/>
                  <w:divBdr>
                    <w:top w:val="none" w:sz="0" w:space="0" w:color="auto"/>
                    <w:left w:val="none" w:sz="0" w:space="0" w:color="auto"/>
                    <w:bottom w:val="none" w:sz="0" w:space="0" w:color="auto"/>
                    <w:right w:val="none" w:sz="0" w:space="0" w:color="auto"/>
                  </w:divBdr>
                </w:div>
              </w:divsChild>
            </w:div>
            <w:div w:id="865752426">
              <w:marLeft w:val="0"/>
              <w:marRight w:val="0"/>
              <w:marTop w:val="0"/>
              <w:marBottom w:val="0"/>
              <w:divBdr>
                <w:top w:val="none" w:sz="0" w:space="0" w:color="auto"/>
                <w:left w:val="none" w:sz="0" w:space="0" w:color="auto"/>
                <w:bottom w:val="none" w:sz="0" w:space="0" w:color="auto"/>
                <w:right w:val="none" w:sz="0" w:space="0" w:color="auto"/>
              </w:divBdr>
            </w:div>
            <w:div w:id="2023848032">
              <w:marLeft w:val="0"/>
              <w:marRight w:val="435"/>
              <w:marTop w:val="0"/>
              <w:marBottom w:val="0"/>
              <w:divBdr>
                <w:top w:val="none" w:sz="0" w:space="0" w:color="auto"/>
                <w:left w:val="none" w:sz="0" w:space="0" w:color="auto"/>
                <w:bottom w:val="none" w:sz="0" w:space="0" w:color="auto"/>
                <w:right w:val="none" w:sz="0" w:space="0" w:color="auto"/>
              </w:divBdr>
              <w:divsChild>
                <w:div w:id="1837108762">
                  <w:marLeft w:val="0"/>
                  <w:marRight w:val="0"/>
                  <w:marTop w:val="0"/>
                  <w:marBottom w:val="0"/>
                  <w:divBdr>
                    <w:top w:val="none" w:sz="0" w:space="0" w:color="auto"/>
                    <w:left w:val="none" w:sz="0" w:space="0" w:color="auto"/>
                    <w:bottom w:val="none" w:sz="0" w:space="0" w:color="auto"/>
                    <w:right w:val="none" w:sz="0" w:space="0" w:color="auto"/>
                  </w:divBdr>
                </w:div>
              </w:divsChild>
            </w:div>
            <w:div w:id="957175503">
              <w:marLeft w:val="0"/>
              <w:marRight w:val="0"/>
              <w:marTop w:val="0"/>
              <w:marBottom w:val="0"/>
              <w:divBdr>
                <w:top w:val="none" w:sz="0" w:space="0" w:color="auto"/>
                <w:left w:val="none" w:sz="0" w:space="0" w:color="auto"/>
                <w:bottom w:val="none" w:sz="0" w:space="0" w:color="auto"/>
                <w:right w:val="none" w:sz="0" w:space="0" w:color="auto"/>
              </w:divBdr>
            </w:div>
            <w:div w:id="2081519871">
              <w:marLeft w:val="0"/>
              <w:marRight w:val="435"/>
              <w:marTop w:val="0"/>
              <w:marBottom w:val="0"/>
              <w:divBdr>
                <w:top w:val="none" w:sz="0" w:space="0" w:color="auto"/>
                <w:left w:val="none" w:sz="0" w:space="0" w:color="auto"/>
                <w:bottom w:val="none" w:sz="0" w:space="0" w:color="auto"/>
                <w:right w:val="none" w:sz="0" w:space="0" w:color="auto"/>
              </w:divBdr>
              <w:divsChild>
                <w:div w:id="1621061740">
                  <w:marLeft w:val="0"/>
                  <w:marRight w:val="0"/>
                  <w:marTop w:val="0"/>
                  <w:marBottom w:val="0"/>
                  <w:divBdr>
                    <w:top w:val="none" w:sz="0" w:space="0" w:color="auto"/>
                    <w:left w:val="none" w:sz="0" w:space="0" w:color="auto"/>
                    <w:bottom w:val="none" w:sz="0" w:space="0" w:color="auto"/>
                    <w:right w:val="none" w:sz="0" w:space="0" w:color="auto"/>
                  </w:divBdr>
                </w:div>
              </w:divsChild>
            </w:div>
            <w:div w:id="137233436">
              <w:marLeft w:val="0"/>
              <w:marRight w:val="0"/>
              <w:marTop w:val="0"/>
              <w:marBottom w:val="0"/>
              <w:divBdr>
                <w:top w:val="none" w:sz="0" w:space="0" w:color="auto"/>
                <w:left w:val="none" w:sz="0" w:space="0" w:color="auto"/>
                <w:bottom w:val="none" w:sz="0" w:space="0" w:color="auto"/>
                <w:right w:val="none" w:sz="0" w:space="0" w:color="auto"/>
              </w:divBdr>
            </w:div>
            <w:div w:id="1559392125">
              <w:marLeft w:val="0"/>
              <w:marRight w:val="435"/>
              <w:marTop w:val="0"/>
              <w:marBottom w:val="0"/>
              <w:divBdr>
                <w:top w:val="none" w:sz="0" w:space="0" w:color="auto"/>
                <w:left w:val="none" w:sz="0" w:space="0" w:color="auto"/>
                <w:bottom w:val="none" w:sz="0" w:space="0" w:color="auto"/>
                <w:right w:val="none" w:sz="0" w:space="0" w:color="auto"/>
              </w:divBdr>
              <w:divsChild>
                <w:div w:id="591206724">
                  <w:marLeft w:val="0"/>
                  <w:marRight w:val="0"/>
                  <w:marTop w:val="0"/>
                  <w:marBottom w:val="0"/>
                  <w:divBdr>
                    <w:top w:val="none" w:sz="0" w:space="0" w:color="auto"/>
                    <w:left w:val="none" w:sz="0" w:space="0" w:color="auto"/>
                    <w:bottom w:val="none" w:sz="0" w:space="0" w:color="auto"/>
                    <w:right w:val="none" w:sz="0" w:space="0" w:color="auto"/>
                  </w:divBdr>
                </w:div>
              </w:divsChild>
            </w:div>
            <w:div w:id="1139616395">
              <w:marLeft w:val="0"/>
              <w:marRight w:val="0"/>
              <w:marTop w:val="0"/>
              <w:marBottom w:val="0"/>
              <w:divBdr>
                <w:top w:val="none" w:sz="0" w:space="0" w:color="auto"/>
                <w:left w:val="none" w:sz="0" w:space="0" w:color="auto"/>
                <w:bottom w:val="none" w:sz="0" w:space="0" w:color="auto"/>
                <w:right w:val="none" w:sz="0" w:space="0" w:color="auto"/>
              </w:divBdr>
            </w:div>
            <w:div w:id="48192977">
              <w:marLeft w:val="0"/>
              <w:marRight w:val="435"/>
              <w:marTop w:val="0"/>
              <w:marBottom w:val="0"/>
              <w:divBdr>
                <w:top w:val="none" w:sz="0" w:space="0" w:color="auto"/>
                <w:left w:val="none" w:sz="0" w:space="0" w:color="auto"/>
                <w:bottom w:val="none" w:sz="0" w:space="0" w:color="auto"/>
                <w:right w:val="none" w:sz="0" w:space="0" w:color="auto"/>
              </w:divBdr>
              <w:divsChild>
                <w:div w:id="1000426611">
                  <w:marLeft w:val="0"/>
                  <w:marRight w:val="0"/>
                  <w:marTop w:val="0"/>
                  <w:marBottom w:val="0"/>
                  <w:divBdr>
                    <w:top w:val="none" w:sz="0" w:space="0" w:color="auto"/>
                    <w:left w:val="none" w:sz="0" w:space="0" w:color="auto"/>
                    <w:bottom w:val="none" w:sz="0" w:space="0" w:color="auto"/>
                    <w:right w:val="none" w:sz="0" w:space="0" w:color="auto"/>
                  </w:divBdr>
                </w:div>
              </w:divsChild>
            </w:div>
            <w:div w:id="1218587435">
              <w:marLeft w:val="0"/>
              <w:marRight w:val="0"/>
              <w:marTop w:val="0"/>
              <w:marBottom w:val="0"/>
              <w:divBdr>
                <w:top w:val="none" w:sz="0" w:space="0" w:color="auto"/>
                <w:left w:val="none" w:sz="0" w:space="0" w:color="auto"/>
                <w:bottom w:val="none" w:sz="0" w:space="0" w:color="auto"/>
                <w:right w:val="none" w:sz="0" w:space="0" w:color="auto"/>
              </w:divBdr>
            </w:div>
            <w:div w:id="577833551">
              <w:marLeft w:val="0"/>
              <w:marRight w:val="435"/>
              <w:marTop w:val="0"/>
              <w:marBottom w:val="0"/>
              <w:divBdr>
                <w:top w:val="none" w:sz="0" w:space="0" w:color="auto"/>
                <w:left w:val="none" w:sz="0" w:space="0" w:color="auto"/>
                <w:bottom w:val="none" w:sz="0" w:space="0" w:color="auto"/>
                <w:right w:val="none" w:sz="0" w:space="0" w:color="auto"/>
              </w:divBdr>
              <w:divsChild>
                <w:div w:id="396436113">
                  <w:marLeft w:val="0"/>
                  <w:marRight w:val="0"/>
                  <w:marTop w:val="0"/>
                  <w:marBottom w:val="0"/>
                  <w:divBdr>
                    <w:top w:val="none" w:sz="0" w:space="0" w:color="auto"/>
                    <w:left w:val="none" w:sz="0" w:space="0" w:color="auto"/>
                    <w:bottom w:val="none" w:sz="0" w:space="0" w:color="auto"/>
                    <w:right w:val="none" w:sz="0" w:space="0" w:color="auto"/>
                  </w:divBdr>
                </w:div>
              </w:divsChild>
            </w:div>
            <w:div w:id="1998654892">
              <w:marLeft w:val="0"/>
              <w:marRight w:val="0"/>
              <w:marTop w:val="0"/>
              <w:marBottom w:val="0"/>
              <w:divBdr>
                <w:top w:val="none" w:sz="0" w:space="0" w:color="auto"/>
                <w:left w:val="none" w:sz="0" w:space="0" w:color="auto"/>
                <w:bottom w:val="none" w:sz="0" w:space="0" w:color="auto"/>
                <w:right w:val="none" w:sz="0" w:space="0" w:color="auto"/>
              </w:divBdr>
            </w:div>
            <w:div w:id="855075293">
              <w:marLeft w:val="0"/>
              <w:marRight w:val="435"/>
              <w:marTop w:val="0"/>
              <w:marBottom w:val="0"/>
              <w:divBdr>
                <w:top w:val="none" w:sz="0" w:space="0" w:color="auto"/>
                <w:left w:val="none" w:sz="0" w:space="0" w:color="auto"/>
                <w:bottom w:val="none" w:sz="0" w:space="0" w:color="auto"/>
                <w:right w:val="none" w:sz="0" w:space="0" w:color="auto"/>
              </w:divBdr>
              <w:divsChild>
                <w:div w:id="347146295">
                  <w:marLeft w:val="0"/>
                  <w:marRight w:val="0"/>
                  <w:marTop w:val="0"/>
                  <w:marBottom w:val="0"/>
                  <w:divBdr>
                    <w:top w:val="none" w:sz="0" w:space="0" w:color="auto"/>
                    <w:left w:val="none" w:sz="0" w:space="0" w:color="auto"/>
                    <w:bottom w:val="none" w:sz="0" w:space="0" w:color="auto"/>
                    <w:right w:val="none" w:sz="0" w:space="0" w:color="auto"/>
                  </w:divBdr>
                </w:div>
              </w:divsChild>
            </w:div>
            <w:div w:id="2022513509">
              <w:marLeft w:val="0"/>
              <w:marRight w:val="0"/>
              <w:marTop w:val="0"/>
              <w:marBottom w:val="0"/>
              <w:divBdr>
                <w:top w:val="none" w:sz="0" w:space="0" w:color="auto"/>
                <w:left w:val="none" w:sz="0" w:space="0" w:color="auto"/>
                <w:bottom w:val="none" w:sz="0" w:space="0" w:color="auto"/>
                <w:right w:val="none" w:sz="0" w:space="0" w:color="auto"/>
              </w:divBdr>
            </w:div>
            <w:div w:id="1119377940">
              <w:marLeft w:val="0"/>
              <w:marRight w:val="435"/>
              <w:marTop w:val="0"/>
              <w:marBottom w:val="0"/>
              <w:divBdr>
                <w:top w:val="none" w:sz="0" w:space="0" w:color="auto"/>
                <w:left w:val="none" w:sz="0" w:space="0" w:color="auto"/>
                <w:bottom w:val="none" w:sz="0" w:space="0" w:color="auto"/>
                <w:right w:val="none" w:sz="0" w:space="0" w:color="auto"/>
              </w:divBdr>
              <w:divsChild>
                <w:div w:id="1884053849">
                  <w:marLeft w:val="0"/>
                  <w:marRight w:val="0"/>
                  <w:marTop w:val="0"/>
                  <w:marBottom w:val="0"/>
                  <w:divBdr>
                    <w:top w:val="none" w:sz="0" w:space="0" w:color="auto"/>
                    <w:left w:val="none" w:sz="0" w:space="0" w:color="auto"/>
                    <w:bottom w:val="none" w:sz="0" w:space="0" w:color="auto"/>
                    <w:right w:val="none" w:sz="0" w:space="0" w:color="auto"/>
                  </w:divBdr>
                </w:div>
              </w:divsChild>
            </w:div>
            <w:div w:id="1166744233">
              <w:marLeft w:val="0"/>
              <w:marRight w:val="0"/>
              <w:marTop w:val="0"/>
              <w:marBottom w:val="0"/>
              <w:divBdr>
                <w:top w:val="none" w:sz="0" w:space="0" w:color="auto"/>
                <w:left w:val="none" w:sz="0" w:space="0" w:color="auto"/>
                <w:bottom w:val="none" w:sz="0" w:space="0" w:color="auto"/>
                <w:right w:val="none" w:sz="0" w:space="0" w:color="auto"/>
              </w:divBdr>
            </w:div>
            <w:div w:id="63649373">
              <w:marLeft w:val="0"/>
              <w:marRight w:val="435"/>
              <w:marTop w:val="0"/>
              <w:marBottom w:val="0"/>
              <w:divBdr>
                <w:top w:val="none" w:sz="0" w:space="0" w:color="auto"/>
                <w:left w:val="none" w:sz="0" w:space="0" w:color="auto"/>
                <w:bottom w:val="none" w:sz="0" w:space="0" w:color="auto"/>
                <w:right w:val="none" w:sz="0" w:space="0" w:color="auto"/>
              </w:divBdr>
              <w:divsChild>
                <w:div w:id="16591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1835">
          <w:marLeft w:val="0"/>
          <w:marRight w:val="0"/>
          <w:marTop w:val="0"/>
          <w:marBottom w:val="0"/>
          <w:divBdr>
            <w:top w:val="none" w:sz="0" w:space="0" w:color="auto"/>
            <w:left w:val="none" w:sz="0" w:space="0" w:color="auto"/>
            <w:bottom w:val="none" w:sz="0" w:space="0" w:color="auto"/>
            <w:right w:val="none" w:sz="0" w:space="0" w:color="auto"/>
          </w:divBdr>
          <w:divsChild>
            <w:div w:id="694310030">
              <w:marLeft w:val="0"/>
              <w:marRight w:val="0"/>
              <w:marTop w:val="150"/>
              <w:marBottom w:val="0"/>
              <w:divBdr>
                <w:top w:val="none" w:sz="0" w:space="0" w:color="auto"/>
                <w:left w:val="none" w:sz="0" w:space="0" w:color="auto"/>
                <w:bottom w:val="none" w:sz="0" w:space="0" w:color="auto"/>
                <w:right w:val="none" w:sz="0" w:space="0" w:color="auto"/>
              </w:divBdr>
            </w:div>
            <w:div w:id="1603033670">
              <w:marLeft w:val="0"/>
              <w:marRight w:val="0"/>
              <w:marTop w:val="150"/>
              <w:marBottom w:val="0"/>
              <w:divBdr>
                <w:top w:val="none" w:sz="0" w:space="0" w:color="auto"/>
                <w:left w:val="none" w:sz="0" w:space="0" w:color="auto"/>
                <w:bottom w:val="none" w:sz="0" w:space="0" w:color="auto"/>
                <w:right w:val="none" w:sz="0" w:space="0" w:color="auto"/>
              </w:divBdr>
            </w:div>
            <w:div w:id="13966619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38969921">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1572232428">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carmenia@gmail.com" TargetMode="External"/><Relationship Id="rId3" Type="http://schemas.openxmlformats.org/officeDocument/2006/relationships/styles" Target="styles.xml"/><Relationship Id="rId7" Type="http://schemas.openxmlformats.org/officeDocument/2006/relationships/hyperlink" Target="https://www.armstandard.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ineconomy.a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2162E-8116-4A8F-88D6-A35D4F297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6163</Words>
  <Characters>44437</Characters>
  <Application>Microsoft Office Word</Application>
  <DocSecurity>0</DocSecurity>
  <Lines>1015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https://mul2.gov.am/tasks/934245/oneclick/ampopatert-ashkhatakazm.docx?token=f55f8a67ab424d74112981eedf48ec39</cp:keywords>
  <dc:description/>
  <cp:lastModifiedBy>Gayane K. Margaryan</cp:lastModifiedBy>
  <cp:revision>4</cp:revision>
  <dcterms:created xsi:type="dcterms:W3CDTF">2024-02-16T09:26:00Z</dcterms:created>
  <dcterms:modified xsi:type="dcterms:W3CDTF">2024-02-16T09:26:00Z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26312ad0821bf2fe5200a7fad982a705af1fe69c1d0bbafb184aaaf391150790</vt:lpwstr>
  </property>
</Properties>
</file>