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D2A" w:rsidRDefault="00B65D2A" w:rsidP="00B65D2A">
      <w:pPr>
        <w:spacing w:after="0"/>
        <w:jc w:val="right"/>
        <w:rPr>
          <w:rFonts w:ascii="GHEA Grapalat" w:hAnsi="GHEA Grapalat"/>
          <w:sz w:val="24"/>
          <w:szCs w:val="24"/>
          <w:u w:val="single"/>
          <w:lang w:val="hy-AM"/>
        </w:rPr>
      </w:pPr>
      <w:bookmarkStart w:id="0" w:name="_GoBack"/>
      <w:bookmarkEnd w:id="0"/>
      <w:r>
        <w:rPr>
          <w:rFonts w:ascii="GHEA Grapalat" w:hAnsi="GHEA Grapalat"/>
          <w:sz w:val="24"/>
          <w:szCs w:val="24"/>
          <w:u w:val="single"/>
        </w:rPr>
        <w:t>Ն</w:t>
      </w:r>
      <w:r w:rsidRPr="00E93D03">
        <w:rPr>
          <w:rFonts w:ascii="GHEA Grapalat" w:hAnsi="GHEA Grapalat"/>
          <w:sz w:val="24"/>
          <w:szCs w:val="24"/>
          <w:u w:val="single"/>
          <w:lang w:val="hy-AM"/>
        </w:rPr>
        <w:t>ախագիծ</w:t>
      </w:r>
    </w:p>
    <w:p w:rsidR="00B65D2A" w:rsidRPr="00E93D03" w:rsidRDefault="00B65D2A" w:rsidP="00B65D2A">
      <w:pPr>
        <w:spacing w:after="0"/>
        <w:jc w:val="right"/>
        <w:rPr>
          <w:rFonts w:ascii="GHEA Grapalat" w:hAnsi="GHEA Grapalat"/>
          <w:sz w:val="24"/>
          <w:szCs w:val="24"/>
          <w:u w:val="single"/>
          <w:lang w:val="hy-AM"/>
        </w:rPr>
      </w:pPr>
    </w:p>
    <w:p w:rsidR="00B65D2A" w:rsidRPr="00C30AFE" w:rsidRDefault="00B65D2A" w:rsidP="00B65D2A">
      <w:pPr>
        <w:spacing w:after="0" w:line="240" w:lineRule="auto"/>
        <w:jc w:val="center"/>
        <w:rPr>
          <w:rFonts w:ascii="GHEA Grapalat" w:eastAsia="Times New Roman" w:hAnsi="GHEA Grapalat" w:cs="Times New Roman"/>
          <w:sz w:val="24"/>
          <w:szCs w:val="24"/>
        </w:rPr>
      </w:pPr>
      <w:r w:rsidRPr="00C30AFE">
        <w:rPr>
          <w:rFonts w:ascii="GHEA Grapalat" w:eastAsia="Times New Roman" w:hAnsi="GHEA Grapalat" w:cs="Times New Roman"/>
          <w:b/>
          <w:bCs/>
          <w:sz w:val="24"/>
          <w:szCs w:val="24"/>
        </w:rPr>
        <w:t>ՀԱՅԱՍՏԱՆԻ ՀԱՆՐԱՊԵՏՈՒԹՅԱՆ ԿԱՌԱՎԱՐՈՒԹՅՈՒՆ</w:t>
      </w:r>
    </w:p>
    <w:p w:rsidR="00B65D2A" w:rsidRPr="00C30AFE" w:rsidRDefault="00B65D2A" w:rsidP="00B65D2A">
      <w:pPr>
        <w:spacing w:after="0" w:line="240" w:lineRule="auto"/>
        <w:jc w:val="center"/>
        <w:rPr>
          <w:rFonts w:ascii="GHEA Grapalat" w:eastAsia="Times New Roman" w:hAnsi="GHEA Grapalat" w:cs="Times New Roman"/>
          <w:sz w:val="24"/>
          <w:szCs w:val="24"/>
        </w:rPr>
      </w:pPr>
      <w:r w:rsidRPr="00C30AFE">
        <w:rPr>
          <w:rFonts w:ascii="GHEA Grapalat" w:eastAsia="Times New Roman" w:hAnsi="GHEA Grapalat" w:cs="Times New Roman"/>
          <w:b/>
          <w:bCs/>
          <w:sz w:val="24"/>
          <w:szCs w:val="24"/>
        </w:rPr>
        <w:t>Ո Ր Ո Շ ՈՒ Մ</w:t>
      </w:r>
    </w:p>
    <w:p w:rsidR="00B65D2A" w:rsidRPr="00237319" w:rsidRDefault="00B65D2A" w:rsidP="00B65D2A">
      <w:pPr>
        <w:spacing w:after="0" w:line="240" w:lineRule="auto"/>
        <w:ind w:firstLine="375"/>
        <w:jc w:val="center"/>
        <w:rPr>
          <w:rFonts w:ascii="GHEA Grapalat" w:eastAsia="Times New Roman" w:hAnsi="GHEA Grapalat" w:cs="Times New Roman"/>
          <w:sz w:val="24"/>
          <w:szCs w:val="24"/>
          <w:lang w:val="hy-AM"/>
        </w:rPr>
      </w:pPr>
      <w:r w:rsidRPr="00C30AFE">
        <w:rPr>
          <w:rFonts w:ascii="GHEA Grapalat" w:eastAsia="Times New Roman" w:hAnsi="GHEA Grapalat" w:cs="Times New Roman"/>
          <w:sz w:val="24"/>
          <w:szCs w:val="24"/>
          <w:lang w:val="hy-AM"/>
        </w:rPr>
        <w:t xml:space="preserve"> ---- </w:t>
      </w:r>
      <w:r>
        <w:rPr>
          <w:rFonts w:ascii="GHEA Grapalat" w:eastAsia="Times New Roman" w:hAnsi="GHEA Grapalat" w:cs="Times New Roman"/>
          <w:sz w:val="24"/>
          <w:szCs w:val="24"/>
          <w:lang w:val="hy-AM"/>
        </w:rPr>
        <w:t xml:space="preserve">------------------------ </w:t>
      </w:r>
      <w:r w:rsidRPr="00237319">
        <w:rPr>
          <w:rFonts w:ascii="GHEA Grapalat" w:eastAsia="Times New Roman" w:hAnsi="GHEA Grapalat" w:cs="Times New Roman"/>
          <w:sz w:val="24"/>
          <w:szCs w:val="24"/>
          <w:lang w:val="hy-AM"/>
        </w:rPr>
        <w:t>202</w:t>
      </w:r>
      <w:r w:rsidRPr="007431A5">
        <w:rPr>
          <w:rFonts w:ascii="GHEA Grapalat" w:eastAsia="Times New Roman" w:hAnsi="GHEA Grapalat" w:cs="Times New Roman"/>
          <w:sz w:val="24"/>
          <w:szCs w:val="24"/>
          <w:lang w:val="hy-AM"/>
        </w:rPr>
        <w:t>4</w:t>
      </w:r>
      <w:r w:rsidRPr="00237319">
        <w:rPr>
          <w:rFonts w:ascii="GHEA Grapalat" w:eastAsia="Times New Roman" w:hAnsi="GHEA Grapalat" w:cs="Times New Roman"/>
          <w:sz w:val="24"/>
          <w:szCs w:val="24"/>
          <w:lang w:val="hy-AM"/>
        </w:rPr>
        <w:t xml:space="preserve"> թվականի N </w:t>
      </w:r>
      <w:r w:rsidRPr="00C30AFE">
        <w:rPr>
          <w:rFonts w:ascii="Cambria Math" w:eastAsia="Times New Roman" w:hAnsi="Cambria Math" w:cs="Cambria Math"/>
          <w:sz w:val="24"/>
          <w:szCs w:val="24"/>
          <w:lang w:val="hy-AM"/>
        </w:rPr>
        <w:t xml:space="preserve">          </w:t>
      </w:r>
      <w:r w:rsidRPr="00C30AFE">
        <w:rPr>
          <w:rFonts w:ascii="GHEA Grapalat" w:eastAsia="Times New Roman" w:hAnsi="GHEA Grapalat" w:cs="Times New Roman"/>
          <w:sz w:val="24"/>
          <w:szCs w:val="24"/>
          <w:lang w:val="hy-AM"/>
        </w:rPr>
        <w:t xml:space="preserve">  </w:t>
      </w:r>
      <w:r w:rsidRPr="00237319">
        <w:rPr>
          <w:rFonts w:ascii="GHEA Grapalat" w:eastAsia="Times New Roman" w:hAnsi="GHEA Grapalat" w:cs="Times New Roman"/>
          <w:sz w:val="24"/>
          <w:szCs w:val="24"/>
          <w:lang w:val="hy-AM"/>
        </w:rPr>
        <w:t>-Ն</w:t>
      </w:r>
    </w:p>
    <w:p w:rsidR="00B65D2A" w:rsidRPr="00237319" w:rsidRDefault="00B65D2A" w:rsidP="00B65D2A">
      <w:pPr>
        <w:spacing w:after="0" w:line="240" w:lineRule="auto"/>
        <w:ind w:firstLine="375"/>
        <w:jc w:val="center"/>
        <w:rPr>
          <w:rFonts w:ascii="GHEA Grapalat" w:eastAsia="Times New Roman" w:hAnsi="GHEA Grapalat" w:cs="Times New Roman"/>
          <w:sz w:val="24"/>
          <w:szCs w:val="24"/>
          <w:lang w:val="hy-AM"/>
        </w:rPr>
      </w:pPr>
      <w:r w:rsidRPr="00237319">
        <w:rPr>
          <w:rFonts w:ascii="Calibri" w:eastAsia="Times New Roman" w:hAnsi="Calibri" w:cs="Calibri"/>
          <w:sz w:val="24"/>
          <w:szCs w:val="24"/>
          <w:lang w:val="hy-AM"/>
        </w:rPr>
        <w:t> </w:t>
      </w:r>
    </w:p>
    <w:p w:rsidR="00B65D2A" w:rsidRPr="00027EB0" w:rsidRDefault="00B65D2A" w:rsidP="00B65D2A">
      <w:pPr>
        <w:spacing w:after="0" w:line="240" w:lineRule="auto"/>
        <w:ind w:firstLine="375"/>
        <w:jc w:val="center"/>
        <w:rPr>
          <w:rFonts w:ascii="GHEA Grapalat" w:eastAsia="Times New Roman" w:hAnsi="GHEA Grapalat" w:cs="Times New Roman"/>
          <w:b/>
          <w:bCs/>
          <w:sz w:val="24"/>
          <w:szCs w:val="24"/>
          <w:lang w:val="hy-AM"/>
        </w:rPr>
      </w:pPr>
      <w:r w:rsidRPr="007C713B">
        <w:rPr>
          <w:rFonts w:ascii="GHEA Grapalat" w:eastAsia="Times New Roman" w:hAnsi="GHEA Grapalat" w:cs="Times New Roman"/>
          <w:b/>
          <w:bCs/>
          <w:sz w:val="24"/>
          <w:szCs w:val="24"/>
          <w:lang w:val="hy-AM"/>
        </w:rPr>
        <w:t>ՀԱՅԱՍՏԱՆԻ ՀԱՆՐԱՊԵՏՈՒԹՅԱՆ ԿԱՌԱՎԱՐՈՒԹՅԱՆ 2022 ԹՎԱԿԱՆԻ ՍԵՊՏԵՄԲԵՐԻ 22-Ի ԹԻՎ 1481-Ն ՈՐՈՇՄԱՆ ՄԵՋ ՓՈՓՈԽՈՒԹՅՈՒՆ</w:t>
      </w:r>
      <w:r>
        <w:rPr>
          <w:rFonts w:ascii="GHEA Grapalat" w:eastAsia="Times New Roman" w:hAnsi="GHEA Grapalat" w:cs="Times New Roman"/>
          <w:b/>
          <w:bCs/>
          <w:sz w:val="24"/>
          <w:szCs w:val="24"/>
          <w:lang w:val="hy-AM"/>
        </w:rPr>
        <w:t>ՆԵՐ</w:t>
      </w:r>
      <w:r w:rsidRPr="007C713B">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ԵՎ ԼՐԱՑՈՒՄ</w:t>
      </w:r>
      <w:r w:rsidRPr="007C713B">
        <w:rPr>
          <w:rFonts w:ascii="GHEA Grapalat" w:eastAsia="Times New Roman" w:hAnsi="GHEA Grapalat" w:cs="Times New Roman"/>
          <w:b/>
          <w:bCs/>
          <w:sz w:val="24"/>
          <w:szCs w:val="24"/>
          <w:lang w:val="hy-AM"/>
        </w:rPr>
        <w:t>ՆԵՐ</w:t>
      </w:r>
      <w:r>
        <w:rPr>
          <w:rFonts w:ascii="GHEA Grapalat" w:eastAsia="Times New Roman" w:hAnsi="GHEA Grapalat" w:cs="Times New Roman"/>
          <w:b/>
          <w:bCs/>
          <w:sz w:val="24"/>
          <w:szCs w:val="24"/>
          <w:lang w:val="hy-AM"/>
        </w:rPr>
        <w:t xml:space="preserve"> </w:t>
      </w:r>
      <w:r w:rsidRPr="007C713B">
        <w:rPr>
          <w:rFonts w:ascii="GHEA Grapalat" w:eastAsia="Times New Roman" w:hAnsi="GHEA Grapalat" w:cs="Times New Roman"/>
          <w:b/>
          <w:bCs/>
          <w:sz w:val="24"/>
          <w:szCs w:val="24"/>
          <w:lang w:val="hy-AM"/>
        </w:rPr>
        <w:t>ԿԱՏԱՐԵԼՈՒ</w:t>
      </w:r>
      <w:r w:rsidRPr="00027EB0">
        <w:rPr>
          <w:rFonts w:ascii="GHEA Grapalat" w:eastAsia="Times New Roman" w:hAnsi="GHEA Grapalat" w:cs="Times New Roman"/>
          <w:b/>
          <w:bCs/>
          <w:sz w:val="24"/>
          <w:szCs w:val="24"/>
          <w:lang w:val="hy-AM"/>
        </w:rPr>
        <w:t xml:space="preserve"> ՄԱՍԻՆ</w:t>
      </w:r>
    </w:p>
    <w:p w:rsidR="00B65D2A" w:rsidRDefault="00B65D2A" w:rsidP="00B65D2A">
      <w:pPr>
        <w:spacing w:after="0" w:line="276" w:lineRule="auto"/>
        <w:ind w:firstLine="375"/>
        <w:rPr>
          <w:rFonts w:ascii="Calibri" w:eastAsia="Times New Roman" w:hAnsi="Calibri" w:cs="Calibri"/>
          <w:sz w:val="24"/>
          <w:szCs w:val="24"/>
          <w:lang w:val="hy-AM"/>
        </w:rPr>
      </w:pPr>
      <w:r w:rsidRPr="00027EB0">
        <w:rPr>
          <w:rFonts w:ascii="Courier New" w:eastAsia="Times New Roman" w:hAnsi="Courier New" w:cs="Courier New"/>
          <w:b/>
          <w:bCs/>
          <w:sz w:val="24"/>
          <w:szCs w:val="24"/>
          <w:lang w:val="hy-AM"/>
        </w:rPr>
        <w:t> </w:t>
      </w:r>
    </w:p>
    <w:p w:rsidR="00B65D2A" w:rsidRDefault="00B65D2A" w:rsidP="00B65D2A">
      <w:pPr>
        <w:spacing w:after="0" w:line="276" w:lineRule="auto"/>
        <w:ind w:firstLine="375"/>
        <w:jc w:val="both"/>
        <w:rPr>
          <w:rFonts w:ascii="GHEA Grapalat" w:eastAsia="Times New Roman" w:hAnsi="GHEA Grapalat" w:cs="Times New Roman"/>
          <w:b/>
          <w:bCs/>
          <w:i/>
          <w:iCs/>
          <w:sz w:val="24"/>
          <w:szCs w:val="24"/>
          <w:lang w:val="hy-AM"/>
        </w:rPr>
      </w:pPr>
      <w:r>
        <w:rPr>
          <w:rFonts w:ascii="GHEA Grapalat" w:eastAsia="Times New Roman" w:hAnsi="GHEA Grapalat" w:cs="Times New Roman"/>
          <w:sz w:val="24"/>
          <w:szCs w:val="24"/>
          <w:lang w:val="hy-AM"/>
        </w:rPr>
        <w:t>Ղ</w:t>
      </w:r>
      <w:r w:rsidRPr="00237319">
        <w:rPr>
          <w:rFonts w:ascii="GHEA Grapalat" w:eastAsia="Times New Roman" w:hAnsi="GHEA Grapalat" w:cs="Times New Roman"/>
          <w:sz w:val="24"/>
          <w:szCs w:val="24"/>
          <w:lang w:val="hy-AM"/>
        </w:rPr>
        <w:t xml:space="preserve">եկավարվելով </w:t>
      </w:r>
      <w:r w:rsidRPr="00C30AFE">
        <w:rPr>
          <w:rFonts w:ascii="GHEA Grapalat" w:hAnsi="GHEA Grapalat" w:cs="Arial"/>
          <w:sz w:val="24"/>
          <w:szCs w:val="24"/>
          <w:lang w:val="hy-AM"/>
        </w:rPr>
        <w:t>«</w:t>
      </w:r>
      <w:r w:rsidRPr="00237319">
        <w:rPr>
          <w:rFonts w:ascii="GHEA Grapalat" w:hAnsi="GHEA Grapalat" w:cs="Arial"/>
          <w:sz w:val="24"/>
          <w:szCs w:val="24"/>
          <w:lang w:val="hy-AM"/>
        </w:rPr>
        <w:t>Նորմատիվ իրավական ակտերի մասին</w:t>
      </w:r>
      <w:r w:rsidRPr="00C30AFE">
        <w:rPr>
          <w:rFonts w:ascii="GHEA Grapalat" w:hAnsi="GHEA Grapalat" w:cs="Arial"/>
          <w:sz w:val="24"/>
          <w:szCs w:val="24"/>
          <w:lang w:val="hy-AM"/>
        </w:rPr>
        <w:t>»</w:t>
      </w:r>
      <w:r w:rsidRPr="00237319">
        <w:rPr>
          <w:rFonts w:ascii="GHEA Grapalat" w:hAnsi="GHEA Grapalat" w:cs="Arial"/>
          <w:sz w:val="24"/>
          <w:szCs w:val="24"/>
          <w:lang w:val="hy-AM"/>
        </w:rPr>
        <w:t xml:space="preserve"> օրենքի 3</w:t>
      </w:r>
      <w:r>
        <w:rPr>
          <w:rFonts w:ascii="GHEA Grapalat" w:hAnsi="GHEA Grapalat" w:cs="Arial"/>
          <w:sz w:val="24"/>
          <w:szCs w:val="24"/>
          <w:lang w:val="hy-AM"/>
        </w:rPr>
        <w:t>3</w:t>
      </w:r>
      <w:r w:rsidRPr="00237319">
        <w:rPr>
          <w:rFonts w:ascii="GHEA Grapalat" w:hAnsi="GHEA Grapalat" w:cs="Arial"/>
          <w:sz w:val="24"/>
          <w:szCs w:val="24"/>
          <w:lang w:val="hy-AM"/>
        </w:rPr>
        <w:t>-րդ հոդվածով</w:t>
      </w:r>
      <w:r w:rsidRPr="00C30AFE">
        <w:rPr>
          <w:rFonts w:ascii="GHEA Grapalat" w:eastAsia="Times New Roman" w:hAnsi="GHEA Grapalat" w:cs="Times New Roman"/>
          <w:sz w:val="24"/>
          <w:szCs w:val="24"/>
          <w:lang w:val="hy-AM"/>
        </w:rPr>
        <w:t xml:space="preserve">՝ </w:t>
      </w:r>
      <w:r w:rsidRPr="00237319">
        <w:rPr>
          <w:rFonts w:ascii="GHEA Grapalat" w:eastAsia="Times New Roman" w:hAnsi="GHEA Grapalat" w:cs="Times New Roman"/>
          <w:sz w:val="24"/>
          <w:szCs w:val="24"/>
          <w:lang w:val="hy-AM"/>
        </w:rPr>
        <w:t>կառավարությունը</w:t>
      </w:r>
      <w:r w:rsidRPr="00237319">
        <w:rPr>
          <w:rFonts w:ascii="Calibri" w:eastAsia="Times New Roman" w:hAnsi="Calibri" w:cs="Calibri"/>
          <w:sz w:val="24"/>
          <w:szCs w:val="24"/>
          <w:lang w:val="hy-AM"/>
        </w:rPr>
        <w:t> </w:t>
      </w:r>
      <w:r w:rsidRPr="00237319">
        <w:rPr>
          <w:rFonts w:ascii="GHEA Grapalat" w:eastAsia="Times New Roman" w:hAnsi="GHEA Grapalat" w:cs="Times New Roman"/>
          <w:b/>
          <w:bCs/>
          <w:i/>
          <w:iCs/>
          <w:sz w:val="24"/>
          <w:szCs w:val="24"/>
          <w:lang w:val="hy-AM"/>
        </w:rPr>
        <w:t>որոշում է.</w:t>
      </w:r>
    </w:p>
    <w:p w:rsidR="00B65D2A" w:rsidRPr="00403763" w:rsidRDefault="00B65D2A" w:rsidP="00B65D2A">
      <w:pPr>
        <w:spacing w:after="0" w:line="276" w:lineRule="auto"/>
        <w:ind w:firstLine="375"/>
        <w:jc w:val="both"/>
        <w:rPr>
          <w:rFonts w:ascii="GHEA Grapalat" w:hAnsi="GHEA Grapalat"/>
          <w:sz w:val="24"/>
          <w:szCs w:val="24"/>
          <w:lang w:val="hy-AM"/>
        </w:rPr>
      </w:pPr>
      <w:r w:rsidRPr="00776CB2">
        <w:rPr>
          <w:rFonts w:ascii="GHEA Grapalat" w:hAnsi="GHEA Grapalat"/>
          <w:sz w:val="24"/>
          <w:szCs w:val="24"/>
          <w:lang w:val="hy-AM"/>
        </w:rPr>
        <w:t xml:space="preserve">1. </w:t>
      </w:r>
      <w:r w:rsidRPr="00FD3F90">
        <w:rPr>
          <w:rFonts w:ascii="GHEA Grapalat" w:hAnsi="GHEA Grapalat"/>
          <w:sz w:val="24"/>
          <w:szCs w:val="24"/>
          <w:lang w:val="hy-AM"/>
        </w:rPr>
        <w:t xml:space="preserve">Հայաստանի Հանրապետության կառավարության 2022 թվականի </w:t>
      </w:r>
      <w:r w:rsidRPr="00776CB2">
        <w:rPr>
          <w:rFonts w:ascii="GHEA Grapalat" w:hAnsi="GHEA Grapalat"/>
          <w:sz w:val="24"/>
          <w:szCs w:val="24"/>
          <w:lang w:val="hy-AM"/>
        </w:rPr>
        <w:t xml:space="preserve">սեպտեմբերի 22-ի </w:t>
      </w:r>
      <w:r w:rsidRPr="00403763">
        <w:rPr>
          <w:rFonts w:ascii="GHEA Grapalat" w:hAnsi="GHEA Grapalat"/>
          <w:sz w:val="24"/>
          <w:szCs w:val="24"/>
          <w:lang w:val="hy-AM"/>
        </w:rPr>
        <w:t>«</w:t>
      </w:r>
      <w:r w:rsidRPr="00994920">
        <w:rPr>
          <w:rFonts w:ascii="GHEA Grapalat" w:hAnsi="GHEA Grapalat"/>
          <w:bCs/>
          <w:sz w:val="24"/>
          <w:szCs w:val="24"/>
          <w:lang w:val="hy-AM"/>
        </w:rPr>
        <w:t xml:space="preserve">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w:t>
      </w:r>
      <w:r w:rsidRPr="00D9236D">
        <w:rPr>
          <w:rFonts w:ascii="GHEA Grapalat" w:hAnsi="GHEA Grapalat"/>
          <w:bCs/>
          <w:sz w:val="24"/>
          <w:szCs w:val="24"/>
          <w:lang w:val="hy-AM"/>
        </w:rPr>
        <w:t>և</w:t>
      </w:r>
      <w:r w:rsidRPr="00994920">
        <w:rPr>
          <w:rFonts w:ascii="GHEA Grapalat" w:hAnsi="GHEA Grapalat"/>
          <w:bCs/>
          <w:sz w:val="24"/>
          <w:szCs w:val="24"/>
          <w:lang w:val="hy-AM"/>
        </w:rPr>
        <w:t xml:space="preserve"> մեթոդաբանությունը սահմանելու մասին</w:t>
      </w:r>
      <w:r w:rsidRPr="00403763">
        <w:rPr>
          <w:rFonts w:ascii="GHEA Grapalat" w:hAnsi="GHEA Grapalat"/>
          <w:sz w:val="24"/>
          <w:szCs w:val="24"/>
          <w:lang w:val="hy-AM"/>
        </w:rPr>
        <w:t>» թիվ 1481-Ն որոշման նախաբանից հանել «և ղեկավարվելով «Նորմատիվ իրավական ակտերի մասին» Հայաստանի Հանրապետության օրենքի 37-րդ հոդվածով» բառերը,</w:t>
      </w:r>
    </w:p>
    <w:p w:rsidR="00B65D2A" w:rsidRPr="002809A0" w:rsidRDefault="00B65D2A" w:rsidP="00B65D2A">
      <w:pPr>
        <w:spacing w:after="0" w:line="276" w:lineRule="auto"/>
        <w:ind w:firstLine="375"/>
        <w:jc w:val="both"/>
        <w:rPr>
          <w:rFonts w:ascii="Cambria Math" w:hAnsi="Cambria Math"/>
          <w:sz w:val="24"/>
          <w:szCs w:val="24"/>
          <w:lang w:val="hy-AM"/>
        </w:rPr>
      </w:pPr>
      <w:r>
        <w:rPr>
          <w:rFonts w:ascii="GHEA Grapalat" w:hAnsi="GHEA Grapalat"/>
          <w:sz w:val="24"/>
          <w:szCs w:val="24"/>
          <w:lang w:val="hy-AM"/>
        </w:rPr>
        <w:t>2</w:t>
      </w:r>
      <w:r w:rsidRPr="00776CB2">
        <w:rPr>
          <w:rFonts w:ascii="GHEA Grapalat" w:hAnsi="GHEA Grapalat"/>
          <w:sz w:val="24"/>
          <w:szCs w:val="24"/>
          <w:lang w:val="hy-AM"/>
        </w:rPr>
        <w:t xml:space="preserve">. </w:t>
      </w:r>
      <w:r w:rsidRPr="00FD3F90">
        <w:rPr>
          <w:rFonts w:ascii="GHEA Grapalat" w:hAnsi="GHEA Grapalat"/>
          <w:sz w:val="24"/>
          <w:szCs w:val="24"/>
          <w:lang w:val="hy-AM"/>
        </w:rPr>
        <w:t xml:space="preserve">Հայաստանի Հանրապետության կառավարության 2022 թվականի </w:t>
      </w:r>
      <w:r w:rsidRPr="00776CB2">
        <w:rPr>
          <w:rFonts w:ascii="GHEA Grapalat" w:hAnsi="GHEA Grapalat"/>
          <w:sz w:val="24"/>
          <w:szCs w:val="24"/>
          <w:lang w:val="hy-AM"/>
        </w:rPr>
        <w:t>սեպտեմբերի 22-ի թիվ 1481-Ն որոշման հավելված 2-ում կատարել հետևյալ փոփոխությունը և լրացումները</w:t>
      </w:r>
      <w:r>
        <w:rPr>
          <w:rFonts w:ascii="Cambria Math" w:hAnsi="Cambria Math"/>
          <w:sz w:val="24"/>
          <w:szCs w:val="24"/>
          <w:lang w:val="hy-AM"/>
        </w:rPr>
        <w:t>․</w:t>
      </w:r>
    </w:p>
    <w:p w:rsidR="00B65D2A" w:rsidRPr="00776CB2" w:rsidRDefault="00B65D2A" w:rsidP="00B65D2A">
      <w:pPr>
        <w:shd w:val="clear" w:color="auto" w:fill="FFFFFF"/>
        <w:spacing w:after="0" w:line="240" w:lineRule="auto"/>
        <w:ind w:firstLine="375"/>
        <w:jc w:val="both"/>
        <w:rPr>
          <w:rFonts w:ascii="GHEA Grapalat" w:hAnsi="GHEA Grapalat"/>
          <w:sz w:val="24"/>
          <w:szCs w:val="24"/>
          <w:lang w:val="hy-AM"/>
        </w:rPr>
      </w:pPr>
      <w:r w:rsidRPr="00F37147">
        <w:rPr>
          <w:rFonts w:ascii="GHEA Grapalat" w:hAnsi="GHEA Grapalat"/>
          <w:sz w:val="24"/>
          <w:szCs w:val="24"/>
          <w:lang w:val="hy-AM"/>
        </w:rPr>
        <w:t>1</w:t>
      </w:r>
      <w:r w:rsidRPr="00776CB2">
        <w:rPr>
          <w:rFonts w:ascii="GHEA Grapalat" w:hAnsi="GHEA Grapalat"/>
          <w:sz w:val="24"/>
          <w:szCs w:val="24"/>
          <w:lang w:val="hy-AM"/>
        </w:rPr>
        <w:t>) 2-րդ կետը «սահմանված աշխատավարձը» բառեր</w:t>
      </w:r>
      <w:r w:rsidRPr="00F51D88">
        <w:rPr>
          <w:rFonts w:ascii="GHEA Grapalat" w:hAnsi="GHEA Grapalat"/>
          <w:sz w:val="24"/>
          <w:szCs w:val="24"/>
          <w:lang w:val="hy-AM"/>
        </w:rPr>
        <w:t xml:space="preserve">ը փոխարինել </w:t>
      </w:r>
      <w:r>
        <w:rPr>
          <w:rFonts w:ascii="GHEA Grapalat" w:hAnsi="GHEA Grapalat"/>
          <w:sz w:val="24"/>
          <w:szCs w:val="24"/>
          <w:lang w:val="hy-AM"/>
        </w:rPr>
        <w:t>«</w:t>
      </w:r>
      <w:r w:rsidRPr="00F51D88">
        <w:rPr>
          <w:rFonts w:ascii="GHEA Grapalat" w:hAnsi="GHEA Grapalat"/>
          <w:sz w:val="24"/>
          <w:szCs w:val="24"/>
          <w:lang w:val="hy-AM"/>
        </w:rPr>
        <w:t xml:space="preserve">սահմանված դրույքաչափը </w:t>
      </w:r>
      <w:r w:rsidRPr="00776CB2">
        <w:rPr>
          <w:rFonts w:ascii="GHEA Grapalat" w:hAnsi="GHEA Grapalat"/>
          <w:sz w:val="24"/>
          <w:szCs w:val="24"/>
          <w:lang w:val="hy-AM"/>
        </w:rPr>
        <w:t>(</w:t>
      </w:r>
      <w:r>
        <w:rPr>
          <w:rFonts w:ascii="GHEA Grapalat" w:hAnsi="GHEA Grapalat"/>
          <w:sz w:val="24"/>
          <w:szCs w:val="24"/>
          <w:lang w:val="hy-AM"/>
        </w:rPr>
        <w:t>վերջնական</w:t>
      </w:r>
      <w:r w:rsidRPr="00776CB2">
        <w:rPr>
          <w:rFonts w:ascii="GHEA Grapalat" w:hAnsi="GHEA Grapalat"/>
          <w:sz w:val="24"/>
          <w:szCs w:val="24"/>
          <w:lang w:val="hy-AM"/>
        </w:rPr>
        <w:t xml:space="preserve"> դրույքաչափը)» բառերով,</w:t>
      </w:r>
    </w:p>
    <w:p w:rsidR="00B65D2A" w:rsidRPr="00776CB2" w:rsidRDefault="00B65D2A" w:rsidP="00B65D2A">
      <w:pPr>
        <w:shd w:val="clear" w:color="auto" w:fill="FFFFFF"/>
        <w:spacing w:after="0" w:line="276" w:lineRule="auto"/>
        <w:ind w:firstLine="375"/>
        <w:jc w:val="both"/>
        <w:rPr>
          <w:rFonts w:ascii="GHEA Grapalat" w:hAnsi="GHEA Grapalat"/>
          <w:sz w:val="24"/>
          <w:szCs w:val="24"/>
          <w:lang w:val="hy-AM"/>
        </w:rPr>
      </w:pPr>
      <w:r w:rsidRPr="00F37147">
        <w:rPr>
          <w:rFonts w:ascii="GHEA Grapalat" w:hAnsi="GHEA Grapalat"/>
          <w:sz w:val="24"/>
          <w:szCs w:val="24"/>
          <w:lang w:val="hy-AM"/>
        </w:rPr>
        <w:t>2</w:t>
      </w:r>
      <w:r w:rsidRPr="00776CB2">
        <w:rPr>
          <w:rFonts w:ascii="GHEA Grapalat" w:hAnsi="GHEA Grapalat"/>
          <w:sz w:val="24"/>
          <w:szCs w:val="24"/>
          <w:lang w:val="hy-AM"/>
        </w:rPr>
        <w:t>) 2-րդ կետը «մեթոդ միավորման» բառերից հետո լրացնել «(մեթոդական միավորի)» բառերով, իսկ «վայրերում» բառը փոխարինել «բնակավայրերում» բառով,</w:t>
      </w:r>
    </w:p>
    <w:p w:rsidR="00B65D2A" w:rsidRDefault="00B65D2A" w:rsidP="00B65D2A">
      <w:pPr>
        <w:shd w:val="clear" w:color="auto" w:fill="FFFFFF"/>
        <w:spacing w:after="0" w:line="276" w:lineRule="auto"/>
        <w:ind w:firstLine="375"/>
        <w:jc w:val="both"/>
        <w:rPr>
          <w:rFonts w:ascii="GHEA Grapalat" w:hAnsi="GHEA Grapalat"/>
          <w:sz w:val="24"/>
          <w:szCs w:val="24"/>
          <w:lang w:val="hy-AM"/>
        </w:rPr>
      </w:pPr>
      <w:r w:rsidRPr="00F37147">
        <w:rPr>
          <w:rFonts w:ascii="GHEA Grapalat" w:hAnsi="GHEA Grapalat"/>
          <w:sz w:val="24"/>
          <w:szCs w:val="24"/>
          <w:lang w:val="hy-AM"/>
        </w:rPr>
        <w:t>3</w:t>
      </w:r>
      <w:r w:rsidRPr="00776CB2">
        <w:rPr>
          <w:rFonts w:ascii="GHEA Grapalat" w:hAnsi="GHEA Grapalat"/>
          <w:sz w:val="24"/>
          <w:szCs w:val="24"/>
          <w:lang w:val="hy-AM"/>
        </w:rPr>
        <w:t>) 3-րդ կետը «սահմանված աշխատավարձը» բառերից հետո լրացնել «(</w:t>
      </w:r>
      <w:r>
        <w:rPr>
          <w:rFonts w:ascii="GHEA Grapalat" w:hAnsi="GHEA Grapalat"/>
          <w:sz w:val="24"/>
          <w:szCs w:val="24"/>
          <w:lang w:val="hy-AM"/>
        </w:rPr>
        <w:t>վերջնական</w:t>
      </w:r>
      <w:r w:rsidRPr="00776CB2">
        <w:rPr>
          <w:rFonts w:ascii="GHEA Grapalat" w:hAnsi="GHEA Grapalat"/>
          <w:sz w:val="24"/>
          <w:szCs w:val="24"/>
          <w:lang w:val="hy-AM"/>
        </w:rPr>
        <w:t xml:space="preserve"> դրույքաչափը)» բառերով,</w:t>
      </w:r>
    </w:p>
    <w:p w:rsidR="00B65D2A" w:rsidRPr="0071629D" w:rsidRDefault="00B65D2A" w:rsidP="00B65D2A">
      <w:pPr>
        <w:shd w:val="clear" w:color="auto" w:fill="FFFFFF"/>
        <w:spacing w:after="0" w:line="276" w:lineRule="auto"/>
        <w:ind w:firstLine="375"/>
        <w:jc w:val="both"/>
        <w:rPr>
          <w:rFonts w:ascii="GHEA Grapalat" w:hAnsi="GHEA Grapalat"/>
          <w:sz w:val="24"/>
          <w:szCs w:val="24"/>
          <w:lang w:val="hy-AM"/>
        </w:rPr>
      </w:pPr>
      <w:r w:rsidRPr="0071629D">
        <w:rPr>
          <w:rFonts w:ascii="GHEA Grapalat" w:hAnsi="GHEA Grapalat"/>
          <w:sz w:val="24"/>
          <w:szCs w:val="24"/>
          <w:lang w:val="hy-AM"/>
        </w:rPr>
        <w:t>4) 4-րդ կետում «Թույլատրել»</w:t>
      </w:r>
      <w:r w:rsidRPr="0071629D">
        <w:rPr>
          <w:rFonts w:ascii="Calibri" w:hAnsi="Calibri" w:cs="Calibri"/>
          <w:sz w:val="24"/>
          <w:szCs w:val="24"/>
          <w:lang w:val="hy-AM"/>
        </w:rPr>
        <w:t> </w:t>
      </w:r>
      <w:r w:rsidRPr="0071629D">
        <w:rPr>
          <w:rFonts w:ascii="GHEA Grapalat" w:hAnsi="GHEA Grapalat"/>
          <w:sz w:val="24"/>
          <w:szCs w:val="24"/>
          <w:lang w:val="hy-AM"/>
        </w:rPr>
        <w:t>բառը փոխարինել «Մինչև 2025 թվականի հունվարի 1-ը թույլատրել» բառերով, իսկ  «10 տոկոսը»</w:t>
      </w:r>
      <w:r w:rsidRPr="0071629D">
        <w:rPr>
          <w:rFonts w:ascii="Calibri" w:hAnsi="Calibri" w:cs="Calibri"/>
          <w:sz w:val="24"/>
          <w:szCs w:val="24"/>
          <w:lang w:val="hy-AM"/>
        </w:rPr>
        <w:t> </w:t>
      </w:r>
      <w:r w:rsidRPr="0071629D">
        <w:rPr>
          <w:rFonts w:ascii="GHEA Grapalat" w:hAnsi="GHEA Grapalat"/>
          <w:sz w:val="24"/>
          <w:szCs w:val="24"/>
          <w:lang w:val="hy-AM"/>
        </w:rPr>
        <w:t>բառերը փոխարինել «5 տոկոսը» բառերով,</w:t>
      </w:r>
    </w:p>
    <w:p w:rsidR="00B65D2A" w:rsidRPr="00403763" w:rsidRDefault="00B65D2A" w:rsidP="00B65D2A">
      <w:pPr>
        <w:spacing w:after="0" w:line="276" w:lineRule="auto"/>
        <w:ind w:firstLine="375"/>
        <w:jc w:val="both"/>
        <w:rPr>
          <w:rFonts w:ascii="Cambria Math" w:hAnsi="Cambria Math"/>
          <w:sz w:val="24"/>
          <w:szCs w:val="24"/>
          <w:lang w:val="hy-AM"/>
        </w:rPr>
      </w:pPr>
      <w:r>
        <w:rPr>
          <w:rFonts w:ascii="GHEA Grapalat" w:hAnsi="GHEA Grapalat"/>
          <w:sz w:val="24"/>
          <w:szCs w:val="24"/>
          <w:lang w:val="hy-AM"/>
        </w:rPr>
        <w:t>5</w:t>
      </w:r>
      <w:r w:rsidRPr="00776CB2">
        <w:rPr>
          <w:rFonts w:ascii="GHEA Grapalat" w:hAnsi="GHEA Grapalat"/>
          <w:sz w:val="24"/>
          <w:szCs w:val="24"/>
          <w:lang w:val="hy-AM"/>
        </w:rPr>
        <w:t>) լրացնել նոր 5-րդ</w:t>
      </w:r>
      <w:r>
        <w:rPr>
          <w:rFonts w:ascii="GHEA Grapalat" w:hAnsi="GHEA Grapalat"/>
          <w:sz w:val="24"/>
          <w:szCs w:val="24"/>
          <w:lang w:val="hy-AM"/>
        </w:rPr>
        <w:t>, 6-րդ</w:t>
      </w:r>
      <w:r w:rsidRPr="00F51D88">
        <w:rPr>
          <w:rFonts w:ascii="GHEA Grapalat" w:hAnsi="GHEA Grapalat"/>
          <w:sz w:val="24"/>
          <w:szCs w:val="24"/>
          <w:lang w:val="hy-AM"/>
        </w:rPr>
        <w:t xml:space="preserve"> և 7-րդ</w:t>
      </w:r>
      <w:r>
        <w:rPr>
          <w:rFonts w:ascii="GHEA Grapalat" w:hAnsi="GHEA Grapalat"/>
          <w:sz w:val="24"/>
          <w:szCs w:val="24"/>
          <w:lang w:val="hy-AM"/>
        </w:rPr>
        <w:t xml:space="preserve"> </w:t>
      </w:r>
      <w:r w:rsidRPr="00776CB2">
        <w:rPr>
          <w:rFonts w:ascii="GHEA Grapalat" w:hAnsi="GHEA Grapalat"/>
          <w:sz w:val="24"/>
          <w:szCs w:val="24"/>
          <w:lang w:val="hy-AM"/>
        </w:rPr>
        <w:t>կետ</w:t>
      </w:r>
      <w:r>
        <w:rPr>
          <w:rFonts w:ascii="GHEA Grapalat" w:hAnsi="GHEA Grapalat"/>
          <w:sz w:val="24"/>
          <w:szCs w:val="24"/>
          <w:lang w:val="hy-AM"/>
        </w:rPr>
        <w:t>եր</w:t>
      </w:r>
      <w:r w:rsidRPr="00776CB2">
        <w:rPr>
          <w:rFonts w:ascii="GHEA Grapalat" w:hAnsi="GHEA Grapalat"/>
          <w:sz w:val="24"/>
          <w:szCs w:val="24"/>
          <w:lang w:val="hy-AM"/>
        </w:rPr>
        <w:t>ով՝ հետևյալ բովանդակությամբ</w:t>
      </w:r>
      <w:r>
        <w:rPr>
          <w:rFonts w:ascii="Cambria Math" w:hAnsi="Cambria Math"/>
          <w:sz w:val="24"/>
          <w:szCs w:val="24"/>
          <w:lang w:val="hy-AM"/>
        </w:rPr>
        <w:t>․</w:t>
      </w:r>
    </w:p>
    <w:p w:rsidR="00B65D2A" w:rsidRPr="00776CB2" w:rsidRDefault="00B65D2A" w:rsidP="00B65D2A">
      <w:pPr>
        <w:shd w:val="clear" w:color="auto" w:fill="FFFFFF"/>
        <w:spacing w:after="0" w:line="276" w:lineRule="auto"/>
        <w:ind w:firstLine="375"/>
        <w:jc w:val="both"/>
        <w:rPr>
          <w:rFonts w:ascii="Cambria Math" w:hAnsi="Cambria Math"/>
          <w:sz w:val="24"/>
          <w:szCs w:val="24"/>
          <w:lang w:val="hy-AM"/>
        </w:rPr>
      </w:pPr>
      <w:r w:rsidRPr="00776CB2">
        <w:rPr>
          <w:rFonts w:ascii="GHEA Grapalat" w:hAnsi="GHEA Grapalat"/>
          <w:sz w:val="24"/>
          <w:szCs w:val="24"/>
          <w:lang w:val="hy-AM"/>
        </w:rPr>
        <w:t>«5</w:t>
      </w:r>
      <w:r>
        <w:rPr>
          <w:rFonts w:ascii="Cambria Math" w:hAnsi="Cambria Math"/>
          <w:sz w:val="24"/>
          <w:szCs w:val="24"/>
          <w:lang w:val="hy-AM"/>
        </w:rPr>
        <w:t>․</w:t>
      </w:r>
      <w:r>
        <w:rPr>
          <w:rFonts w:ascii="GHEA Grapalat" w:hAnsi="GHEA Grapalat"/>
          <w:sz w:val="24"/>
          <w:szCs w:val="24"/>
          <w:lang w:val="hy-AM"/>
        </w:rPr>
        <w:t xml:space="preserve"> </w:t>
      </w:r>
      <w:r w:rsidRPr="00776CB2">
        <w:rPr>
          <w:rFonts w:ascii="GHEA Grapalat" w:hAnsi="GHEA Grapalat"/>
          <w:sz w:val="24"/>
          <w:szCs w:val="24"/>
          <w:lang w:val="hy-AM"/>
        </w:rPr>
        <w:t xml:space="preserve"> Հաստատություններին սույն որոշմամբ տրամադրված գումարի և փաստացի ծախսված գումարի տարբերությունը (տնտեսումները, խնայողությունները, այ</w:t>
      </w:r>
      <w:r>
        <w:rPr>
          <w:rFonts w:ascii="GHEA Grapalat" w:hAnsi="GHEA Grapalat"/>
          <w:sz w:val="24"/>
          <w:szCs w:val="24"/>
          <w:lang w:val="hy-AM"/>
        </w:rPr>
        <w:t>դ</w:t>
      </w:r>
      <w:r w:rsidRPr="00776CB2">
        <w:rPr>
          <w:rFonts w:ascii="GHEA Grapalat" w:hAnsi="GHEA Grapalat"/>
          <w:sz w:val="24"/>
          <w:szCs w:val="24"/>
          <w:lang w:val="hy-AM"/>
        </w:rPr>
        <w:t xml:space="preserve"> թվում՝ թափուր աշխատատեղերի հետևանքով առաջացած) մինչև հաջորդ տարվա փետրվար ամսվա երկրորդ շաբաթվա առաջին աշխատանքային օրը ենթակա են  վերադարձման պետական բյուջե՝ հաշվի առնելով</w:t>
      </w:r>
      <w:r>
        <w:rPr>
          <w:rFonts w:ascii="Cambria Math" w:hAnsi="Cambria Math"/>
          <w:sz w:val="24"/>
          <w:szCs w:val="24"/>
          <w:lang w:val="hy-AM"/>
        </w:rPr>
        <w:t>․</w:t>
      </w:r>
    </w:p>
    <w:p w:rsidR="00B65D2A" w:rsidRPr="00776CB2" w:rsidRDefault="00B65D2A" w:rsidP="00B65D2A">
      <w:pPr>
        <w:shd w:val="clear" w:color="auto" w:fill="FFFFFF"/>
        <w:spacing w:after="0" w:line="276" w:lineRule="auto"/>
        <w:ind w:firstLine="375"/>
        <w:jc w:val="both"/>
        <w:rPr>
          <w:rFonts w:ascii="GHEA Grapalat" w:hAnsi="GHEA Grapalat"/>
          <w:sz w:val="24"/>
          <w:szCs w:val="24"/>
          <w:lang w:val="hy-AM"/>
        </w:rPr>
      </w:pPr>
      <w:r w:rsidRPr="00776CB2">
        <w:rPr>
          <w:rFonts w:ascii="GHEA Grapalat" w:hAnsi="GHEA Grapalat"/>
          <w:sz w:val="24"/>
          <w:szCs w:val="24"/>
          <w:lang w:val="hy-AM"/>
        </w:rPr>
        <w:t xml:space="preserve">1) տարվա ավարտին կուտակված կրեդիտորական պարտավորությունները հաջորդ տարի վճարելու հանգամանքը, </w:t>
      </w:r>
    </w:p>
    <w:p w:rsidR="00B65D2A" w:rsidRPr="00776CB2" w:rsidRDefault="00B65D2A" w:rsidP="00B65D2A">
      <w:pPr>
        <w:shd w:val="clear" w:color="auto" w:fill="FFFFFF"/>
        <w:spacing w:after="0" w:line="276" w:lineRule="auto"/>
        <w:ind w:firstLine="375"/>
        <w:jc w:val="both"/>
        <w:rPr>
          <w:rFonts w:ascii="GHEA Grapalat" w:hAnsi="GHEA Grapalat"/>
          <w:sz w:val="24"/>
          <w:szCs w:val="24"/>
          <w:lang w:val="hy-AM"/>
        </w:rPr>
      </w:pPr>
      <w:r w:rsidRPr="00776CB2">
        <w:rPr>
          <w:rFonts w:ascii="GHEA Grapalat" w:hAnsi="GHEA Grapalat"/>
          <w:sz w:val="24"/>
          <w:szCs w:val="24"/>
          <w:lang w:val="hy-AM"/>
        </w:rPr>
        <w:t xml:space="preserve">2) Հայաստանի Հանրապետության հանրային հատվածի հաշվապահական հաշվառման ստանդարտով պահանջվող պահուստներ ձևավորելու (օրինակ` արձակուրդային վճարների գծով հաշվեգրված գումարները) անհրաժեշտությունը, </w:t>
      </w:r>
    </w:p>
    <w:p w:rsidR="00B65D2A" w:rsidRPr="00166802" w:rsidRDefault="00B65D2A" w:rsidP="00B65D2A">
      <w:pPr>
        <w:shd w:val="clear" w:color="auto" w:fill="FFFFFF"/>
        <w:spacing w:after="0" w:line="276" w:lineRule="auto"/>
        <w:ind w:firstLine="375"/>
        <w:jc w:val="both"/>
        <w:rPr>
          <w:rFonts w:ascii="GHEA Grapalat" w:hAnsi="GHEA Grapalat"/>
          <w:sz w:val="24"/>
          <w:szCs w:val="24"/>
          <w:lang w:val="hy-AM"/>
        </w:rPr>
      </w:pPr>
      <w:r w:rsidRPr="00776CB2">
        <w:rPr>
          <w:rFonts w:ascii="GHEA Grapalat" w:hAnsi="GHEA Grapalat"/>
          <w:sz w:val="24"/>
          <w:szCs w:val="24"/>
          <w:lang w:val="hy-AM"/>
        </w:rPr>
        <w:lastRenderedPageBreak/>
        <w:t>3) լաբորատորիաների ապրանքների և նյութերի համար նախատեսված ծախսերի, հաշմանդամություն ունեցող երեխաների համար ֆիզիկական միջավայրի հարմարեցումների համար նախատեսված ծախսերի, ինչպես նաև կրթության առանձնահատուկ պայմանների կարիք ունեցող երեխաների համար անհրաժեշտ խելամիտ կամ այլ անհատական հարմարեցումների համար նախատեսված շարունակական ծախսերի մասով հատկացված գումարների չիրացված մասը հաջորդ տարիներին ծախսելու հանգամանքը</w:t>
      </w:r>
      <w:r w:rsidR="00166802" w:rsidRPr="00166802">
        <w:rPr>
          <w:rFonts w:ascii="GHEA Grapalat" w:hAnsi="GHEA Grapalat"/>
          <w:sz w:val="24"/>
          <w:szCs w:val="24"/>
          <w:lang w:val="hy-AM"/>
        </w:rPr>
        <w:t>:</w:t>
      </w:r>
    </w:p>
    <w:p w:rsidR="00B65D2A" w:rsidRDefault="00B65D2A" w:rsidP="00B65D2A">
      <w:pPr>
        <w:spacing w:after="0" w:line="276" w:lineRule="auto"/>
        <w:ind w:firstLine="375"/>
        <w:jc w:val="both"/>
        <w:rPr>
          <w:rFonts w:ascii="GHEA Grapalat" w:hAnsi="GHEA Grapalat"/>
          <w:sz w:val="24"/>
          <w:szCs w:val="24"/>
          <w:lang w:val="hy-AM"/>
        </w:rPr>
      </w:pPr>
      <w:r>
        <w:rPr>
          <w:rFonts w:ascii="GHEA Grapalat" w:hAnsi="GHEA Grapalat"/>
          <w:sz w:val="24"/>
          <w:szCs w:val="24"/>
          <w:lang w:val="hy-AM"/>
        </w:rPr>
        <w:t>6</w:t>
      </w:r>
      <w:r>
        <w:rPr>
          <w:rFonts w:ascii="Cambria Math" w:hAnsi="Cambria Math"/>
          <w:sz w:val="24"/>
          <w:szCs w:val="24"/>
          <w:lang w:val="hy-AM"/>
        </w:rPr>
        <w:t xml:space="preserve">․ </w:t>
      </w:r>
      <w:r w:rsidRPr="00776CB2">
        <w:rPr>
          <w:rFonts w:ascii="GHEA Grapalat" w:hAnsi="GHEA Grapalat"/>
          <w:sz w:val="24"/>
          <w:szCs w:val="24"/>
          <w:lang w:val="hy-AM"/>
        </w:rPr>
        <w:t>Սույն</w:t>
      </w:r>
      <w:r>
        <w:rPr>
          <w:rFonts w:ascii="GHEA Grapalat" w:hAnsi="GHEA Grapalat"/>
          <w:sz w:val="24"/>
          <w:szCs w:val="24"/>
          <w:lang w:val="hy-AM"/>
        </w:rPr>
        <w:t xml:space="preserve"> որոշման 5-րդ</w:t>
      </w:r>
      <w:r w:rsidRPr="00776CB2">
        <w:rPr>
          <w:rFonts w:ascii="GHEA Grapalat" w:hAnsi="GHEA Grapalat"/>
          <w:sz w:val="24"/>
          <w:szCs w:val="24"/>
          <w:lang w:val="hy-AM"/>
        </w:rPr>
        <w:t xml:space="preserve"> կետով նախատեսված դրույթները չեն տարածվում հաստատությունների ձեռնարկատիրական գործունեության ընթացքում առաջացած </w:t>
      </w:r>
      <w:r>
        <w:rPr>
          <w:rFonts w:ascii="GHEA Grapalat" w:hAnsi="GHEA Grapalat"/>
          <w:sz w:val="24"/>
          <w:szCs w:val="24"/>
          <w:lang w:val="hy-AM"/>
        </w:rPr>
        <w:t>շահույթի վրա</w:t>
      </w:r>
      <w:r w:rsidRPr="00776CB2">
        <w:rPr>
          <w:rFonts w:ascii="GHEA Grapalat" w:hAnsi="GHEA Grapalat"/>
          <w:sz w:val="24"/>
          <w:szCs w:val="24"/>
          <w:lang w:val="hy-AM"/>
        </w:rPr>
        <w:t>, որն օգտագործվում է հաստատությունների հիմնադրի կողմից սահմանված </w:t>
      </w:r>
      <w:hyperlink r:id="rId7" w:history="1">
        <w:r w:rsidRPr="00776CB2">
          <w:rPr>
            <w:rFonts w:ascii="GHEA Grapalat" w:hAnsi="GHEA Grapalat"/>
            <w:sz w:val="24"/>
            <w:szCs w:val="24"/>
            <w:lang w:val="hy-AM"/>
          </w:rPr>
          <w:t>կարգով</w:t>
        </w:r>
      </w:hyperlink>
      <w:r>
        <w:rPr>
          <w:rFonts w:ascii="GHEA Grapalat" w:hAnsi="GHEA Grapalat"/>
          <w:sz w:val="24"/>
          <w:szCs w:val="24"/>
          <w:lang w:val="hy-AM"/>
        </w:rPr>
        <w:t>։</w:t>
      </w:r>
      <w:r w:rsidRPr="00776CB2">
        <w:rPr>
          <w:rFonts w:ascii="GHEA Grapalat" w:hAnsi="GHEA Grapalat"/>
          <w:sz w:val="24"/>
          <w:szCs w:val="24"/>
          <w:lang w:val="hy-AM"/>
        </w:rPr>
        <w:t xml:space="preserve">  </w:t>
      </w:r>
    </w:p>
    <w:p w:rsidR="00B65D2A" w:rsidRPr="00776CB2" w:rsidRDefault="00B65D2A" w:rsidP="00B65D2A">
      <w:pPr>
        <w:spacing w:after="0" w:line="276" w:lineRule="auto"/>
        <w:ind w:firstLine="375"/>
        <w:jc w:val="both"/>
        <w:rPr>
          <w:rFonts w:ascii="GHEA Grapalat" w:hAnsi="GHEA Grapalat"/>
          <w:sz w:val="24"/>
          <w:szCs w:val="24"/>
          <w:lang w:val="hy-AM"/>
        </w:rPr>
      </w:pPr>
      <w:r>
        <w:rPr>
          <w:rFonts w:ascii="GHEA Grapalat" w:hAnsi="GHEA Grapalat"/>
          <w:sz w:val="24"/>
          <w:szCs w:val="24"/>
          <w:lang w:val="hy-AM"/>
        </w:rPr>
        <w:t>7</w:t>
      </w:r>
      <w:r>
        <w:rPr>
          <w:rFonts w:ascii="Cambria Math" w:hAnsi="Cambria Math"/>
          <w:sz w:val="24"/>
          <w:szCs w:val="24"/>
          <w:lang w:val="hy-AM"/>
        </w:rPr>
        <w:t>․</w:t>
      </w:r>
      <w:r w:rsidRPr="00BF35F7">
        <w:rPr>
          <w:rFonts w:ascii="GHEA Grapalat" w:hAnsi="GHEA Grapalat"/>
          <w:sz w:val="24"/>
          <w:szCs w:val="24"/>
          <w:lang w:val="hy-AM"/>
        </w:rPr>
        <w:t xml:space="preserve"> </w:t>
      </w:r>
      <w:r>
        <w:rPr>
          <w:rFonts w:ascii="GHEA Grapalat" w:hAnsi="GHEA Grapalat"/>
          <w:sz w:val="24"/>
          <w:szCs w:val="24"/>
          <w:lang w:val="hy-AM"/>
        </w:rPr>
        <w:t xml:space="preserve">մինչև </w:t>
      </w:r>
      <w:r w:rsidRPr="00776CB2">
        <w:rPr>
          <w:rFonts w:ascii="GHEA Grapalat" w:hAnsi="GHEA Grapalat"/>
          <w:sz w:val="24"/>
          <w:szCs w:val="24"/>
          <w:lang w:val="hy-AM"/>
        </w:rPr>
        <w:t>սույն որոշմա</w:t>
      </w:r>
      <w:r>
        <w:rPr>
          <w:rFonts w:ascii="GHEA Grapalat" w:hAnsi="GHEA Grapalat"/>
          <w:sz w:val="24"/>
          <w:szCs w:val="24"/>
          <w:lang w:val="hy-AM"/>
        </w:rPr>
        <w:t xml:space="preserve">ն ուժի մեջ մտնելը հաստատությունների ունեցած </w:t>
      </w:r>
      <w:r w:rsidRPr="00776CB2">
        <w:rPr>
          <w:rFonts w:ascii="GHEA Grapalat" w:hAnsi="GHEA Grapalat"/>
          <w:sz w:val="24"/>
          <w:szCs w:val="24"/>
          <w:lang w:val="hy-AM"/>
        </w:rPr>
        <w:t>տնտեսումներ</w:t>
      </w:r>
      <w:r>
        <w:rPr>
          <w:rFonts w:ascii="GHEA Grapalat" w:hAnsi="GHEA Grapalat"/>
          <w:sz w:val="24"/>
          <w:szCs w:val="24"/>
          <w:lang w:val="hy-AM"/>
        </w:rPr>
        <w:t xml:space="preserve">ի և </w:t>
      </w:r>
      <w:r w:rsidRPr="00776CB2">
        <w:rPr>
          <w:rFonts w:ascii="GHEA Grapalat" w:hAnsi="GHEA Grapalat"/>
          <w:sz w:val="24"/>
          <w:szCs w:val="24"/>
          <w:lang w:val="hy-AM"/>
        </w:rPr>
        <w:t>խնայողություններ</w:t>
      </w:r>
      <w:r>
        <w:rPr>
          <w:rFonts w:ascii="GHEA Grapalat" w:hAnsi="GHEA Grapalat"/>
          <w:sz w:val="24"/>
          <w:szCs w:val="24"/>
          <w:lang w:val="hy-AM"/>
        </w:rPr>
        <w:t>ի հետագա օգտագործման վերաբերյալ առաջարկությունները հ</w:t>
      </w:r>
      <w:r w:rsidRPr="00776CB2">
        <w:rPr>
          <w:rFonts w:ascii="GHEA Grapalat" w:hAnsi="GHEA Grapalat"/>
          <w:sz w:val="24"/>
          <w:szCs w:val="24"/>
          <w:lang w:val="hy-AM"/>
        </w:rPr>
        <w:t>աստատություններ</w:t>
      </w:r>
      <w:r>
        <w:rPr>
          <w:rFonts w:ascii="GHEA Grapalat" w:hAnsi="GHEA Grapalat"/>
          <w:sz w:val="24"/>
          <w:szCs w:val="24"/>
          <w:lang w:val="hy-AM"/>
        </w:rPr>
        <w:t xml:space="preserve">ի </w:t>
      </w:r>
      <w:r>
        <w:rPr>
          <w:rFonts w:ascii="GHEA Grapalat" w:hAnsi="GHEA Grapalat" w:cs="Arial"/>
          <w:sz w:val="24"/>
          <w:szCs w:val="24"/>
          <w:lang w:val="hy-AM"/>
        </w:rPr>
        <w:t xml:space="preserve">կառավարումն իրականացնող լիազոր մարմնները </w:t>
      </w:r>
      <w:r>
        <w:rPr>
          <w:rFonts w:ascii="GHEA Grapalat" w:hAnsi="GHEA Grapalat"/>
          <w:sz w:val="24"/>
          <w:szCs w:val="24"/>
          <w:lang w:val="hy-AM"/>
        </w:rPr>
        <w:t xml:space="preserve">մինչև </w:t>
      </w:r>
      <w:r w:rsidRPr="00976B54">
        <w:rPr>
          <w:rFonts w:ascii="GHEA Grapalat" w:hAnsi="GHEA Grapalat" w:cs="Arial"/>
          <w:sz w:val="24"/>
          <w:szCs w:val="24"/>
          <w:lang w:val="hy-AM"/>
        </w:rPr>
        <w:t>202</w:t>
      </w:r>
      <w:r>
        <w:rPr>
          <w:rFonts w:ascii="GHEA Grapalat" w:hAnsi="GHEA Grapalat" w:cs="Arial"/>
          <w:sz w:val="24"/>
          <w:szCs w:val="24"/>
          <w:lang w:val="hy-AM"/>
        </w:rPr>
        <w:t>4</w:t>
      </w:r>
      <w:r w:rsidRPr="00976B54">
        <w:rPr>
          <w:rFonts w:ascii="GHEA Grapalat" w:hAnsi="GHEA Grapalat" w:cs="Arial"/>
          <w:sz w:val="24"/>
          <w:szCs w:val="24"/>
          <w:lang w:val="hy-AM"/>
        </w:rPr>
        <w:t xml:space="preserve"> թվականի </w:t>
      </w:r>
      <w:r>
        <w:rPr>
          <w:rFonts w:ascii="GHEA Grapalat" w:hAnsi="GHEA Grapalat" w:cs="Arial"/>
          <w:sz w:val="24"/>
          <w:szCs w:val="24"/>
          <w:lang w:val="hy-AM"/>
        </w:rPr>
        <w:t xml:space="preserve">սեպտեմբերի </w:t>
      </w:r>
      <w:r w:rsidRPr="00976B54">
        <w:rPr>
          <w:rFonts w:ascii="GHEA Grapalat" w:hAnsi="GHEA Grapalat" w:cs="Arial"/>
          <w:sz w:val="24"/>
          <w:szCs w:val="24"/>
          <w:lang w:val="hy-AM"/>
        </w:rPr>
        <w:t>1-</w:t>
      </w:r>
      <w:r>
        <w:rPr>
          <w:rFonts w:ascii="GHEA Grapalat" w:hAnsi="GHEA Grapalat" w:cs="Arial"/>
          <w:sz w:val="24"/>
          <w:szCs w:val="24"/>
          <w:lang w:val="hy-AM"/>
        </w:rPr>
        <w:t xml:space="preserve">ը պետք է ներկայացնեն </w:t>
      </w:r>
      <w:r w:rsidRPr="00BF35F7">
        <w:rPr>
          <w:rFonts w:ascii="GHEA Grapalat" w:hAnsi="GHEA Grapalat" w:cs="Arial"/>
          <w:sz w:val="24"/>
          <w:szCs w:val="24"/>
          <w:lang w:val="hy-AM"/>
        </w:rPr>
        <w:t>Հայաստանի Հանրապետության կրթության, գիտության, մշակույթի և սպորտի նախարարին</w:t>
      </w:r>
      <w:r>
        <w:rPr>
          <w:rFonts w:ascii="GHEA Grapalat" w:hAnsi="GHEA Grapalat" w:cs="Arial"/>
          <w:sz w:val="24"/>
          <w:szCs w:val="24"/>
          <w:lang w:val="hy-AM"/>
        </w:rPr>
        <w:t xml:space="preserve">, որն էլ եռամսյա ժամկետում պետք է ապահովի դրանց ամփոփումն ու համապատասխան առաջարկության ներկայացումը </w:t>
      </w:r>
      <w:r w:rsidRPr="00BF35F7">
        <w:rPr>
          <w:rFonts w:ascii="GHEA Grapalat" w:hAnsi="GHEA Grapalat" w:cs="Arial"/>
          <w:sz w:val="24"/>
          <w:szCs w:val="24"/>
          <w:lang w:val="hy-AM"/>
        </w:rPr>
        <w:t xml:space="preserve">Հայաստանի Հանրապետության </w:t>
      </w:r>
      <w:r>
        <w:rPr>
          <w:rFonts w:ascii="GHEA Grapalat" w:hAnsi="GHEA Grapalat" w:cs="Arial"/>
          <w:sz w:val="24"/>
          <w:szCs w:val="24"/>
          <w:lang w:val="hy-AM"/>
        </w:rPr>
        <w:t xml:space="preserve">կառավարությանը։ Հակառակ դեպքում՝ </w:t>
      </w:r>
      <w:r>
        <w:rPr>
          <w:rFonts w:ascii="GHEA Grapalat" w:hAnsi="GHEA Grapalat"/>
          <w:sz w:val="24"/>
          <w:szCs w:val="24"/>
          <w:lang w:val="hy-AM"/>
        </w:rPr>
        <w:t xml:space="preserve">մինչև </w:t>
      </w:r>
      <w:r w:rsidRPr="00776CB2">
        <w:rPr>
          <w:rFonts w:ascii="GHEA Grapalat" w:hAnsi="GHEA Grapalat"/>
          <w:sz w:val="24"/>
          <w:szCs w:val="24"/>
          <w:lang w:val="hy-AM"/>
        </w:rPr>
        <w:t>սույն որոշմա</w:t>
      </w:r>
      <w:r>
        <w:rPr>
          <w:rFonts w:ascii="GHEA Grapalat" w:hAnsi="GHEA Grapalat"/>
          <w:sz w:val="24"/>
          <w:szCs w:val="24"/>
          <w:lang w:val="hy-AM"/>
        </w:rPr>
        <w:t xml:space="preserve">ն ուժի մեջ մտնելը հաստատությունների ունեցած </w:t>
      </w:r>
      <w:r w:rsidRPr="00776CB2">
        <w:rPr>
          <w:rFonts w:ascii="GHEA Grapalat" w:hAnsi="GHEA Grapalat"/>
          <w:sz w:val="24"/>
          <w:szCs w:val="24"/>
          <w:lang w:val="hy-AM"/>
        </w:rPr>
        <w:t>տնտեսումներ</w:t>
      </w:r>
      <w:r>
        <w:rPr>
          <w:rFonts w:ascii="GHEA Grapalat" w:hAnsi="GHEA Grapalat"/>
          <w:sz w:val="24"/>
          <w:szCs w:val="24"/>
          <w:lang w:val="hy-AM"/>
        </w:rPr>
        <w:t xml:space="preserve">ն ու </w:t>
      </w:r>
      <w:r w:rsidRPr="00776CB2">
        <w:rPr>
          <w:rFonts w:ascii="GHEA Grapalat" w:hAnsi="GHEA Grapalat"/>
          <w:sz w:val="24"/>
          <w:szCs w:val="24"/>
          <w:lang w:val="hy-AM"/>
        </w:rPr>
        <w:t xml:space="preserve"> խնայողություններ</w:t>
      </w:r>
      <w:r>
        <w:rPr>
          <w:rFonts w:ascii="GHEA Grapalat" w:hAnsi="GHEA Grapalat"/>
          <w:sz w:val="24"/>
          <w:szCs w:val="24"/>
          <w:lang w:val="hy-AM"/>
        </w:rPr>
        <w:t xml:space="preserve">ը </w:t>
      </w:r>
      <w:r w:rsidRPr="00BF35F7">
        <w:rPr>
          <w:rFonts w:ascii="GHEA Grapalat" w:hAnsi="GHEA Grapalat" w:cs="Arial"/>
          <w:sz w:val="24"/>
          <w:szCs w:val="24"/>
          <w:lang w:val="hy-AM"/>
        </w:rPr>
        <w:t>մինչև 202</w:t>
      </w:r>
      <w:r>
        <w:rPr>
          <w:rFonts w:ascii="GHEA Grapalat" w:hAnsi="GHEA Grapalat" w:cs="Arial"/>
          <w:sz w:val="24"/>
          <w:szCs w:val="24"/>
          <w:lang w:val="hy-AM"/>
        </w:rPr>
        <w:t>4</w:t>
      </w:r>
      <w:r w:rsidRPr="00BF35F7">
        <w:rPr>
          <w:rFonts w:ascii="GHEA Grapalat" w:hAnsi="GHEA Grapalat" w:cs="Arial"/>
          <w:sz w:val="24"/>
          <w:szCs w:val="24"/>
          <w:lang w:val="hy-AM"/>
        </w:rPr>
        <w:t xml:space="preserve"> թվականի </w:t>
      </w:r>
      <w:r>
        <w:rPr>
          <w:rFonts w:ascii="GHEA Grapalat" w:hAnsi="GHEA Grapalat" w:cs="Arial"/>
          <w:sz w:val="24"/>
          <w:szCs w:val="24"/>
          <w:lang w:val="hy-AM"/>
        </w:rPr>
        <w:t>դեկտեմբերի 27</w:t>
      </w:r>
      <w:r w:rsidRPr="00BF35F7">
        <w:rPr>
          <w:rFonts w:ascii="GHEA Grapalat" w:hAnsi="GHEA Grapalat" w:cs="Arial"/>
          <w:sz w:val="24"/>
          <w:szCs w:val="24"/>
          <w:lang w:val="hy-AM"/>
        </w:rPr>
        <w:t xml:space="preserve">-ը </w:t>
      </w:r>
      <w:r w:rsidRPr="00776CB2">
        <w:rPr>
          <w:rFonts w:ascii="GHEA Grapalat" w:hAnsi="GHEA Grapalat"/>
          <w:sz w:val="24"/>
          <w:szCs w:val="24"/>
          <w:lang w:val="hy-AM"/>
        </w:rPr>
        <w:t>ենթակա են  վերադարձման պետական բյուջե</w:t>
      </w:r>
      <w:r w:rsidR="00C31925" w:rsidRPr="00C31925">
        <w:rPr>
          <w:rFonts w:ascii="GHEA Grapalat" w:hAnsi="GHEA Grapalat"/>
          <w:sz w:val="24"/>
          <w:szCs w:val="24"/>
          <w:lang w:val="hy-AM"/>
        </w:rPr>
        <w:t>:</w:t>
      </w:r>
      <w:r w:rsidRPr="00776CB2">
        <w:rPr>
          <w:rFonts w:ascii="GHEA Grapalat" w:hAnsi="GHEA Grapalat"/>
          <w:sz w:val="24"/>
          <w:szCs w:val="24"/>
          <w:lang w:val="hy-AM"/>
        </w:rPr>
        <w:t>»</w:t>
      </w:r>
      <w:r>
        <w:rPr>
          <w:rFonts w:ascii="GHEA Grapalat" w:hAnsi="GHEA Grapalat"/>
          <w:sz w:val="24"/>
          <w:szCs w:val="24"/>
          <w:lang w:val="hy-AM"/>
        </w:rPr>
        <w:t>։</w:t>
      </w:r>
      <w:r w:rsidRPr="00776CB2">
        <w:rPr>
          <w:rFonts w:ascii="GHEA Grapalat" w:hAnsi="GHEA Grapalat"/>
          <w:sz w:val="24"/>
          <w:szCs w:val="24"/>
          <w:lang w:val="hy-AM"/>
        </w:rPr>
        <w:t xml:space="preserve">  </w:t>
      </w:r>
    </w:p>
    <w:p w:rsidR="00B65D2A" w:rsidRPr="00257A57" w:rsidRDefault="00B65D2A" w:rsidP="00B65D2A">
      <w:pPr>
        <w:spacing w:after="0" w:line="276" w:lineRule="auto"/>
        <w:ind w:firstLine="375"/>
        <w:jc w:val="both"/>
        <w:rPr>
          <w:rFonts w:ascii="GHEA Grapalat" w:hAnsi="GHEA Grapalat" w:cs="Arial"/>
          <w:sz w:val="24"/>
          <w:szCs w:val="24"/>
          <w:lang w:val="hy-AM"/>
        </w:rPr>
      </w:pPr>
      <w:r>
        <w:rPr>
          <w:rFonts w:ascii="GHEA Grapalat" w:hAnsi="GHEA Grapalat" w:cs="Arial"/>
          <w:sz w:val="24"/>
          <w:szCs w:val="24"/>
          <w:lang w:val="hy-AM"/>
        </w:rPr>
        <w:t>3</w:t>
      </w:r>
      <w:r w:rsidRPr="008C74BB">
        <w:rPr>
          <w:rFonts w:ascii="GHEA Grapalat" w:hAnsi="GHEA Grapalat" w:cs="Arial"/>
          <w:sz w:val="24"/>
          <w:szCs w:val="24"/>
          <w:lang w:val="hy-AM"/>
        </w:rPr>
        <w:t>.</w:t>
      </w:r>
      <w:r w:rsidRPr="00C30AFE">
        <w:rPr>
          <w:rFonts w:ascii="GHEA Grapalat" w:hAnsi="GHEA Grapalat" w:cs="Arial"/>
          <w:sz w:val="24"/>
          <w:szCs w:val="24"/>
          <w:lang w:val="hy-AM"/>
        </w:rPr>
        <w:t xml:space="preserve"> </w:t>
      </w:r>
      <w:r w:rsidRPr="008C74BB">
        <w:rPr>
          <w:rFonts w:ascii="GHEA Grapalat" w:hAnsi="GHEA Grapalat" w:cs="Arial"/>
          <w:sz w:val="24"/>
          <w:szCs w:val="24"/>
          <w:lang w:val="hy-AM"/>
        </w:rPr>
        <w:t xml:space="preserve">Սույն որոշումն ուժի մեջ է </w:t>
      </w:r>
      <w:r w:rsidRPr="00976B54">
        <w:rPr>
          <w:rFonts w:ascii="GHEA Grapalat" w:hAnsi="GHEA Grapalat" w:cs="Arial"/>
          <w:sz w:val="24"/>
          <w:szCs w:val="24"/>
          <w:lang w:val="hy-AM"/>
        </w:rPr>
        <w:t xml:space="preserve">մտնում </w:t>
      </w:r>
      <w:r w:rsidRPr="007431A5">
        <w:rPr>
          <w:rFonts w:ascii="GHEA Grapalat" w:hAnsi="GHEA Grapalat" w:cs="Arial"/>
          <w:sz w:val="24"/>
          <w:szCs w:val="24"/>
          <w:lang w:val="hy-AM"/>
        </w:rPr>
        <w:t xml:space="preserve">պաշտոնական հրապարակմանը հաջորդող օրվանից </w:t>
      </w:r>
      <w:r w:rsidRPr="00E262C2">
        <w:rPr>
          <w:rFonts w:ascii="GHEA Grapalat" w:hAnsi="GHEA Grapalat" w:cs="Arial"/>
          <w:sz w:val="24"/>
          <w:szCs w:val="24"/>
          <w:lang w:val="hy-AM"/>
        </w:rPr>
        <w:t xml:space="preserve">և </w:t>
      </w:r>
      <w:r>
        <w:rPr>
          <w:rFonts w:ascii="GHEA Grapalat" w:hAnsi="GHEA Grapalat" w:cs="Arial"/>
          <w:sz w:val="24"/>
          <w:szCs w:val="24"/>
          <w:lang w:val="hy-AM"/>
        </w:rPr>
        <w:t xml:space="preserve">գործողությունը տարածվում է </w:t>
      </w:r>
      <w:r w:rsidRPr="00976B54">
        <w:rPr>
          <w:rFonts w:ascii="GHEA Grapalat" w:hAnsi="GHEA Grapalat" w:cs="Arial"/>
          <w:sz w:val="24"/>
          <w:szCs w:val="24"/>
          <w:lang w:val="hy-AM"/>
        </w:rPr>
        <w:t>202</w:t>
      </w:r>
      <w:r>
        <w:rPr>
          <w:rFonts w:ascii="GHEA Grapalat" w:hAnsi="GHEA Grapalat" w:cs="Arial"/>
          <w:sz w:val="24"/>
          <w:szCs w:val="24"/>
          <w:lang w:val="hy-AM"/>
        </w:rPr>
        <w:t>4</w:t>
      </w:r>
      <w:r w:rsidRPr="00976B54">
        <w:rPr>
          <w:rFonts w:ascii="GHEA Grapalat" w:hAnsi="GHEA Grapalat" w:cs="Arial"/>
          <w:sz w:val="24"/>
          <w:szCs w:val="24"/>
          <w:lang w:val="hy-AM"/>
        </w:rPr>
        <w:t xml:space="preserve"> թվականի </w:t>
      </w:r>
      <w:r>
        <w:rPr>
          <w:rFonts w:ascii="GHEA Grapalat" w:hAnsi="GHEA Grapalat" w:cs="Arial"/>
          <w:sz w:val="24"/>
          <w:szCs w:val="24"/>
          <w:lang w:val="hy-AM"/>
        </w:rPr>
        <w:t>հունվարի</w:t>
      </w:r>
      <w:r w:rsidRPr="00976B54">
        <w:rPr>
          <w:rFonts w:ascii="GHEA Grapalat" w:hAnsi="GHEA Grapalat" w:cs="Arial"/>
          <w:sz w:val="24"/>
          <w:szCs w:val="24"/>
          <w:lang w:val="hy-AM"/>
        </w:rPr>
        <w:t xml:space="preserve"> 1-ից</w:t>
      </w:r>
      <w:r w:rsidRPr="00E262C2">
        <w:rPr>
          <w:rFonts w:ascii="GHEA Grapalat" w:hAnsi="GHEA Grapalat" w:cs="Arial"/>
          <w:sz w:val="24"/>
          <w:szCs w:val="24"/>
          <w:lang w:val="hy-AM"/>
        </w:rPr>
        <w:t xml:space="preserve"> ծագած իրավահարաբերությունների վրա</w:t>
      </w:r>
      <w:r w:rsidR="00257A57" w:rsidRPr="00257A57">
        <w:rPr>
          <w:rFonts w:ascii="GHEA Grapalat" w:hAnsi="GHEA Grapalat" w:cs="Arial"/>
          <w:sz w:val="24"/>
          <w:szCs w:val="24"/>
          <w:lang w:val="hy-AM"/>
        </w:rPr>
        <w:t xml:space="preserve">, իսկ </w:t>
      </w:r>
      <w:r w:rsidR="0071629D" w:rsidRPr="0071629D">
        <w:rPr>
          <w:rFonts w:ascii="GHEA Grapalat" w:hAnsi="GHEA Grapalat" w:cs="Arial"/>
          <w:sz w:val="24"/>
          <w:szCs w:val="24"/>
          <w:lang w:val="hy-AM"/>
        </w:rPr>
        <w:t xml:space="preserve">2-րդ կետի </w:t>
      </w:r>
      <w:r w:rsidR="008F4223" w:rsidRPr="00D177BA">
        <w:rPr>
          <w:rFonts w:ascii="GHEA Grapalat" w:hAnsi="GHEA Grapalat" w:cs="Arial"/>
          <w:sz w:val="24"/>
          <w:szCs w:val="24"/>
          <w:lang w:val="hy-AM"/>
        </w:rPr>
        <w:t>5</w:t>
      </w:r>
      <w:r w:rsidR="00257A57" w:rsidRPr="00257A57">
        <w:rPr>
          <w:rFonts w:ascii="GHEA Grapalat" w:hAnsi="GHEA Grapalat" w:cs="Arial"/>
          <w:sz w:val="24"/>
          <w:szCs w:val="24"/>
          <w:lang w:val="hy-AM"/>
        </w:rPr>
        <w:t xml:space="preserve">-րդ </w:t>
      </w:r>
      <w:r w:rsidR="0071629D" w:rsidRPr="0071629D">
        <w:rPr>
          <w:rFonts w:ascii="GHEA Grapalat" w:hAnsi="GHEA Grapalat" w:cs="Arial"/>
          <w:sz w:val="24"/>
          <w:szCs w:val="24"/>
          <w:lang w:val="hy-AM"/>
        </w:rPr>
        <w:t>ենթա</w:t>
      </w:r>
      <w:r w:rsidR="00257A57" w:rsidRPr="00257A57">
        <w:rPr>
          <w:rFonts w:ascii="GHEA Grapalat" w:hAnsi="GHEA Grapalat" w:cs="Arial"/>
          <w:sz w:val="24"/>
          <w:szCs w:val="24"/>
          <w:lang w:val="hy-AM"/>
        </w:rPr>
        <w:t>կետ</w:t>
      </w:r>
      <w:r w:rsidR="0071629D" w:rsidRPr="0071629D">
        <w:rPr>
          <w:rFonts w:ascii="GHEA Grapalat" w:hAnsi="GHEA Grapalat" w:cs="Arial"/>
          <w:sz w:val="24"/>
          <w:szCs w:val="24"/>
          <w:lang w:val="hy-AM"/>
        </w:rPr>
        <w:t>ը</w:t>
      </w:r>
      <w:r w:rsidR="00257A57" w:rsidRPr="00257A57">
        <w:rPr>
          <w:rFonts w:ascii="GHEA Grapalat" w:hAnsi="GHEA Grapalat" w:cs="Arial"/>
          <w:sz w:val="24"/>
          <w:szCs w:val="24"/>
          <w:lang w:val="hy-AM"/>
        </w:rPr>
        <w:t>՝ պաշտոնական հրապարակման  հաջորդող օրվանից:</w:t>
      </w:r>
    </w:p>
    <w:p w:rsidR="00B65D2A" w:rsidRPr="00976B54" w:rsidRDefault="00B65D2A" w:rsidP="00B65D2A">
      <w:pPr>
        <w:spacing w:after="0" w:line="276" w:lineRule="auto"/>
        <w:ind w:firstLine="375"/>
        <w:jc w:val="both"/>
        <w:rPr>
          <w:rFonts w:ascii="GHEA Grapalat" w:hAnsi="GHEA Grapalat" w:cs="Arial"/>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4500"/>
        <w:gridCol w:w="5684"/>
      </w:tblGrid>
      <w:tr w:rsidR="00B65D2A" w:rsidRPr="00C30AFE" w:rsidTr="00287ECD">
        <w:trPr>
          <w:tblCellSpacing w:w="0" w:type="dxa"/>
        </w:trPr>
        <w:tc>
          <w:tcPr>
            <w:tcW w:w="4500" w:type="dxa"/>
            <w:vAlign w:val="center"/>
            <w:hideMark/>
          </w:tcPr>
          <w:p w:rsidR="00B65D2A" w:rsidRPr="00C30AFE" w:rsidRDefault="00B65D2A" w:rsidP="00287ECD">
            <w:pPr>
              <w:spacing w:after="0" w:line="276" w:lineRule="auto"/>
              <w:jc w:val="center"/>
              <w:rPr>
                <w:rFonts w:ascii="GHEA Grapalat" w:eastAsia="Times New Roman" w:hAnsi="GHEA Grapalat" w:cs="GHEA Grapalat"/>
                <w:b/>
                <w:bCs/>
                <w:sz w:val="24"/>
                <w:szCs w:val="24"/>
              </w:rPr>
            </w:pPr>
            <w:r w:rsidRPr="00C30AFE">
              <w:rPr>
                <w:rFonts w:ascii="GHEA Grapalat" w:eastAsia="Times New Roman" w:hAnsi="GHEA Grapalat" w:cs="GHEA Grapalat"/>
                <w:b/>
                <w:bCs/>
                <w:sz w:val="24"/>
                <w:szCs w:val="24"/>
              </w:rPr>
              <w:t>Հայաստանի Հանրապետության</w:t>
            </w:r>
            <w:r w:rsidRPr="00C30AFE">
              <w:rPr>
                <w:rFonts w:ascii="GHEA Grapalat" w:eastAsia="Times New Roman" w:hAnsi="GHEA Grapalat" w:cs="GHEA Grapalat"/>
                <w:b/>
                <w:bCs/>
                <w:sz w:val="24"/>
                <w:szCs w:val="24"/>
              </w:rPr>
              <w:br/>
              <w:t>վարչապետ</w:t>
            </w:r>
          </w:p>
        </w:tc>
        <w:tc>
          <w:tcPr>
            <w:tcW w:w="0" w:type="auto"/>
            <w:vAlign w:val="bottom"/>
            <w:hideMark/>
          </w:tcPr>
          <w:p w:rsidR="00B65D2A" w:rsidRPr="00C30AFE" w:rsidRDefault="00B65D2A" w:rsidP="00287ECD">
            <w:pPr>
              <w:spacing w:after="0" w:line="276" w:lineRule="auto"/>
              <w:jc w:val="right"/>
              <w:rPr>
                <w:rFonts w:ascii="GHEA Grapalat" w:eastAsia="Times New Roman" w:hAnsi="GHEA Grapalat" w:cs="GHEA Grapalat"/>
                <w:b/>
                <w:bCs/>
                <w:sz w:val="24"/>
                <w:szCs w:val="24"/>
              </w:rPr>
            </w:pPr>
            <w:r w:rsidRPr="00C30AFE">
              <w:rPr>
                <w:rFonts w:ascii="GHEA Grapalat" w:eastAsia="Times New Roman" w:hAnsi="GHEA Grapalat" w:cs="GHEA Grapalat"/>
                <w:b/>
                <w:bCs/>
                <w:sz w:val="24"/>
                <w:szCs w:val="24"/>
              </w:rPr>
              <w:t>Ն</w:t>
            </w:r>
            <w:r>
              <w:rPr>
                <w:rFonts w:ascii="Cambria Math" w:eastAsia="Times New Roman" w:hAnsi="Cambria Math" w:cs="Cambria Math"/>
                <w:b/>
                <w:bCs/>
                <w:sz w:val="24"/>
                <w:szCs w:val="24"/>
              </w:rPr>
              <w:t>.</w:t>
            </w:r>
            <w:r w:rsidRPr="00C30AFE">
              <w:rPr>
                <w:rFonts w:ascii="GHEA Grapalat" w:eastAsia="Times New Roman" w:hAnsi="GHEA Grapalat" w:cs="GHEA Grapalat"/>
                <w:b/>
                <w:bCs/>
                <w:sz w:val="24"/>
                <w:szCs w:val="24"/>
              </w:rPr>
              <w:t>ՓԱՇԻՆՅԱՆ</w:t>
            </w:r>
          </w:p>
        </w:tc>
      </w:tr>
    </w:tbl>
    <w:p w:rsidR="00B65D2A" w:rsidRDefault="00B65D2A" w:rsidP="00B65D2A">
      <w:pPr>
        <w:rPr>
          <w:rFonts w:ascii="GHEA Grapalat" w:eastAsia="Times New Roman" w:hAnsi="GHEA Grapalat" w:cs="Times New Roman"/>
          <w:sz w:val="24"/>
          <w:szCs w:val="24"/>
          <w:lang w:val="hy-AM"/>
        </w:rPr>
      </w:pPr>
    </w:p>
    <w:p w:rsidR="00994920" w:rsidRPr="00B65D2A" w:rsidRDefault="00994920" w:rsidP="00B65D2A"/>
    <w:sectPr w:rsidR="00994920" w:rsidRPr="00B65D2A" w:rsidSect="00FB15B1">
      <w:pgSz w:w="12240" w:h="15840"/>
      <w:pgMar w:top="709" w:right="616"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8C1" w:rsidRDefault="008538C1" w:rsidP="006F407D">
      <w:pPr>
        <w:spacing w:after="0" w:line="240" w:lineRule="auto"/>
      </w:pPr>
      <w:r>
        <w:separator/>
      </w:r>
    </w:p>
  </w:endnote>
  <w:endnote w:type="continuationSeparator" w:id="0">
    <w:p w:rsidR="008538C1" w:rsidRDefault="008538C1" w:rsidP="006F4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8C1" w:rsidRDefault="008538C1" w:rsidP="006F407D">
      <w:pPr>
        <w:spacing w:after="0" w:line="240" w:lineRule="auto"/>
      </w:pPr>
      <w:r>
        <w:separator/>
      </w:r>
    </w:p>
  </w:footnote>
  <w:footnote w:type="continuationSeparator" w:id="0">
    <w:p w:rsidR="008538C1" w:rsidRDefault="008538C1" w:rsidP="006F4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B2268"/>
    <w:multiLevelType w:val="hybridMultilevel"/>
    <w:tmpl w:val="622452A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A2224C0"/>
    <w:multiLevelType w:val="hybridMultilevel"/>
    <w:tmpl w:val="2424CC7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DC03E13"/>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15:restartNumberingAfterBreak="0">
    <w:nsid w:val="52DD33AD"/>
    <w:multiLevelType w:val="hybridMultilevel"/>
    <w:tmpl w:val="4912C9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6E310BA7"/>
    <w:multiLevelType w:val="hybridMultilevel"/>
    <w:tmpl w:val="DB7480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6450FD"/>
    <w:multiLevelType w:val="multilevel"/>
    <w:tmpl w:val="042202F2"/>
    <w:lvl w:ilvl="0">
      <w:start w:val="1"/>
      <w:numFmt w:val="decimal"/>
      <w:lvlText w:val="%1."/>
      <w:lvlJc w:val="left"/>
      <w:pPr>
        <w:ind w:left="173" w:hanging="360"/>
      </w:pPr>
      <w:rPr>
        <w:rFonts w:hint="default"/>
      </w:rPr>
    </w:lvl>
    <w:lvl w:ilvl="1">
      <w:start w:val="1"/>
      <w:numFmt w:val="decimal"/>
      <w:isLgl/>
      <w:lvlText w:val="%1.%2."/>
      <w:lvlJc w:val="left"/>
      <w:pPr>
        <w:ind w:left="593" w:hanging="360"/>
      </w:pPr>
      <w:rPr>
        <w:rFonts w:hint="default"/>
      </w:rPr>
    </w:lvl>
    <w:lvl w:ilvl="2">
      <w:start w:val="1"/>
      <w:numFmt w:val="decimal"/>
      <w:isLgl/>
      <w:lvlText w:val="%1.%2.%3."/>
      <w:lvlJc w:val="left"/>
      <w:pPr>
        <w:ind w:left="1373" w:hanging="720"/>
      </w:pPr>
      <w:rPr>
        <w:rFonts w:hint="default"/>
      </w:rPr>
    </w:lvl>
    <w:lvl w:ilvl="3">
      <w:start w:val="1"/>
      <w:numFmt w:val="decimal"/>
      <w:isLgl/>
      <w:lvlText w:val="%1.%2.%3.%4."/>
      <w:lvlJc w:val="left"/>
      <w:pPr>
        <w:ind w:left="1793" w:hanging="720"/>
      </w:pPr>
      <w:rPr>
        <w:rFonts w:hint="default"/>
      </w:rPr>
    </w:lvl>
    <w:lvl w:ilvl="4">
      <w:start w:val="1"/>
      <w:numFmt w:val="decimal"/>
      <w:isLgl/>
      <w:lvlText w:val="%1.%2.%3.%4.%5."/>
      <w:lvlJc w:val="left"/>
      <w:pPr>
        <w:ind w:left="2573" w:hanging="1080"/>
      </w:pPr>
      <w:rPr>
        <w:rFonts w:hint="default"/>
      </w:rPr>
    </w:lvl>
    <w:lvl w:ilvl="5">
      <w:start w:val="1"/>
      <w:numFmt w:val="decimal"/>
      <w:isLgl/>
      <w:lvlText w:val="%1.%2.%3.%4.%5.%6."/>
      <w:lvlJc w:val="left"/>
      <w:pPr>
        <w:ind w:left="2993" w:hanging="1080"/>
      </w:pPr>
      <w:rPr>
        <w:rFonts w:hint="default"/>
      </w:rPr>
    </w:lvl>
    <w:lvl w:ilvl="6">
      <w:start w:val="1"/>
      <w:numFmt w:val="decimal"/>
      <w:isLgl/>
      <w:lvlText w:val="%1.%2.%3.%4.%5.%6.%7."/>
      <w:lvlJc w:val="left"/>
      <w:pPr>
        <w:ind w:left="3773" w:hanging="1440"/>
      </w:pPr>
      <w:rPr>
        <w:rFonts w:hint="default"/>
      </w:rPr>
    </w:lvl>
    <w:lvl w:ilvl="7">
      <w:start w:val="1"/>
      <w:numFmt w:val="decimal"/>
      <w:isLgl/>
      <w:lvlText w:val="%1.%2.%3.%4.%5.%6.%7.%8."/>
      <w:lvlJc w:val="left"/>
      <w:pPr>
        <w:ind w:left="4193" w:hanging="1440"/>
      </w:pPr>
      <w:rPr>
        <w:rFonts w:hint="default"/>
      </w:rPr>
    </w:lvl>
    <w:lvl w:ilvl="8">
      <w:start w:val="1"/>
      <w:numFmt w:val="decimal"/>
      <w:isLgl/>
      <w:lvlText w:val="%1.%2.%3.%4.%5.%6.%7.%8.%9."/>
      <w:lvlJc w:val="left"/>
      <w:pPr>
        <w:ind w:left="4973" w:hanging="1800"/>
      </w:pPr>
      <w:rPr>
        <w:rFonts w:hint="default"/>
      </w:rPr>
    </w:lvl>
  </w:abstractNum>
  <w:abstractNum w:abstractNumId="6" w15:restartNumberingAfterBreak="0">
    <w:nsid w:val="7FBF08BF"/>
    <w:multiLevelType w:val="hybridMultilevel"/>
    <w:tmpl w:val="9B06BE58"/>
    <w:lvl w:ilvl="0" w:tplc="3752AAB6">
      <w:start w:val="186"/>
      <w:numFmt w:val="bullet"/>
      <w:lvlText w:val="-"/>
      <w:lvlJc w:val="left"/>
      <w:pPr>
        <w:ind w:left="1080" w:hanging="360"/>
      </w:pPr>
      <w:rPr>
        <w:rFonts w:ascii="GHEA Grapalat" w:eastAsia="Calibri"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2"/>
  </w:num>
  <w:num w:numId="4">
    <w:abstractNumId w:val="6"/>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0D0"/>
    <w:rsid w:val="000128E3"/>
    <w:rsid w:val="00016FEB"/>
    <w:rsid w:val="00017AFB"/>
    <w:rsid w:val="00020E5C"/>
    <w:rsid w:val="00027EB0"/>
    <w:rsid w:val="000376C2"/>
    <w:rsid w:val="00051527"/>
    <w:rsid w:val="0005180E"/>
    <w:rsid w:val="000618C5"/>
    <w:rsid w:val="00067AC3"/>
    <w:rsid w:val="000C4639"/>
    <w:rsid w:val="000D4496"/>
    <w:rsid w:val="000D7222"/>
    <w:rsid w:val="001159B3"/>
    <w:rsid w:val="0013114A"/>
    <w:rsid w:val="00144697"/>
    <w:rsid w:val="0015264B"/>
    <w:rsid w:val="00153FB3"/>
    <w:rsid w:val="001544BB"/>
    <w:rsid w:val="00163EBE"/>
    <w:rsid w:val="00166802"/>
    <w:rsid w:val="00172A41"/>
    <w:rsid w:val="00194360"/>
    <w:rsid w:val="001A26F0"/>
    <w:rsid w:val="001A42AC"/>
    <w:rsid w:val="001A512F"/>
    <w:rsid w:val="001A5F56"/>
    <w:rsid w:val="001A6A66"/>
    <w:rsid w:val="001D2651"/>
    <w:rsid w:val="001D3D20"/>
    <w:rsid w:val="001D70A7"/>
    <w:rsid w:val="001E1038"/>
    <w:rsid w:val="001E25D9"/>
    <w:rsid w:val="001F459E"/>
    <w:rsid w:val="00201E18"/>
    <w:rsid w:val="002029CC"/>
    <w:rsid w:val="00220EA0"/>
    <w:rsid w:val="00224FFC"/>
    <w:rsid w:val="0022524A"/>
    <w:rsid w:val="00225267"/>
    <w:rsid w:val="00236917"/>
    <w:rsid w:val="00237319"/>
    <w:rsid w:val="00243775"/>
    <w:rsid w:val="00252FEB"/>
    <w:rsid w:val="00257A57"/>
    <w:rsid w:val="002661EB"/>
    <w:rsid w:val="0027302E"/>
    <w:rsid w:val="002744D7"/>
    <w:rsid w:val="002809A0"/>
    <w:rsid w:val="002A49D3"/>
    <w:rsid w:val="002B368F"/>
    <w:rsid w:val="002C1FF7"/>
    <w:rsid w:val="002C21D7"/>
    <w:rsid w:val="002C2840"/>
    <w:rsid w:val="002C66AE"/>
    <w:rsid w:val="002D3DE5"/>
    <w:rsid w:val="002D50D0"/>
    <w:rsid w:val="002E6DFC"/>
    <w:rsid w:val="002F1D71"/>
    <w:rsid w:val="002F46C3"/>
    <w:rsid w:val="002F555E"/>
    <w:rsid w:val="003055CD"/>
    <w:rsid w:val="003169F2"/>
    <w:rsid w:val="0032357F"/>
    <w:rsid w:val="00331F57"/>
    <w:rsid w:val="003371B3"/>
    <w:rsid w:val="00345994"/>
    <w:rsid w:val="003522E3"/>
    <w:rsid w:val="003746EF"/>
    <w:rsid w:val="00374EB9"/>
    <w:rsid w:val="003755CD"/>
    <w:rsid w:val="003804D5"/>
    <w:rsid w:val="003879D5"/>
    <w:rsid w:val="00394026"/>
    <w:rsid w:val="00394CE0"/>
    <w:rsid w:val="003A3349"/>
    <w:rsid w:val="003A6BFB"/>
    <w:rsid w:val="003B03FC"/>
    <w:rsid w:val="003B0DF8"/>
    <w:rsid w:val="003B43D1"/>
    <w:rsid w:val="003B7D1D"/>
    <w:rsid w:val="003C4F15"/>
    <w:rsid w:val="003D06E0"/>
    <w:rsid w:val="003E29EC"/>
    <w:rsid w:val="003F1D9D"/>
    <w:rsid w:val="003F223C"/>
    <w:rsid w:val="003F62AA"/>
    <w:rsid w:val="00400D17"/>
    <w:rsid w:val="004015FB"/>
    <w:rsid w:val="0040234B"/>
    <w:rsid w:val="00403763"/>
    <w:rsid w:val="004041F0"/>
    <w:rsid w:val="00406D5D"/>
    <w:rsid w:val="00416D02"/>
    <w:rsid w:val="0042411D"/>
    <w:rsid w:val="00431A9E"/>
    <w:rsid w:val="00440D82"/>
    <w:rsid w:val="00441436"/>
    <w:rsid w:val="00451F06"/>
    <w:rsid w:val="00452145"/>
    <w:rsid w:val="00465DAE"/>
    <w:rsid w:val="00467826"/>
    <w:rsid w:val="00473CF1"/>
    <w:rsid w:val="0047405B"/>
    <w:rsid w:val="00475483"/>
    <w:rsid w:val="004921AC"/>
    <w:rsid w:val="004A354D"/>
    <w:rsid w:val="004C0B18"/>
    <w:rsid w:val="004C6072"/>
    <w:rsid w:val="004C71EB"/>
    <w:rsid w:val="004E4907"/>
    <w:rsid w:val="004F1322"/>
    <w:rsid w:val="00502CAA"/>
    <w:rsid w:val="005122AA"/>
    <w:rsid w:val="0052402A"/>
    <w:rsid w:val="005275B8"/>
    <w:rsid w:val="00530A5C"/>
    <w:rsid w:val="00536AE7"/>
    <w:rsid w:val="00540506"/>
    <w:rsid w:val="00544CE4"/>
    <w:rsid w:val="0055109E"/>
    <w:rsid w:val="00552FDC"/>
    <w:rsid w:val="00554F90"/>
    <w:rsid w:val="0055590C"/>
    <w:rsid w:val="00561A50"/>
    <w:rsid w:val="00561B00"/>
    <w:rsid w:val="0056285F"/>
    <w:rsid w:val="0058279A"/>
    <w:rsid w:val="00587ED5"/>
    <w:rsid w:val="00590791"/>
    <w:rsid w:val="0059749D"/>
    <w:rsid w:val="00597789"/>
    <w:rsid w:val="005A38C1"/>
    <w:rsid w:val="005C2B35"/>
    <w:rsid w:val="005C3488"/>
    <w:rsid w:val="005D5B1D"/>
    <w:rsid w:val="005D5F5B"/>
    <w:rsid w:val="005D7D3C"/>
    <w:rsid w:val="005E3BD3"/>
    <w:rsid w:val="005F5D53"/>
    <w:rsid w:val="00602E92"/>
    <w:rsid w:val="00610132"/>
    <w:rsid w:val="0061457E"/>
    <w:rsid w:val="0062042F"/>
    <w:rsid w:val="00632F6F"/>
    <w:rsid w:val="00633DA3"/>
    <w:rsid w:val="0063497B"/>
    <w:rsid w:val="006435DA"/>
    <w:rsid w:val="0064451E"/>
    <w:rsid w:val="00650D9A"/>
    <w:rsid w:val="006539B2"/>
    <w:rsid w:val="00683FC0"/>
    <w:rsid w:val="006922FD"/>
    <w:rsid w:val="006A1E81"/>
    <w:rsid w:val="006A69F2"/>
    <w:rsid w:val="006B31F6"/>
    <w:rsid w:val="006C329A"/>
    <w:rsid w:val="006C7552"/>
    <w:rsid w:val="006D7396"/>
    <w:rsid w:val="006E3D48"/>
    <w:rsid w:val="006F407D"/>
    <w:rsid w:val="00713234"/>
    <w:rsid w:val="00715099"/>
    <w:rsid w:val="0071629D"/>
    <w:rsid w:val="007173E3"/>
    <w:rsid w:val="007250F3"/>
    <w:rsid w:val="007431A5"/>
    <w:rsid w:val="00752415"/>
    <w:rsid w:val="007540EF"/>
    <w:rsid w:val="007668B1"/>
    <w:rsid w:val="00776CB2"/>
    <w:rsid w:val="007B6D11"/>
    <w:rsid w:val="007C03E7"/>
    <w:rsid w:val="007C106B"/>
    <w:rsid w:val="007C19C2"/>
    <w:rsid w:val="007C713B"/>
    <w:rsid w:val="00802889"/>
    <w:rsid w:val="00830533"/>
    <w:rsid w:val="00837AC1"/>
    <w:rsid w:val="00840446"/>
    <w:rsid w:val="00844DD5"/>
    <w:rsid w:val="008538C1"/>
    <w:rsid w:val="00857952"/>
    <w:rsid w:val="008626E6"/>
    <w:rsid w:val="00881E52"/>
    <w:rsid w:val="00882205"/>
    <w:rsid w:val="00891F1F"/>
    <w:rsid w:val="008B026D"/>
    <w:rsid w:val="008C7018"/>
    <w:rsid w:val="008C74BB"/>
    <w:rsid w:val="008D6A5C"/>
    <w:rsid w:val="008F33EB"/>
    <w:rsid w:val="008F4223"/>
    <w:rsid w:val="008F50CC"/>
    <w:rsid w:val="008F593D"/>
    <w:rsid w:val="008F5ABB"/>
    <w:rsid w:val="009038D3"/>
    <w:rsid w:val="00907A30"/>
    <w:rsid w:val="00916265"/>
    <w:rsid w:val="00920E27"/>
    <w:rsid w:val="00925EF2"/>
    <w:rsid w:val="00950815"/>
    <w:rsid w:val="00951DBA"/>
    <w:rsid w:val="00974F45"/>
    <w:rsid w:val="00975EDF"/>
    <w:rsid w:val="00976B54"/>
    <w:rsid w:val="009844EE"/>
    <w:rsid w:val="00990162"/>
    <w:rsid w:val="00992B4E"/>
    <w:rsid w:val="00994920"/>
    <w:rsid w:val="00996A76"/>
    <w:rsid w:val="009A0CE0"/>
    <w:rsid w:val="009B17BC"/>
    <w:rsid w:val="009B4E61"/>
    <w:rsid w:val="009D6D7D"/>
    <w:rsid w:val="009E1378"/>
    <w:rsid w:val="009F1AAC"/>
    <w:rsid w:val="009F34D0"/>
    <w:rsid w:val="009F434F"/>
    <w:rsid w:val="00A0596C"/>
    <w:rsid w:val="00A37A41"/>
    <w:rsid w:val="00A40731"/>
    <w:rsid w:val="00A423DE"/>
    <w:rsid w:val="00A435E1"/>
    <w:rsid w:val="00A43990"/>
    <w:rsid w:val="00A44E6E"/>
    <w:rsid w:val="00A553C7"/>
    <w:rsid w:val="00A60481"/>
    <w:rsid w:val="00A60D7D"/>
    <w:rsid w:val="00A61581"/>
    <w:rsid w:val="00A65472"/>
    <w:rsid w:val="00A66182"/>
    <w:rsid w:val="00A76CCF"/>
    <w:rsid w:val="00A85AEA"/>
    <w:rsid w:val="00A92AC2"/>
    <w:rsid w:val="00AA0375"/>
    <w:rsid w:val="00AD46CD"/>
    <w:rsid w:val="00AD7F15"/>
    <w:rsid w:val="00AE52CE"/>
    <w:rsid w:val="00AF6B7D"/>
    <w:rsid w:val="00B0762F"/>
    <w:rsid w:val="00B213AE"/>
    <w:rsid w:val="00B2422A"/>
    <w:rsid w:val="00B24331"/>
    <w:rsid w:val="00B27117"/>
    <w:rsid w:val="00B477E8"/>
    <w:rsid w:val="00B52FEB"/>
    <w:rsid w:val="00B60C62"/>
    <w:rsid w:val="00B65D2A"/>
    <w:rsid w:val="00B6745B"/>
    <w:rsid w:val="00B95260"/>
    <w:rsid w:val="00B976E1"/>
    <w:rsid w:val="00BA11C4"/>
    <w:rsid w:val="00BA3AC1"/>
    <w:rsid w:val="00BB1A93"/>
    <w:rsid w:val="00BB4A9C"/>
    <w:rsid w:val="00BD5150"/>
    <w:rsid w:val="00BD7E73"/>
    <w:rsid w:val="00BF35F7"/>
    <w:rsid w:val="00BF7B9F"/>
    <w:rsid w:val="00C004F5"/>
    <w:rsid w:val="00C11F55"/>
    <w:rsid w:val="00C12426"/>
    <w:rsid w:val="00C20DD5"/>
    <w:rsid w:val="00C22F9E"/>
    <w:rsid w:val="00C308F0"/>
    <w:rsid w:val="00C30AFE"/>
    <w:rsid w:val="00C31925"/>
    <w:rsid w:val="00C31BB8"/>
    <w:rsid w:val="00C34F41"/>
    <w:rsid w:val="00C52103"/>
    <w:rsid w:val="00C53F12"/>
    <w:rsid w:val="00C63AB8"/>
    <w:rsid w:val="00C6427B"/>
    <w:rsid w:val="00C70C4C"/>
    <w:rsid w:val="00C77B24"/>
    <w:rsid w:val="00C84640"/>
    <w:rsid w:val="00C85E5C"/>
    <w:rsid w:val="00C96867"/>
    <w:rsid w:val="00CA6970"/>
    <w:rsid w:val="00CB0D1D"/>
    <w:rsid w:val="00CB567F"/>
    <w:rsid w:val="00CB73D2"/>
    <w:rsid w:val="00CC0A7A"/>
    <w:rsid w:val="00CE7844"/>
    <w:rsid w:val="00CF54BD"/>
    <w:rsid w:val="00D1004F"/>
    <w:rsid w:val="00D10C28"/>
    <w:rsid w:val="00D13D5C"/>
    <w:rsid w:val="00D140DC"/>
    <w:rsid w:val="00D14E28"/>
    <w:rsid w:val="00D176E3"/>
    <w:rsid w:val="00D177BA"/>
    <w:rsid w:val="00D40761"/>
    <w:rsid w:val="00D76CE9"/>
    <w:rsid w:val="00D9236D"/>
    <w:rsid w:val="00D92ECD"/>
    <w:rsid w:val="00DB0079"/>
    <w:rsid w:val="00DB55C3"/>
    <w:rsid w:val="00DC36EF"/>
    <w:rsid w:val="00DC3CD8"/>
    <w:rsid w:val="00DC4694"/>
    <w:rsid w:val="00DC58D5"/>
    <w:rsid w:val="00DD26FA"/>
    <w:rsid w:val="00DE20E0"/>
    <w:rsid w:val="00DE6901"/>
    <w:rsid w:val="00E02C36"/>
    <w:rsid w:val="00E04F0E"/>
    <w:rsid w:val="00E11C1D"/>
    <w:rsid w:val="00E17300"/>
    <w:rsid w:val="00E262C2"/>
    <w:rsid w:val="00E303B5"/>
    <w:rsid w:val="00E36E96"/>
    <w:rsid w:val="00E4083D"/>
    <w:rsid w:val="00E437D6"/>
    <w:rsid w:val="00E45469"/>
    <w:rsid w:val="00E4703A"/>
    <w:rsid w:val="00E54AC5"/>
    <w:rsid w:val="00E65948"/>
    <w:rsid w:val="00E74586"/>
    <w:rsid w:val="00E91A48"/>
    <w:rsid w:val="00E93D03"/>
    <w:rsid w:val="00EA3C18"/>
    <w:rsid w:val="00EA516A"/>
    <w:rsid w:val="00EB3907"/>
    <w:rsid w:val="00EB6F85"/>
    <w:rsid w:val="00EC10EB"/>
    <w:rsid w:val="00EC6AC5"/>
    <w:rsid w:val="00ED46F3"/>
    <w:rsid w:val="00ED61A7"/>
    <w:rsid w:val="00ED6B18"/>
    <w:rsid w:val="00EE0AC0"/>
    <w:rsid w:val="00EE2830"/>
    <w:rsid w:val="00EF530A"/>
    <w:rsid w:val="00EF5E12"/>
    <w:rsid w:val="00F17354"/>
    <w:rsid w:val="00F203EC"/>
    <w:rsid w:val="00F27143"/>
    <w:rsid w:val="00F37147"/>
    <w:rsid w:val="00F44BBE"/>
    <w:rsid w:val="00F44CFF"/>
    <w:rsid w:val="00F61D69"/>
    <w:rsid w:val="00F675A0"/>
    <w:rsid w:val="00F71A30"/>
    <w:rsid w:val="00F8100A"/>
    <w:rsid w:val="00FA3B30"/>
    <w:rsid w:val="00FB15B1"/>
    <w:rsid w:val="00FB2844"/>
    <w:rsid w:val="00FB36CC"/>
    <w:rsid w:val="00FD0F84"/>
    <w:rsid w:val="00FF3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60EA75-7F14-41D3-B9D9-65A783649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D2A"/>
  </w:style>
  <w:style w:type="paragraph" w:styleId="Heading4">
    <w:name w:val="heading 4"/>
    <w:basedOn w:val="Normal"/>
    <w:next w:val="Normal"/>
    <w:link w:val="Heading4Char"/>
    <w:qFormat/>
    <w:rsid w:val="0052402A"/>
    <w:pPr>
      <w:keepNext/>
      <w:spacing w:after="0" w:line="240" w:lineRule="auto"/>
      <w:jc w:val="center"/>
      <w:outlineLvl w:val="3"/>
    </w:pPr>
    <w:rPr>
      <w:rFonts w:ascii="Arial Armenian" w:eastAsia="Times New Roman" w:hAnsi="Arial Armenian" w:cs="Times New Roman"/>
      <w:b/>
      <w:sz w:val="23"/>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35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435DA"/>
    <w:rPr>
      <w:i/>
      <w:iCs/>
    </w:rPr>
  </w:style>
  <w:style w:type="character" w:styleId="Strong">
    <w:name w:val="Strong"/>
    <w:basedOn w:val="DefaultParagraphFont"/>
    <w:uiPriority w:val="22"/>
    <w:qFormat/>
    <w:rsid w:val="006435DA"/>
    <w:rPr>
      <w:b/>
      <w:bCs/>
    </w:rPr>
  </w:style>
  <w:style w:type="paragraph" w:styleId="ListParagraph">
    <w:name w:val="List Paragraph"/>
    <w:basedOn w:val="Normal"/>
    <w:uiPriority w:val="34"/>
    <w:qFormat/>
    <w:rsid w:val="00C308F0"/>
    <w:pPr>
      <w:spacing w:after="200" w:line="276" w:lineRule="auto"/>
      <w:ind w:left="720"/>
      <w:contextualSpacing/>
    </w:pPr>
    <w:rPr>
      <w:rFonts w:ascii="Calibri" w:eastAsia="Calibri" w:hAnsi="Calibri" w:cs="Times New Roman"/>
      <w:lang w:val="ru-RU"/>
    </w:rPr>
  </w:style>
  <w:style w:type="paragraph" w:styleId="BalloonText">
    <w:name w:val="Balloon Text"/>
    <w:basedOn w:val="Normal"/>
    <w:link w:val="BalloonTextChar"/>
    <w:uiPriority w:val="99"/>
    <w:semiHidden/>
    <w:unhideWhenUsed/>
    <w:rsid w:val="00C30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8F0"/>
    <w:rPr>
      <w:rFonts w:ascii="Tahoma" w:hAnsi="Tahoma" w:cs="Tahoma"/>
      <w:sz w:val="16"/>
      <w:szCs w:val="16"/>
    </w:rPr>
  </w:style>
  <w:style w:type="character" w:customStyle="1" w:styleId="FootnoteTextChar1">
    <w:name w:val="Footnote Text Char1"/>
    <w:aliases w:val="fn Char1,ADB Char1,single space Char,footnote text Char Char,fn Char Char,ADB Char Char,single space Char Char Char,footnote text Char1,FOOTNOTES Char Char,FOOTNOTES Char Char Char Char,FOOTNOTES Char1,Footnote Text Char2 Char Char"/>
    <w:link w:val="FootnoteText"/>
    <w:semiHidden/>
    <w:locked/>
    <w:rsid w:val="006F407D"/>
    <w:rPr>
      <w:rFonts w:ascii="GHEA Grapalat" w:eastAsia="Times New Roman" w:hAnsi="GHEA Grapalat" w:cs="Times New Roman"/>
      <w:sz w:val="16"/>
      <w:szCs w:val="20"/>
    </w:rPr>
  </w:style>
  <w:style w:type="paragraph" w:styleId="FootnoteText">
    <w:name w:val="footnote text"/>
    <w:aliases w:val="fn,ADB,single space,footnote text Char,fn Char,ADB Char,single space Char Char,footnote text,FOOTNOTES Char,FOOTNOTES Char Char Char,FOOTNOTES,Footnote Text Char2 Char,Footnote Text Char1 Char Char,f"/>
    <w:basedOn w:val="Normal"/>
    <w:link w:val="FootnoteTextChar1"/>
    <w:autoRedefine/>
    <w:semiHidden/>
    <w:unhideWhenUsed/>
    <w:rsid w:val="006F407D"/>
    <w:pPr>
      <w:spacing w:after="0" w:line="240" w:lineRule="auto"/>
    </w:pPr>
    <w:rPr>
      <w:rFonts w:ascii="GHEA Grapalat" w:eastAsia="Times New Roman" w:hAnsi="GHEA Grapalat" w:cs="Times New Roman"/>
      <w:sz w:val="16"/>
      <w:szCs w:val="20"/>
    </w:rPr>
  </w:style>
  <w:style w:type="character" w:customStyle="1" w:styleId="FootnoteTextChar">
    <w:name w:val="Footnote Text Char"/>
    <w:basedOn w:val="DefaultParagraphFont"/>
    <w:uiPriority w:val="99"/>
    <w:semiHidden/>
    <w:rsid w:val="006F407D"/>
    <w:rPr>
      <w:sz w:val="20"/>
      <w:szCs w:val="20"/>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semiHidden/>
    <w:unhideWhenUsed/>
    <w:rsid w:val="006F407D"/>
    <w:rPr>
      <w:vertAlign w:val="superscript"/>
    </w:rPr>
  </w:style>
  <w:style w:type="character" w:customStyle="1" w:styleId="Heading4Char">
    <w:name w:val="Heading 4 Char"/>
    <w:basedOn w:val="DefaultParagraphFont"/>
    <w:link w:val="Heading4"/>
    <w:rsid w:val="0052402A"/>
    <w:rPr>
      <w:rFonts w:ascii="Arial Armenian" w:eastAsia="Times New Roman" w:hAnsi="Arial Armenian" w:cs="Times New Roman"/>
      <w:b/>
      <w:sz w:val="23"/>
      <w:szCs w:val="20"/>
      <w:lang w:val="en-GB" w:eastAsia="ru-RU"/>
    </w:rPr>
  </w:style>
  <w:style w:type="paragraph" w:styleId="BodyText">
    <w:name w:val="Body Text"/>
    <w:basedOn w:val="Normal"/>
    <w:link w:val="BodyTextChar"/>
    <w:rsid w:val="0052402A"/>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52402A"/>
    <w:rPr>
      <w:rFonts w:ascii="Times Armenian" w:eastAsia="Times New Roman" w:hAnsi="Times Armenian" w:cs="Times New Roman"/>
      <w:sz w:val="28"/>
      <w:szCs w:val="20"/>
      <w:lang w:val="en-GB" w:eastAsia="ru-RU"/>
    </w:rPr>
  </w:style>
  <w:style w:type="table" w:styleId="TableGrid">
    <w:name w:val="Table Grid"/>
    <w:basedOn w:val="TableNormal"/>
    <w:uiPriority w:val="59"/>
    <w:rsid w:val="0052402A"/>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61A50"/>
    <w:rPr>
      <w:sz w:val="16"/>
      <w:szCs w:val="16"/>
    </w:rPr>
  </w:style>
  <w:style w:type="paragraph" w:styleId="CommentText">
    <w:name w:val="annotation text"/>
    <w:basedOn w:val="Normal"/>
    <w:link w:val="CommentTextChar"/>
    <w:uiPriority w:val="99"/>
    <w:semiHidden/>
    <w:unhideWhenUsed/>
    <w:rsid w:val="00561A50"/>
    <w:pPr>
      <w:spacing w:line="240" w:lineRule="auto"/>
    </w:pPr>
    <w:rPr>
      <w:sz w:val="20"/>
      <w:szCs w:val="20"/>
    </w:rPr>
  </w:style>
  <w:style w:type="character" w:customStyle="1" w:styleId="CommentTextChar">
    <w:name w:val="Comment Text Char"/>
    <w:basedOn w:val="DefaultParagraphFont"/>
    <w:link w:val="CommentText"/>
    <w:uiPriority w:val="99"/>
    <w:semiHidden/>
    <w:rsid w:val="00561A50"/>
    <w:rPr>
      <w:sz w:val="20"/>
      <w:szCs w:val="20"/>
    </w:rPr>
  </w:style>
  <w:style w:type="paragraph" w:styleId="CommentSubject">
    <w:name w:val="annotation subject"/>
    <w:basedOn w:val="CommentText"/>
    <w:next w:val="CommentText"/>
    <w:link w:val="CommentSubjectChar"/>
    <w:uiPriority w:val="99"/>
    <w:semiHidden/>
    <w:unhideWhenUsed/>
    <w:rsid w:val="00561A50"/>
    <w:rPr>
      <w:b/>
      <w:bCs/>
    </w:rPr>
  </w:style>
  <w:style w:type="character" w:customStyle="1" w:styleId="CommentSubjectChar">
    <w:name w:val="Comment Subject Char"/>
    <w:basedOn w:val="CommentTextChar"/>
    <w:link w:val="CommentSubject"/>
    <w:uiPriority w:val="99"/>
    <w:semiHidden/>
    <w:rsid w:val="00561A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4610">
      <w:bodyDiv w:val="1"/>
      <w:marLeft w:val="0"/>
      <w:marRight w:val="0"/>
      <w:marTop w:val="0"/>
      <w:marBottom w:val="0"/>
      <w:divBdr>
        <w:top w:val="none" w:sz="0" w:space="0" w:color="auto"/>
        <w:left w:val="none" w:sz="0" w:space="0" w:color="auto"/>
        <w:bottom w:val="none" w:sz="0" w:space="0" w:color="auto"/>
        <w:right w:val="none" w:sz="0" w:space="0" w:color="auto"/>
      </w:divBdr>
    </w:div>
    <w:div w:id="203756272">
      <w:bodyDiv w:val="1"/>
      <w:marLeft w:val="0"/>
      <w:marRight w:val="0"/>
      <w:marTop w:val="0"/>
      <w:marBottom w:val="0"/>
      <w:divBdr>
        <w:top w:val="none" w:sz="0" w:space="0" w:color="auto"/>
        <w:left w:val="none" w:sz="0" w:space="0" w:color="auto"/>
        <w:bottom w:val="none" w:sz="0" w:space="0" w:color="auto"/>
        <w:right w:val="none" w:sz="0" w:space="0" w:color="auto"/>
      </w:divBdr>
    </w:div>
    <w:div w:id="748961584">
      <w:bodyDiv w:val="1"/>
      <w:marLeft w:val="0"/>
      <w:marRight w:val="0"/>
      <w:marTop w:val="0"/>
      <w:marBottom w:val="0"/>
      <w:divBdr>
        <w:top w:val="none" w:sz="0" w:space="0" w:color="auto"/>
        <w:left w:val="none" w:sz="0" w:space="0" w:color="auto"/>
        <w:bottom w:val="none" w:sz="0" w:space="0" w:color="auto"/>
        <w:right w:val="none" w:sz="0" w:space="0" w:color="auto"/>
      </w:divBdr>
      <w:divsChild>
        <w:div w:id="1163087914">
          <w:marLeft w:val="0"/>
          <w:marRight w:val="0"/>
          <w:marTop w:val="0"/>
          <w:marBottom w:val="0"/>
          <w:divBdr>
            <w:top w:val="none" w:sz="0" w:space="0" w:color="auto"/>
            <w:left w:val="none" w:sz="0" w:space="0" w:color="auto"/>
            <w:bottom w:val="none" w:sz="0" w:space="0" w:color="auto"/>
            <w:right w:val="none" w:sz="0" w:space="0" w:color="auto"/>
          </w:divBdr>
        </w:div>
      </w:divsChild>
    </w:div>
    <w:div w:id="940376313">
      <w:bodyDiv w:val="1"/>
      <w:marLeft w:val="0"/>
      <w:marRight w:val="0"/>
      <w:marTop w:val="0"/>
      <w:marBottom w:val="0"/>
      <w:divBdr>
        <w:top w:val="none" w:sz="0" w:space="0" w:color="auto"/>
        <w:left w:val="none" w:sz="0" w:space="0" w:color="auto"/>
        <w:bottom w:val="none" w:sz="0" w:space="0" w:color="auto"/>
        <w:right w:val="none" w:sz="0" w:space="0" w:color="auto"/>
      </w:divBdr>
    </w:div>
    <w:div w:id="1490560918">
      <w:bodyDiv w:val="1"/>
      <w:marLeft w:val="0"/>
      <w:marRight w:val="0"/>
      <w:marTop w:val="0"/>
      <w:marBottom w:val="0"/>
      <w:divBdr>
        <w:top w:val="none" w:sz="0" w:space="0" w:color="auto"/>
        <w:left w:val="none" w:sz="0" w:space="0" w:color="auto"/>
        <w:bottom w:val="none" w:sz="0" w:space="0" w:color="auto"/>
        <w:right w:val="none" w:sz="0" w:space="0" w:color="auto"/>
      </w:divBdr>
    </w:div>
    <w:div w:id="1747607956">
      <w:bodyDiv w:val="1"/>
      <w:marLeft w:val="0"/>
      <w:marRight w:val="0"/>
      <w:marTop w:val="0"/>
      <w:marBottom w:val="0"/>
      <w:divBdr>
        <w:top w:val="none" w:sz="0" w:space="0" w:color="auto"/>
        <w:left w:val="none" w:sz="0" w:space="0" w:color="auto"/>
        <w:bottom w:val="none" w:sz="0" w:space="0" w:color="auto"/>
        <w:right w:val="none" w:sz="0" w:space="0" w:color="auto"/>
      </w:divBdr>
    </w:div>
    <w:div w:id="1964996783">
      <w:bodyDiv w:val="1"/>
      <w:marLeft w:val="0"/>
      <w:marRight w:val="0"/>
      <w:marTop w:val="0"/>
      <w:marBottom w:val="0"/>
      <w:divBdr>
        <w:top w:val="none" w:sz="0" w:space="0" w:color="auto"/>
        <w:left w:val="none" w:sz="0" w:space="0" w:color="auto"/>
        <w:bottom w:val="none" w:sz="0" w:space="0" w:color="auto"/>
        <w:right w:val="none" w:sz="0" w:space="0" w:color="auto"/>
      </w:divBdr>
    </w:div>
    <w:div w:id="210345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483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556</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https:/mul2.gov.am/tasks/934772/oneclick/1481_i_popoxutyun.docx?token=9554cb123195144b7abe5237fdc17b67</cp:keywords>
  <cp:lastModifiedBy>Sedrak Simonyan</cp:lastModifiedBy>
  <cp:revision>2</cp:revision>
  <cp:lastPrinted>2024-02-21T12:47:00Z</cp:lastPrinted>
  <dcterms:created xsi:type="dcterms:W3CDTF">2024-02-22T13:47:00Z</dcterms:created>
  <dcterms:modified xsi:type="dcterms:W3CDTF">2024-02-22T13:47:00Z</dcterms:modified>
</cp:coreProperties>
</file>