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D2088EB" w14:textId="77777777" w:rsidR="00C6485F" w:rsidRPr="005561E6" w:rsidRDefault="00C6485F" w:rsidP="0084751B">
      <w:pPr>
        <w:pStyle w:val="NormalWeb"/>
        <w:spacing w:before="0" w:beforeAutospacing="0" w:after="0" w:afterAutospacing="0" w:line="360" w:lineRule="auto"/>
        <w:ind w:firstLine="375"/>
        <w:jc w:val="center"/>
        <w:rPr>
          <w:rFonts w:ascii="GHEA Grapalat" w:hAnsi="GHEA Grapalat"/>
          <w:b/>
          <w:lang w:val="hy-AM"/>
        </w:rPr>
      </w:pPr>
      <w:r w:rsidRPr="005561E6">
        <w:rPr>
          <w:rFonts w:ascii="GHEA Grapalat" w:hAnsi="GHEA Grapalat"/>
          <w:b/>
          <w:lang w:val="hy-AM"/>
        </w:rPr>
        <w:t>ՀԻՄՆԱՎՈՐՈՒՄ</w:t>
      </w:r>
    </w:p>
    <w:p w14:paraId="7F2B9F4A" w14:textId="77777777" w:rsidR="005D0E5B" w:rsidRPr="005561E6" w:rsidRDefault="005D0E5B" w:rsidP="0084751B">
      <w:pPr>
        <w:pStyle w:val="NormalWeb"/>
        <w:spacing w:before="0" w:beforeAutospacing="0" w:after="0" w:afterAutospacing="0" w:line="360" w:lineRule="auto"/>
        <w:ind w:firstLine="375"/>
        <w:jc w:val="center"/>
        <w:rPr>
          <w:rFonts w:ascii="GHEA Grapalat" w:hAnsi="GHEA Grapalat"/>
          <w:b/>
          <w:lang w:val="hy-AM"/>
        </w:rPr>
      </w:pPr>
    </w:p>
    <w:p w14:paraId="1280851A" w14:textId="39539F98" w:rsidR="006D366C" w:rsidRPr="009C272F" w:rsidRDefault="006D366C" w:rsidP="006D366C">
      <w:pPr>
        <w:pStyle w:val="NormalWeb"/>
        <w:spacing w:before="0" w:beforeAutospacing="0" w:after="0" w:afterAutospacing="0" w:line="360" w:lineRule="auto"/>
        <w:jc w:val="center"/>
        <w:rPr>
          <w:rFonts w:ascii="GHEA Grapalat" w:hAnsi="GHEA Grapalat" w:cs="Calibri"/>
          <w:lang w:val="hy-AM"/>
        </w:rPr>
      </w:pPr>
      <w:bookmarkStart w:id="0" w:name="_Hlk126077002"/>
      <w:r w:rsidRPr="001B496E">
        <w:rPr>
          <w:rFonts w:ascii="GHEA Grapalat" w:hAnsi="GHEA Grapalat" w:cs="GHEA Grapalat"/>
          <w:lang w:val="hy-AM" w:eastAsia="ru-RU"/>
        </w:rPr>
        <w:t>«</w:t>
      </w:r>
      <w:r w:rsidRPr="009C272F">
        <w:rPr>
          <w:rStyle w:val="Strong"/>
          <w:rFonts w:ascii="GHEA Grapalat" w:hAnsi="GHEA Grapalat"/>
          <w:lang w:val="hy-AM"/>
        </w:rPr>
        <w:t xml:space="preserve">ՀԱՅԱՍՏԱՆԻ ՀԱՆՐԱՊԵՏՈՒԹՅԱՆ ԿԱՌԱՎԱՐՈՒԹՅԱՆ </w:t>
      </w:r>
      <w:bookmarkStart w:id="1" w:name="_Hlk135235726"/>
      <w:bookmarkStart w:id="2" w:name="_Hlk135235472"/>
      <w:bookmarkStart w:id="3" w:name="_Hlk126072221"/>
      <w:r w:rsidRPr="009C272F">
        <w:rPr>
          <w:rStyle w:val="Strong"/>
          <w:rFonts w:ascii="GHEA Grapalat" w:hAnsi="GHEA Grapalat"/>
          <w:lang w:val="hy-AM"/>
        </w:rPr>
        <w:t xml:space="preserve">2022 ԹՎԱԿԱՆԻ ՍԵՊՏԵՄԲԵՐԻ 16-Ի </w:t>
      </w:r>
      <w:bookmarkEnd w:id="1"/>
      <w:r w:rsidRPr="009C272F">
        <w:rPr>
          <w:rStyle w:val="Strong"/>
          <w:rFonts w:ascii="GHEA Grapalat" w:hAnsi="GHEA Grapalat"/>
          <w:lang w:val="hy-AM"/>
        </w:rPr>
        <w:t xml:space="preserve">N </w:t>
      </w:r>
      <w:bookmarkEnd w:id="0"/>
      <w:bookmarkEnd w:id="2"/>
      <w:bookmarkEnd w:id="3"/>
      <w:r w:rsidRPr="009C272F">
        <w:rPr>
          <w:rStyle w:val="Strong"/>
          <w:rFonts w:ascii="GHEA Grapalat" w:hAnsi="GHEA Grapalat"/>
          <w:lang w:val="hy-AM"/>
        </w:rPr>
        <w:t>1427-Ն ՈՐՈՇՄԱՆ ՄԵՋ ՓՈՓՈԽՈՒԹՅՈՒՆ ԿԱՏԱՐԵԼՈՒ ՄԱՍԻՆ</w:t>
      </w:r>
      <w:r w:rsidRPr="001B496E">
        <w:rPr>
          <w:rFonts w:ascii="GHEA Grapalat" w:hAnsi="GHEA Grapalat"/>
          <w:lang w:val="hy-AM" w:eastAsia="ru-RU"/>
        </w:rPr>
        <w:t>»</w:t>
      </w:r>
    </w:p>
    <w:p w14:paraId="4E2E22E0" w14:textId="5FAD1ED9" w:rsidR="00C6485F" w:rsidRPr="00F54D40" w:rsidRDefault="00656C5A" w:rsidP="00F54D40">
      <w:pPr>
        <w:spacing w:after="0" w:line="360" w:lineRule="auto"/>
        <w:jc w:val="center"/>
        <w:rPr>
          <w:rFonts w:ascii="GHEA Grapalat" w:eastAsia="Times New Roman" w:hAnsi="GHEA Grapalat"/>
          <w:b/>
          <w:bCs/>
          <w:sz w:val="24"/>
          <w:szCs w:val="24"/>
          <w:lang w:val="hy-AM"/>
        </w:rPr>
      </w:pPr>
      <w:r>
        <w:rPr>
          <w:rFonts w:ascii="GHEA Grapalat" w:eastAsia="Times New Roman" w:hAnsi="GHEA Grapalat"/>
          <w:b/>
          <w:sz w:val="24"/>
          <w:szCs w:val="24"/>
          <w:lang w:val="hy-AM"/>
        </w:rPr>
        <w:t xml:space="preserve">ՀԱՅԱՍՏԱՆԻ ՀԱՆՐԱՊԵՏՈՒԹՅԱՆ ԿԱՌԱՎԱՐՈՒԹՅԱՆ </w:t>
      </w:r>
      <w:r w:rsidR="00C6485F" w:rsidRPr="005561E6">
        <w:rPr>
          <w:rFonts w:ascii="GHEA Grapalat" w:eastAsia="Times New Roman" w:hAnsi="GHEA Grapalat"/>
          <w:b/>
          <w:sz w:val="24"/>
          <w:szCs w:val="24"/>
          <w:lang w:val="hy-AM"/>
        </w:rPr>
        <w:t xml:space="preserve">ՈՐՈՇՄԱՆ ՆԱԽԱԳԾԻ </w:t>
      </w:r>
      <w:r w:rsidR="00C6485F" w:rsidRPr="005561E6">
        <w:rPr>
          <w:rFonts w:ascii="GHEA Grapalat" w:eastAsia="Times New Roman" w:hAnsi="GHEA Grapalat"/>
          <w:b/>
          <w:color w:val="000000"/>
          <w:sz w:val="24"/>
          <w:szCs w:val="24"/>
          <w:lang w:val="hy-AM"/>
        </w:rPr>
        <w:t>ԸՆԴՈՒՆՄԱՆ ԱՆՀՐԱԺԵՇՏՈՒԹՅԱՆ ՎԵՐԱԲԵՐՅԱԼ</w:t>
      </w:r>
    </w:p>
    <w:p w14:paraId="5AFCBBD9" w14:textId="77777777" w:rsidR="00C6485F" w:rsidRPr="005561E6" w:rsidRDefault="00C6485F" w:rsidP="0095274C">
      <w:pPr>
        <w:shd w:val="clear" w:color="auto" w:fill="FFFFFF"/>
        <w:tabs>
          <w:tab w:val="left" w:pos="10890"/>
          <w:tab w:val="left" w:pos="10980"/>
          <w:tab w:val="left" w:pos="11430"/>
          <w:tab w:val="left" w:pos="11520"/>
        </w:tabs>
        <w:spacing w:after="0" w:line="360" w:lineRule="auto"/>
        <w:ind w:left="90"/>
        <w:jc w:val="both"/>
        <w:rPr>
          <w:rFonts w:ascii="GHEA Grapalat" w:eastAsia="Times New Roman" w:hAnsi="GHEA Grapalat" w:cs="Arial Unicode"/>
          <w:bCs/>
          <w:color w:val="000000"/>
          <w:sz w:val="24"/>
          <w:szCs w:val="24"/>
          <w:lang w:val="hy-AM"/>
        </w:rPr>
      </w:pPr>
    </w:p>
    <w:p w14:paraId="160C74A3" w14:textId="1E5039A1" w:rsidR="00C6485F" w:rsidRPr="001B496E" w:rsidRDefault="00765EC5" w:rsidP="00765EC5">
      <w:pPr>
        <w:pStyle w:val="ListParagraph"/>
        <w:spacing w:after="0" w:line="360" w:lineRule="auto"/>
        <w:ind w:left="1530"/>
        <w:jc w:val="both"/>
        <w:rPr>
          <w:rFonts w:ascii="GHEA Grapalat" w:eastAsia="Times New Roman" w:hAnsi="GHEA Grapalat"/>
          <w:b/>
          <w:sz w:val="24"/>
          <w:szCs w:val="24"/>
          <w:lang w:val="hy-AM" w:eastAsia="ru-RU"/>
        </w:rPr>
      </w:pPr>
      <w:r>
        <w:rPr>
          <w:rFonts w:ascii="GHEA Grapalat" w:eastAsia="Times New Roman" w:hAnsi="GHEA Grapalat"/>
          <w:b/>
          <w:sz w:val="24"/>
          <w:szCs w:val="24"/>
          <w:lang w:val="hy-AM" w:eastAsia="ru-RU"/>
        </w:rPr>
        <w:t>1</w:t>
      </w:r>
      <w:r>
        <w:rPr>
          <w:rFonts w:ascii="Cambria Math" w:eastAsia="Times New Roman" w:hAnsi="Cambria Math"/>
          <w:b/>
          <w:sz w:val="24"/>
          <w:szCs w:val="24"/>
          <w:lang w:val="hy-AM" w:eastAsia="ru-RU"/>
        </w:rPr>
        <w:t xml:space="preserve">․ </w:t>
      </w:r>
      <w:r w:rsidR="00C6485F" w:rsidRPr="001B496E">
        <w:rPr>
          <w:rFonts w:ascii="GHEA Grapalat" w:eastAsia="Times New Roman" w:hAnsi="GHEA Grapalat"/>
          <w:b/>
          <w:sz w:val="24"/>
          <w:szCs w:val="24"/>
          <w:lang w:val="hy-AM" w:eastAsia="ru-RU"/>
        </w:rPr>
        <w:t>Անհրաժեշտությունը</w:t>
      </w:r>
    </w:p>
    <w:p w14:paraId="2ADFC2BB" w14:textId="7E04E3AB" w:rsidR="00DE2738" w:rsidRPr="001B496E" w:rsidRDefault="00DE2738" w:rsidP="0095274C">
      <w:pPr>
        <w:pStyle w:val="ListParagraph"/>
        <w:spacing w:after="0" w:line="360" w:lineRule="auto"/>
        <w:jc w:val="both"/>
        <w:rPr>
          <w:rFonts w:ascii="GHEA Grapalat" w:eastAsia="Times New Roman" w:hAnsi="GHEA Grapalat"/>
          <w:sz w:val="24"/>
          <w:szCs w:val="24"/>
          <w:lang w:val="hy-AM" w:eastAsia="ru-RU"/>
        </w:rPr>
      </w:pPr>
      <w:r w:rsidRPr="001B496E">
        <w:rPr>
          <w:rFonts w:ascii="GHEA Grapalat" w:eastAsia="Times New Roman" w:hAnsi="GHEA Grapalat"/>
          <w:sz w:val="24"/>
          <w:szCs w:val="24"/>
          <w:lang w:val="hy-AM" w:eastAsia="ru-RU"/>
        </w:rPr>
        <w:t>Եվրասիական տնտեսական Խորհրդի 2021թ</w:t>
      </w:r>
      <w:r w:rsidRPr="001B496E">
        <w:rPr>
          <w:rFonts w:ascii="Cambria Math" w:eastAsia="Times New Roman" w:hAnsi="Cambria Math" w:cs="Cambria Math"/>
          <w:sz w:val="24"/>
          <w:szCs w:val="24"/>
          <w:lang w:val="hy-AM" w:eastAsia="ru-RU"/>
        </w:rPr>
        <w:t>․</w:t>
      </w:r>
      <w:r w:rsidRPr="001B496E">
        <w:rPr>
          <w:rFonts w:ascii="GHEA Grapalat" w:eastAsia="Times New Roman" w:hAnsi="GHEA Grapalat"/>
          <w:sz w:val="24"/>
          <w:szCs w:val="24"/>
          <w:lang w:val="hy-AM" w:eastAsia="ru-RU"/>
        </w:rPr>
        <w:t xml:space="preserve"> </w:t>
      </w:r>
      <w:r w:rsidRPr="001B496E">
        <w:rPr>
          <w:rFonts w:ascii="GHEA Grapalat" w:eastAsia="Times New Roman" w:hAnsi="GHEA Grapalat" w:cs="GHEA Grapalat"/>
          <w:sz w:val="24"/>
          <w:szCs w:val="24"/>
          <w:lang w:val="hy-AM" w:eastAsia="ru-RU"/>
        </w:rPr>
        <w:t>նոյեմբերի</w:t>
      </w:r>
      <w:r w:rsidRPr="001B496E">
        <w:rPr>
          <w:rFonts w:ascii="GHEA Grapalat" w:eastAsia="Times New Roman" w:hAnsi="GHEA Grapalat"/>
          <w:sz w:val="24"/>
          <w:szCs w:val="24"/>
          <w:lang w:val="hy-AM" w:eastAsia="ru-RU"/>
        </w:rPr>
        <w:t xml:space="preserve"> 12-</w:t>
      </w:r>
      <w:r w:rsidRPr="001B496E">
        <w:rPr>
          <w:rFonts w:ascii="GHEA Grapalat" w:eastAsia="Times New Roman" w:hAnsi="GHEA Grapalat" w:cs="GHEA Grapalat"/>
          <w:sz w:val="24"/>
          <w:szCs w:val="24"/>
          <w:lang w:val="hy-AM" w:eastAsia="ru-RU"/>
        </w:rPr>
        <w:t>ի</w:t>
      </w:r>
      <w:r w:rsidRPr="001B496E">
        <w:rPr>
          <w:rFonts w:ascii="GHEA Grapalat" w:eastAsia="Times New Roman" w:hAnsi="GHEA Grapalat"/>
          <w:sz w:val="24"/>
          <w:szCs w:val="24"/>
          <w:lang w:val="hy-AM" w:eastAsia="ru-RU"/>
        </w:rPr>
        <w:t xml:space="preserve"> </w:t>
      </w:r>
      <w:r w:rsidRPr="001B496E">
        <w:rPr>
          <w:rFonts w:ascii="GHEA Grapalat" w:eastAsia="Times New Roman" w:hAnsi="GHEA Grapalat" w:cs="GHEA Grapalat"/>
          <w:sz w:val="24"/>
          <w:szCs w:val="24"/>
          <w:lang w:val="hy-AM" w:eastAsia="ru-RU"/>
        </w:rPr>
        <w:t>«Եվրա</w:t>
      </w:r>
      <w:r w:rsidRPr="001B496E">
        <w:rPr>
          <w:rFonts w:ascii="GHEA Grapalat" w:eastAsia="Times New Roman" w:hAnsi="GHEA Grapalat"/>
          <w:sz w:val="24"/>
          <w:szCs w:val="24"/>
          <w:lang w:val="hy-AM" w:eastAsia="ru-RU"/>
        </w:rPr>
        <w:t>սիական տնտեսական միության մաքսային տարածքում համապատասխանության մասով պարտադիր գնահատման ենթակա արտադրանքը Եվրասիական տնտեսական միության տարածք ներմուծելու կարգի մասին» թիվ 130 որոշմամբ սահմանված են Եվրասիական տնտեսական միության մաքսային տարածքում համապատասխանության մասով պարտադիր գնահատման ենթակա արտադրանքը Եվրասիական տնտեսական միության տարածք ներմուծման կարգը, թվարկված են բոլոր այն դեպքերը, որոնց համար մաքսային մարմիններին պետք է ներկայացվեն կամ չներկայացվեն տեխնիկական կանոնակարգման օբյեկտ հանդիսացող արտադրանքի ներմուծման համար օրենսդրությամբ սահմանված կարգով հավատարմագրված և (կամ) նշանակված համապատասխանության գնահատման մարմինների կողմից տրամադրված համապատասխանության գնահատման փաստաթղթերը:</w:t>
      </w:r>
    </w:p>
    <w:p w14:paraId="0CD06F39" w14:textId="66A3D505" w:rsidR="0017586A" w:rsidRPr="001B496E" w:rsidRDefault="00DE2738" w:rsidP="0095274C">
      <w:pPr>
        <w:pStyle w:val="ListParagraph"/>
        <w:spacing w:after="0" w:line="360" w:lineRule="auto"/>
        <w:jc w:val="both"/>
        <w:rPr>
          <w:rFonts w:ascii="GHEA Grapalat" w:eastAsia="Times New Roman" w:hAnsi="GHEA Grapalat"/>
          <w:sz w:val="24"/>
          <w:szCs w:val="24"/>
          <w:lang w:val="hy-AM" w:eastAsia="ru-RU"/>
        </w:rPr>
      </w:pPr>
      <w:r w:rsidRPr="001B496E">
        <w:rPr>
          <w:rFonts w:ascii="GHEA Grapalat" w:eastAsia="Times New Roman" w:hAnsi="GHEA Grapalat"/>
          <w:sz w:val="24"/>
          <w:szCs w:val="24"/>
          <w:lang w:val="hy-AM" w:eastAsia="ru-RU"/>
        </w:rPr>
        <w:t>Հայաստանի Հանրապետության 2022 թվականի սեպտեմբերի 16-ի N  1427 որոշմամբ սահմանվում է Եվրասիական տնտեսական միության անդամ չհանդիսացող պետություններից Հայաստանի Հանրապետության տարածք ներմուծվող</w:t>
      </w:r>
      <w:r w:rsidR="00F55E6A" w:rsidRPr="001B496E">
        <w:rPr>
          <w:rFonts w:ascii="GHEA Grapalat" w:eastAsia="Times New Roman" w:hAnsi="GHEA Grapalat"/>
          <w:sz w:val="24"/>
          <w:szCs w:val="24"/>
          <w:lang w:val="hy-AM" w:eastAsia="ru-RU"/>
        </w:rPr>
        <w:t xml:space="preserve"> </w:t>
      </w:r>
      <w:r w:rsidRPr="001B496E">
        <w:rPr>
          <w:rFonts w:ascii="GHEA Grapalat" w:eastAsia="Times New Roman" w:hAnsi="GHEA Grapalat"/>
          <w:sz w:val="24"/>
          <w:szCs w:val="24"/>
          <w:lang w:val="hy-AM" w:eastAsia="ru-RU"/>
        </w:rPr>
        <w:t xml:space="preserve">և հետագայում Եվրասիական տնտեսական միության անդամ այլ պետություններ արտահանվող Եվրասիական տնտեսական միության </w:t>
      </w:r>
      <w:r w:rsidRPr="001B496E">
        <w:rPr>
          <w:rFonts w:ascii="GHEA Grapalat" w:eastAsia="Times New Roman" w:hAnsi="GHEA Grapalat"/>
          <w:sz w:val="24"/>
          <w:szCs w:val="24"/>
          <w:lang w:val="hy-AM" w:eastAsia="ru-RU"/>
        </w:rPr>
        <w:lastRenderedPageBreak/>
        <w:t>տեխնիկական կանոնակարգերով նախատեսված ապրանքների համար համապատասխանության գնահատման վերաբերյալ փաստաթղթերի մաքսային մարմիններ</w:t>
      </w:r>
      <w:r w:rsidR="0017586A" w:rsidRPr="001B496E">
        <w:rPr>
          <w:rFonts w:ascii="GHEA Grapalat" w:eastAsia="Times New Roman" w:hAnsi="GHEA Grapalat"/>
          <w:sz w:val="24"/>
          <w:szCs w:val="24"/>
          <w:lang w:val="hy-AM" w:eastAsia="ru-RU"/>
        </w:rPr>
        <w:t>ին</w:t>
      </w:r>
      <w:r w:rsidRPr="001B496E">
        <w:rPr>
          <w:rFonts w:ascii="GHEA Grapalat" w:eastAsia="Times New Roman" w:hAnsi="GHEA Grapalat"/>
          <w:sz w:val="24"/>
          <w:szCs w:val="24"/>
          <w:lang w:val="hy-AM" w:eastAsia="ru-RU"/>
        </w:rPr>
        <w:t xml:space="preserve"> ներկայացման </w:t>
      </w:r>
      <w:r w:rsidR="0017586A" w:rsidRPr="001B496E">
        <w:rPr>
          <w:rFonts w:ascii="GHEA Grapalat" w:eastAsia="Times New Roman" w:hAnsi="GHEA Grapalat"/>
          <w:sz w:val="24"/>
          <w:szCs w:val="24"/>
          <w:lang w:val="hy-AM" w:eastAsia="ru-RU"/>
        </w:rPr>
        <w:t>դեպքերը՝ համաձայն, որի Եվրասիական տնտեսական միության անդամ չհանդիսացող պետություններից Հայաստանի Հանրապետության տարածք ներմուծվող և հետագայում Եվրասիական տնտեսական միության անդամ այլ պետություններ</w:t>
      </w:r>
    </w:p>
    <w:p w14:paraId="33478ABD" w14:textId="77777777" w:rsidR="0017586A" w:rsidRPr="001B496E" w:rsidRDefault="0017586A" w:rsidP="0095274C">
      <w:pPr>
        <w:pStyle w:val="ListParagraph"/>
        <w:spacing w:after="0" w:line="360" w:lineRule="auto"/>
        <w:jc w:val="both"/>
        <w:rPr>
          <w:rFonts w:ascii="GHEA Grapalat" w:eastAsia="Times New Roman" w:hAnsi="GHEA Grapalat"/>
          <w:sz w:val="24"/>
          <w:szCs w:val="24"/>
          <w:lang w:val="hy-AM" w:eastAsia="ru-RU"/>
        </w:rPr>
      </w:pPr>
      <w:r w:rsidRPr="001B496E">
        <w:rPr>
          <w:rFonts w:ascii="GHEA Grapalat" w:eastAsia="Times New Roman" w:hAnsi="GHEA Grapalat"/>
          <w:sz w:val="24"/>
          <w:szCs w:val="24"/>
          <w:lang w:val="hy-AM" w:eastAsia="ru-RU"/>
        </w:rPr>
        <w:t>արտահանվող ապրանքների համար Եվրասիական տնտեսական միության</w:t>
      </w:r>
    </w:p>
    <w:p w14:paraId="1E62E0F5" w14:textId="332B2389" w:rsidR="00F55E6A" w:rsidRDefault="0017586A" w:rsidP="0095274C">
      <w:pPr>
        <w:pStyle w:val="ListParagraph"/>
        <w:spacing w:after="0" w:line="360" w:lineRule="auto"/>
        <w:jc w:val="both"/>
        <w:rPr>
          <w:rFonts w:ascii="GHEA Grapalat" w:eastAsia="Times New Roman" w:hAnsi="GHEA Grapalat"/>
          <w:sz w:val="24"/>
          <w:szCs w:val="24"/>
          <w:lang w:val="hy-AM" w:eastAsia="ru-RU"/>
        </w:rPr>
      </w:pPr>
      <w:r w:rsidRPr="001B496E">
        <w:rPr>
          <w:rFonts w:ascii="GHEA Grapalat" w:eastAsia="Times New Roman" w:hAnsi="GHEA Grapalat"/>
          <w:sz w:val="24"/>
          <w:szCs w:val="24"/>
          <w:lang w:val="hy-AM" w:eastAsia="ru-RU"/>
        </w:rPr>
        <w:t xml:space="preserve">տեխնիկական </w:t>
      </w:r>
      <w:proofErr w:type="spellStart"/>
      <w:r w:rsidRPr="001B496E">
        <w:rPr>
          <w:rFonts w:ascii="GHEA Grapalat" w:eastAsia="Times New Roman" w:hAnsi="GHEA Grapalat"/>
          <w:sz w:val="24"/>
          <w:szCs w:val="24"/>
          <w:lang w:val="hy-AM" w:eastAsia="ru-RU"/>
        </w:rPr>
        <w:t>կանոնակարգերին</w:t>
      </w:r>
      <w:proofErr w:type="spellEnd"/>
      <w:r w:rsidRPr="001B496E">
        <w:rPr>
          <w:rFonts w:ascii="GHEA Grapalat" w:eastAsia="Times New Roman" w:hAnsi="GHEA Grapalat"/>
          <w:sz w:val="24"/>
          <w:szCs w:val="24"/>
          <w:lang w:val="hy-AM" w:eastAsia="ru-RU"/>
        </w:rPr>
        <w:t xml:space="preserve">` բացառությամբ Մաքսային միության հանձնաժողովի 2011 թվականի հոկտեմբերի 18-ի N 826 որոշմամբ հաստատված «Ավտոմոբիլային և ավիացիոն բենզինին, դիզելային և նավերի համար նախատեսված վառելիքին, ռեակտիվ շարժիչների համար նախատեսված վառելիքին և </w:t>
      </w:r>
      <w:proofErr w:type="spellStart"/>
      <w:r w:rsidRPr="001B496E">
        <w:rPr>
          <w:rFonts w:ascii="GHEA Grapalat" w:eastAsia="Times New Roman" w:hAnsi="GHEA Grapalat"/>
          <w:sz w:val="24"/>
          <w:szCs w:val="24"/>
          <w:lang w:val="hy-AM" w:eastAsia="ru-RU"/>
        </w:rPr>
        <w:t>մազութին</w:t>
      </w:r>
      <w:proofErr w:type="spellEnd"/>
      <w:r w:rsidRPr="001B496E">
        <w:rPr>
          <w:rFonts w:ascii="GHEA Grapalat" w:eastAsia="Times New Roman" w:hAnsi="GHEA Grapalat"/>
          <w:sz w:val="24"/>
          <w:szCs w:val="24"/>
          <w:lang w:val="hy-AM" w:eastAsia="ru-RU"/>
        </w:rPr>
        <w:t xml:space="preserve"> ներկայացվող պահանջների մասին» (ՄՄ ՏԿ 013/2011) Մաքսային միության տեխնիկական կանոնակարգի, համապատասխանության գնահատման վերաբերյալ փաստաթղթերը մաքսային մարմիններին ներկայացվում են միայն այն դեպքում, երբ համապատասխանության գնահատման փաստաթղթերով ներմուծման ենթակա ապրանքներն արտահանվում են Եվրասիական տնտեսական միության անդամ այլ պետություններ:</w:t>
      </w:r>
    </w:p>
    <w:p w14:paraId="2EA8C961" w14:textId="05AE1B4C" w:rsidR="00E17AE1" w:rsidRDefault="00E17AE1" w:rsidP="0095274C">
      <w:pPr>
        <w:pStyle w:val="ListParagraph"/>
        <w:spacing w:after="0" w:line="360" w:lineRule="auto"/>
        <w:jc w:val="both"/>
        <w:rPr>
          <w:rFonts w:ascii="GHEA Grapalat" w:eastAsia="Times New Roman" w:hAnsi="GHEA Grapalat"/>
          <w:sz w:val="24"/>
          <w:szCs w:val="24"/>
          <w:lang w:val="hy-AM" w:eastAsia="ru-RU"/>
        </w:rPr>
      </w:pPr>
      <w:r>
        <w:rPr>
          <w:rFonts w:ascii="GHEA Grapalat" w:eastAsia="Times New Roman" w:hAnsi="GHEA Grapalat"/>
          <w:sz w:val="24"/>
          <w:szCs w:val="24"/>
          <w:lang w:val="hy-AM" w:eastAsia="ru-RU"/>
        </w:rPr>
        <w:t>Նախկինում սույն որոշման շրջանակներում համապատասխանության գնահատման փաստաթղթերի ներկայացման պահանջը կիրառելի է եղել միայն մեկ տեխնիկական կանոնակարգի համար, մինչդեռ ներկայումս ՀՀ-ում առկա են բավարար լաբորատոր կարողություններ որոշման նախագծով սահմանվող</w:t>
      </w:r>
      <w:r w:rsidR="005660C3">
        <w:rPr>
          <w:rFonts w:ascii="GHEA Grapalat" w:eastAsia="Times New Roman" w:hAnsi="GHEA Grapalat"/>
          <w:sz w:val="24"/>
          <w:szCs w:val="24"/>
          <w:lang w:val="hy-AM" w:eastAsia="ru-RU"/>
        </w:rPr>
        <w:t xml:space="preserve"> ցանկով </w:t>
      </w:r>
      <w:r w:rsidR="005660C3" w:rsidRPr="005660C3">
        <w:rPr>
          <w:rFonts w:ascii="GHEA Grapalat" w:eastAsia="Times New Roman" w:hAnsi="GHEA Grapalat"/>
          <w:sz w:val="24"/>
          <w:szCs w:val="24"/>
          <w:lang w:val="hy-AM" w:eastAsia="ru-RU"/>
        </w:rPr>
        <w:t>տեխնիկական կանոնակարգման օբյեկտ հանդիսացող բոլոր ապրանքների համար համապատասխանության գնահատման ապահովման</w:t>
      </w:r>
      <w:r w:rsidR="005660C3">
        <w:rPr>
          <w:rFonts w:ascii="GHEA Grapalat" w:eastAsia="Times New Roman" w:hAnsi="GHEA Grapalat"/>
          <w:sz w:val="24"/>
          <w:szCs w:val="24"/>
          <w:lang w:val="hy-AM" w:eastAsia="ru-RU"/>
        </w:rPr>
        <w:t xml:space="preserve"> համար։</w:t>
      </w:r>
    </w:p>
    <w:p w14:paraId="69C074DC" w14:textId="77777777" w:rsidR="00B10666" w:rsidRPr="00765EC5" w:rsidRDefault="00B10666" w:rsidP="0095274C">
      <w:pPr>
        <w:pStyle w:val="ListParagraph"/>
        <w:spacing w:after="0" w:line="360" w:lineRule="auto"/>
        <w:jc w:val="both"/>
        <w:rPr>
          <w:rFonts w:ascii="GHEA Grapalat" w:eastAsia="Times New Roman" w:hAnsi="GHEA Grapalat"/>
          <w:sz w:val="24"/>
          <w:szCs w:val="24"/>
          <w:lang w:val="hy-AM" w:eastAsia="ru-RU"/>
        </w:rPr>
      </w:pPr>
    </w:p>
    <w:p w14:paraId="6AFDC0E6" w14:textId="510FCD61" w:rsidR="0017586A" w:rsidRPr="00765EC5" w:rsidRDefault="00765EC5" w:rsidP="00765EC5">
      <w:pPr>
        <w:pStyle w:val="ListParagraph"/>
        <w:tabs>
          <w:tab w:val="left" w:pos="10890"/>
          <w:tab w:val="left" w:pos="10980"/>
          <w:tab w:val="left" w:pos="11430"/>
          <w:tab w:val="left" w:pos="11520"/>
        </w:tabs>
        <w:spacing w:after="0" w:line="360" w:lineRule="auto"/>
        <w:ind w:left="1260"/>
        <w:jc w:val="both"/>
        <w:rPr>
          <w:rFonts w:ascii="GHEA Grapalat" w:eastAsia="Times New Roman" w:hAnsi="GHEA Grapalat"/>
          <w:b/>
          <w:sz w:val="24"/>
          <w:szCs w:val="24"/>
          <w:lang w:val="hy-AM"/>
        </w:rPr>
      </w:pPr>
      <w:r w:rsidRPr="00765EC5">
        <w:rPr>
          <w:rFonts w:ascii="GHEA Grapalat" w:eastAsia="Times New Roman" w:hAnsi="GHEA Grapalat"/>
          <w:b/>
          <w:sz w:val="24"/>
          <w:szCs w:val="24"/>
          <w:lang w:val="hy-AM"/>
        </w:rPr>
        <w:t>2</w:t>
      </w:r>
      <w:r w:rsidRPr="00765EC5">
        <w:rPr>
          <w:rFonts w:ascii="Cambria Math" w:eastAsia="Times New Roman" w:hAnsi="Cambria Math" w:cs="Cambria Math"/>
          <w:b/>
          <w:sz w:val="24"/>
          <w:szCs w:val="24"/>
          <w:lang w:val="hy-AM"/>
        </w:rPr>
        <w:t>․</w:t>
      </w:r>
      <w:r w:rsidRPr="00765EC5">
        <w:rPr>
          <w:rFonts w:ascii="GHEA Grapalat" w:eastAsia="Times New Roman" w:hAnsi="GHEA Grapalat"/>
          <w:b/>
          <w:sz w:val="24"/>
          <w:szCs w:val="24"/>
          <w:lang w:val="hy-AM"/>
        </w:rPr>
        <w:t xml:space="preserve"> </w:t>
      </w:r>
      <w:r w:rsidRPr="00765EC5">
        <w:rPr>
          <w:rFonts w:ascii="GHEA Grapalat" w:eastAsia="Times New Roman" w:hAnsi="GHEA Grapalat" w:cs="GHEA Grapalat"/>
          <w:b/>
          <w:sz w:val="24"/>
          <w:szCs w:val="24"/>
          <w:lang w:val="hy-AM"/>
        </w:rPr>
        <w:t>Կ</w:t>
      </w:r>
      <w:r w:rsidR="00084B70" w:rsidRPr="00765EC5">
        <w:rPr>
          <w:rFonts w:ascii="GHEA Grapalat" w:eastAsia="Times New Roman" w:hAnsi="GHEA Grapalat"/>
          <w:b/>
          <w:sz w:val="24"/>
          <w:szCs w:val="24"/>
          <w:lang w:val="hy-AM"/>
        </w:rPr>
        <w:t>արգավորման հարաբերությունների ներկա վիճակը և առկա խնդիրները.</w:t>
      </w:r>
    </w:p>
    <w:p w14:paraId="5A618A26" w14:textId="57A31D9D" w:rsidR="0017586A" w:rsidRDefault="0017586A" w:rsidP="0095274C">
      <w:pPr>
        <w:pStyle w:val="ListParagraph"/>
        <w:spacing w:after="0" w:line="360" w:lineRule="auto"/>
        <w:ind w:left="810"/>
        <w:jc w:val="both"/>
        <w:rPr>
          <w:rFonts w:ascii="GHEA Grapalat" w:eastAsia="Times New Roman" w:hAnsi="GHEA Grapalat"/>
          <w:sz w:val="24"/>
          <w:szCs w:val="24"/>
          <w:lang w:val="hy-AM" w:eastAsia="ru-RU"/>
        </w:rPr>
      </w:pPr>
      <w:r w:rsidRPr="001B496E">
        <w:rPr>
          <w:rFonts w:ascii="GHEA Grapalat" w:eastAsia="Times New Roman" w:hAnsi="GHEA Grapalat"/>
          <w:sz w:val="24"/>
          <w:szCs w:val="24"/>
          <w:lang w:val="hy-AM" w:eastAsia="ru-RU"/>
        </w:rPr>
        <w:lastRenderedPageBreak/>
        <w:t xml:space="preserve">Հաշվի առնելով, որ </w:t>
      </w:r>
      <w:r w:rsidR="00554217" w:rsidRPr="001B496E">
        <w:rPr>
          <w:rFonts w:ascii="GHEA Grapalat" w:eastAsia="Times New Roman" w:hAnsi="GHEA Grapalat"/>
          <w:sz w:val="24"/>
          <w:szCs w:val="24"/>
          <w:lang w:val="hy-AM" w:eastAsia="ru-RU"/>
        </w:rPr>
        <w:t>տեխնիկական</w:t>
      </w:r>
      <w:r w:rsidRPr="001B496E">
        <w:rPr>
          <w:rFonts w:ascii="GHEA Grapalat" w:eastAsia="Times New Roman" w:hAnsi="GHEA Grapalat"/>
          <w:sz w:val="24"/>
          <w:szCs w:val="24"/>
          <w:lang w:val="hy-AM" w:eastAsia="ru-RU"/>
        </w:rPr>
        <w:t xml:space="preserve"> կանոնակարգման նպատակն է</w:t>
      </w:r>
      <w:r w:rsidR="00591963" w:rsidRPr="001B496E">
        <w:rPr>
          <w:rFonts w:ascii="GHEA Grapalat" w:eastAsia="Times New Roman" w:hAnsi="GHEA Grapalat"/>
          <w:sz w:val="24"/>
          <w:szCs w:val="24"/>
          <w:lang w:val="hy-AM" w:eastAsia="ru-RU"/>
        </w:rPr>
        <w:t xml:space="preserve"> մարդու առողջության և անվտանգության պահպանությունը, շրջակա միջավայրի, այդ թվում՝ բուսական և կենդանական աշխարհի պահպանությունը, ազգային անվտանգության ապահովումը և անբարեխիղճ գործե</w:t>
      </w:r>
      <w:r w:rsidR="008C6BDB" w:rsidRPr="001B496E">
        <w:rPr>
          <w:rFonts w:ascii="GHEA Grapalat" w:eastAsia="Times New Roman" w:hAnsi="GHEA Grapalat"/>
          <w:sz w:val="24"/>
          <w:szCs w:val="24"/>
          <w:lang w:val="hy-AM" w:eastAsia="ru-RU"/>
        </w:rPr>
        <w:t>լ</w:t>
      </w:r>
      <w:r w:rsidR="00591963" w:rsidRPr="001B496E">
        <w:rPr>
          <w:rFonts w:ascii="GHEA Grapalat" w:eastAsia="Times New Roman" w:hAnsi="GHEA Grapalat"/>
          <w:sz w:val="24"/>
          <w:szCs w:val="24"/>
          <w:lang w:val="hy-AM" w:eastAsia="ru-RU"/>
        </w:rPr>
        <w:t>ակերպի կանխարգելումը</w:t>
      </w:r>
      <w:r w:rsidR="008C6BDB" w:rsidRPr="001B496E">
        <w:rPr>
          <w:rFonts w:ascii="GHEA Grapalat" w:eastAsia="Times New Roman" w:hAnsi="GHEA Grapalat"/>
          <w:sz w:val="24"/>
          <w:szCs w:val="24"/>
          <w:lang w:val="hy-AM" w:eastAsia="ru-RU"/>
        </w:rPr>
        <w:t>,</w:t>
      </w:r>
      <w:r w:rsidR="00591963" w:rsidRPr="001B496E">
        <w:rPr>
          <w:rFonts w:ascii="GHEA Grapalat" w:eastAsia="Times New Roman" w:hAnsi="GHEA Grapalat"/>
          <w:sz w:val="24"/>
          <w:szCs w:val="24"/>
          <w:lang w:val="hy-AM" w:eastAsia="ru-RU"/>
        </w:rPr>
        <w:t xml:space="preserve"> ն</w:t>
      </w:r>
      <w:r w:rsidRPr="001B496E">
        <w:rPr>
          <w:rFonts w:ascii="GHEA Grapalat" w:eastAsia="Times New Roman" w:hAnsi="GHEA Grapalat"/>
          <w:sz w:val="24"/>
          <w:szCs w:val="24"/>
          <w:lang w:val="hy-AM" w:eastAsia="ru-RU"/>
        </w:rPr>
        <w:t>երկայումս ՀՀ-ում ինտենսիվ աշխատանքներ են տարվում տեխնիկական կանոնակարգման օբյեկտ հանդիսացող բոլոր ապրանքների համար համապատասխանության գնահատման ապահովման բավարար պայմաններ ստեղծելու</w:t>
      </w:r>
      <w:r w:rsidR="00F03CBD" w:rsidRPr="001B496E">
        <w:rPr>
          <w:rFonts w:ascii="GHEA Grapalat" w:eastAsia="Times New Roman" w:hAnsi="GHEA Grapalat"/>
          <w:sz w:val="24"/>
          <w:szCs w:val="24"/>
          <w:lang w:val="hy-AM" w:eastAsia="ru-RU"/>
        </w:rPr>
        <w:t xml:space="preserve"> և</w:t>
      </w:r>
      <w:r w:rsidRPr="001B496E">
        <w:rPr>
          <w:rFonts w:ascii="GHEA Grapalat" w:eastAsia="Times New Roman" w:hAnsi="GHEA Grapalat"/>
          <w:sz w:val="24"/>
          <w:szCs w:val="24"/>
          <w:lang w:val="hy-AM" w:eastAsia="ru-RU"/>
        </w:rPr>
        <w:t xml:space="preserve"> լաբորատոր կարողություններ զարգացնելու ուղղությամբ։</w:t>
      </w:r>
    </w:p>
    <w:p w14:paraId="3AF5157F" w14:textId="498E1DD6" w:rsidR="00554217" w:rsidRDefault="00554217" w:rsidP="0095274C">
      <w:pPr>
        <w:pStyle w:val="ListParagraph"/>
        <w:spacing w:after="0" w:line="360" w:lineRule="auto"/>
        <w:ind w:left="810"/>
        <w:jc w:val="both"/>
        <w:rPr>
          <w:rFonts w:ascii="GHEA Grapalat" w:eastAsia="Times New Roman" w:hAnsi="GHEA Grapalat"/>
          <w:sz w:val="24"/>
          <w:szCs w:val="24"/>
          <w:lang w:val="hy-AM" w:eastAsia="ru-RU"/>
        </w:rPr>
      </w:pPr>
      <w:r>
        <w:rPr>
          <w:rFonts w:ascii="GHEA Grapalat" w:eastAsia="Times New Roman" w:hAnsi="GHEA Grapalat"/>
          <w:sz w:val="24"/>
          <w:szCs w:val="24"/>
          <w:lang w:val="hy-AM" w:eastAsia="ru-RU"/>
        </w:rPr>
        <w:t>Այս պահին</w:t>
      </w:r>
      <w:r w:rsidR="0095274C">
        <w:rPr>
          <w:rFonts w:ascii="GHEA Grapalat" w:eastAsia="Times New Roman" w:hAnsi="GHEA Grapalat"/>
          <w:sz w:val="24"/>
          <w:szCs w:val="24"/>
          <w:lang w:val="hy-AM" w:eastAsia="ru-RU"/>
        </w:rPr>
        <w:t xml:space="preserve"> սահմանային</w:t>
      </w:r>
      <w:r>
        <w:rPr>
          <w:rFonts w:ascii="GHEA Grapalat" w:eastAsia="Times New Roman" w:hAnsi="GHEA Grapalat"/>
          <w:sz w:val="24"/>
          <w:szCs w:val="24"/>
          <w:lang w:val="hy-AM" w:eastAsia="ru-RU"/>
        </w:rPr>
        <w:t xml:space="preserve"> մաքսային մարմինների կողմից համապատասխանության գնահատման փաստաթղթերի ստուգում չի իրականացվու</w:t>
      </w:r>
      <w:r w:rsidR="005F293A">
        <w:rPr>
          <w:rFonts w:ascii="GHEA Grapalat" w:eastAsia="Times New Roman" w:hAnsi="GHEA Grapalat"/>
          <w:sz w:val="24"/>
          <w:szCs w:val="24"/>
          <w:lang w:val="hy-AM" w:eastAsia="ru-RU"/>
        </w:rPr>
        <w:t xml:space="preserve">մ, ինչը հակասում է ԵԱՏՄ շրջանակներում տեխնիկական կանոնակարգման և համապատասխանության գնահատման իրավական </w:t>
      </w:r>
      <w:proofErr w:type="spellStart"/>
      <w:r w:rsidR="005F293A">
        <w:rPr>
          <w:rFonts w:ascii="GHEA Grapalat" w:eastAsia="Times New Roman" w:hAnsi="GHEA Grapalat"/>
          <w:sz w:val="24"/>
          <w:szCs w:val="24"/>
          <w:lang w:val="hy-AM" w:eastAsia="ru-RU"/>
        </w:rPr>
        <w:t>կարգավորումներին</w:t>
      </w:r>
      <w:proofErr w:type="spellEnd"/>
      <w:r w:rsidR="005F293A">
        <w:rPr>
          <w:rFonts w:ascii="GHEA Grapalat" w:eastAsia="Times New Roman" w:hAnsi="GHEA Grapalat"/>
          <w:sz w:val="24"/>
          <w:szCs w:val="24"/>
          <w:lang w:val="hy-AM" w:eastAsia="ru-RU"/>
        </w:rPr>
        <w:t>։</w:t>
      </w:r>
    </w:p>
    <w:p w14:paraId="561FB9D9" w14:textId="77777777" w:rsidR="005F293A" w:rsidRDefault="005F293A" w:rsidP="0095274C">
      <w:pPr>
        <w:pStyle w:val="ListParagraph"/>
        <w:spacing w:after="0" w:line="360" w:lineRule="auto"/>
        <w:ind w:left="810"/>
        <w:jc w:val="both"/>
        <w:rPr>
          <w:rFonts w:ascii="GHEA Grapalat" w:eastAsia="Times New Roman" w:hAnsi="GHEA Grapalat"/>
          <w:sz w:val="24"/>
          <w:szCs w:val="24"/>
          <w:lang w:val="hy-AM" w:eastAsia="ru-RU"/>
        </w:rPr>
      </w:pPr>
    </w:p>
    <w:p w14:paraId="4D2F13E6" w14:textId="27A7E414" w:rsidR="00084B70" w:rsidRPr="00765EC5" w:rsidRDefault="00765EC5" w:rsidP="00765EC5">
      <w:pPr>
        <w:spacing w:after="0" w:line="360" w:lineRule="auto"/>
        <w:ind w:left="1170"/>
        <w:jc w:val="both"/>
        <w:rPr>
          <w:rFonts w:ascii="GHEA Grapalat" w:eastAsia="Times New Roman" w:hAnsi="GHEA Grapalat"/>
          <w:sz w:val="24"/>
          <w:szCs w:val="24"/>
          <w:lang w:val="hy-AM" w:eastAsia="ru-RU"/>
        </w:rPr>
      </w:pPr>
      <w:r>
        <w:rPr>
          <w:rFonts w:ascii="GHEA Grapalat" w:hAnsi="GHEA Grapalat" w:cs="GHEA Grapalat"/>
          <w:b/>
          <w:bCs/>
          <w:iCs/>
          <w:color w:val="000000"/>
          <w:sz w:val="24"/>
          <w:szCs w:val="24"/>
          <w:lang w:val="hy-AM"/>
        </w:rPr>
        <w:t>3</w:t>
      </w:r>
      <w:r>
        <w:rPr>
          <w:rFonts w:ascii="Cambria Math" w:hAnsi="Cambria Math" w:cs="GHEA Grapalat"/>
          <w:b/>
          <w:bCs/>
          <w:iCs/>
          <w:color w:val="000000"/>
          <w:sz w:val="24"/>
          <w:szCs w:val="24"/>
          <w:lang w:val="hy-AM"/>
        </w:rPr>
        <w:t xml:space="preserve">․ </w:t>
      </w:r>
      <w:r w:rsidR="00084B70" w:rsidRPr="00765EC5">
        <w:rPr>
          <w:rFonts w:ascii="GHEA Grapalat" w:hAnsi="GHEA Grapalat" w:cs="GHEA Grapalat"/>
          <w:b/>
          <w:bCs/>
          <w:iCs/>
          <w:color w:val="000000"/>
          <w:sz w:val="24"/>
          <w:szCs w:val="24"/>
          <w:lang w:val="hy-AM"/>
        </w:rPr>
        <w:t xml:space="preserve">Առկա խնդիրների առաջարկվող լուծումները. </w:t>
      </w:r>
    </w:p>
    <w:p w14:paraId="5187EC0A" w14:textId="0345520F" w:rsidR="00F55E6A" w:rsidRPr="001B496E" w:rsidRDefault="00F55E6A" w:rsidP="0095274C">
      <w:pPr>
        <w:tabs>
          <w:tab w:val="left" w:pos="1080"/>
        </w:tabs>
        <w:autoSpaceDN w:val="0"/>
        <w:spacing w:after="0" w:line="360" w:lineRule="auto"/>
        <w:ind w:left="810"/>
        <w:jc w:val="both"/>
        <w:rPr>
          <w:rFonts w:ascii="GHEA Grapalat" w:eastAsia="Times New Roman" w:hAnsi="GHEA Grapalat"/>
          <w:sz w:val="24"/>
          <w:szCs w:val="24"/>
          <w:lang w:val="hy-AM" w:eastAsia="ru-RU"/>
        </w:rPr>
      </w:pPr>
      <w:r w:rsidRPr="001B496E">
        <w:rPr>
          <w:rFonts w:ascii="GHEA Grapalat" w:eastAsia="Times New Roman" w:hAnsi="GHEA Grapalat"/>
          <w:sz w:val="24"/>
          <w:szCs w:val="24"/>
          <w:lang w:val="hy-AM" w:eastAsia="ru-RU"/>
        </w:rPr>
        <w:t xml:space="preserve">Հայաստանի Հանրապետության </w:t>
      </w:r>
      <w:r w:rsidR="005E39E2">
        <w:rPr>
          <w:rFonts w:ascii="GHEA Grapalat" w:eastAsia="Times New Roman" w:hAnsi="GHEA Grapalat"/>
          <w:sz w:val="24"/>
          <w:szCs w:val="24"/>
          <w:lang w:val="hy-AM" w:eastAsia="ru-RU"/>
        </w:rPr>
        <w:t xml:space="preserve">կառավարության </w:t>
      </w:r>
      <w:r w:rsidRPr="001B496E">
        <w:rPr>
          <w:rFonts w:ascii="GHEA Grapalat" w:eastAsia="Times New Roman" w:hAnsi="GHEA Grapalat"/>
          <w:sz w:val="24"/>
          <w:szCs w:val="24"/>
          <w:lang w:val="hy-AM" w:eastAsia="ru-RU"/>
        </w:rPr>
        <w:t>2022 թվականի սեպտեմբերի 16-ի N  1427 որոշման մեջ փոփոխություններ իրականացնելու արդյունքում նախատեսվում է 2024թ</w:t>
      </w:r>
      <w:r w:rsidRPr="001B496E">
        <w:rPr>
          <w:rFonts w:ascii="Cambria Math" w:eastAsia="Times New Roman" w:hAnsi="Cambria Math" w:cs="Cambria Math"/>
          <w:sz w:val="24"/>
          <w:szCs w:val="24"/>
          <w:lang w:val="hy-AM" w:eastAsia="ru-RU"/>
        </w:rPr>
        <w:t>․</w:t>
      </w:r>
      <w:r w:rsidRPr="001B496E">
        <w:rPr>
          <w:rFonts w:ascii="GHEA Grapalat" w:eastAsia="Times New Roman" w:hAnsi="GHEA Grapalat"/>
          <w:sz w:val="24"/>
          <w:szCs w:val="24"/>
          <w:lang w:val="hy-AM" w:eastAsia="ru-RU"/>
        </w:rPr>
        <w:t>-</w:t>
      </w:r>
      <w:r w:rsidRPr="001B496E">
        <w:rPr>
          <w:rFonts w:ascii="GHEA Grapalat" w:eastAsia="Times New Roman" w:hAnsi="GHEA Grapalat" w:cs="GHEA Grapalat"/>
          <w:sz w:val="24"/>
          <w:szCs w:val="24"/>
          <w:lang w:val="hy-AM" w:eastAsia="ru-RU"/>
        </w:rPr>
        <w:t>ի</w:t>
      </w:r>
      <w:r w:rsidRPr="001B496E">
        <w:rPr>
          <w:rFonts w:ascii="GHEA Grapalat" w:eastAsia="Times New Roman" w:hAnsi="GHEA Grapalat"/>
          <w:sz w:val="24"/>
          <w:szCs w:val="24"/>
          <w:lang w:val="hy-AM" w:eastAsia="ru-RU"/>
        </w:rPr>
        <w:t xml:space="preserve"> </w:t>
      </w:r>
      <w:r w:rsidR="004148CF">
        <w:rPr>
          <w:rFonts w:ascii="GHEA Grapalat" w:eastAsia="Times New Roman" w:hAnsi="GHEA Grapalat" w:cs="GHEA Grapalat"/>
          <w:sz w:val="24"/>
          <w:szCs w:val="24"/>
          <w:lang w:val="hy-AM" w:eastAsia="ru-RU"/>
        </w:rPr>
        <w:t>ապրիլի</w:t>
      </w:r>
      <w:r w:rsidRPr="001B496E">
        <w:rPr>
          <w:rFonts w:ascii="GHEA Grapalat" w:eastAsia="Times New Roman" w:hAnsi="GHEA Grapalat"/>
          <w:sz w:val="24"/>
          <w:szCs w:val="24"/>
          <w:lang w:val="hy-AM" w:eastAsia="ru-RU"/>
        </w:rPr>
        <w:t xml:space="preserve"> 1-</w:t>
      </w:r>
      <w:r w:rsidRPr="001B496E">
        <w:rPr>
          <w:rFonts w:ascii="GHEA Grapalat" w:eastAsia="Times New Roman" w:hAnsi="GHEA Grapalat" w:cs="GHEA Grapalat"/>
          <w:sz w:val="24"/>
          <w:szCs w:val="24"/>
          <w:lang w:val="hy-AM" w:eastAsia="ru-RU"/>
        </w:rPr>
        <w:t>ից</w:t>
      </w:r>
      <w:r w:rsidRPr="001B496E">
        <w:rPr>
          <w:rFonts w:ascii="GHEA Grapalat" w:eastAsia="Times New Roman" w:hAnsi="GHEA Grapalat"/>
          <w:sz w:val="24"/>
          <w:szCs w:val="24"/>
          <w:lang w:val="hy-AM" w:eastAsia="ru-RU"/>
        </w:rPr>
        <w:t xml:space="preserve"> </w:t>
      </w:r>
      <w:r w:rsidRPr="001B496E">
        <w:rPr>
          <w:rFonts w:ascii="GHEA Grapalat" w:eastAsia="Times New Roman" w:hAnsi="GHEA Grapalat" w:cs="GHEA Grapalat"/>
          <w:sz w:val="24"/>
          <w:szCs w:val="24"/>
          <w:lang w:val="hy-AM" w:eastAsia="ru-RU"/>
        </w:rPr>
        <w:t>իրակա</w:t>
      </w:r>
      <w:r w:rsidRPr="001B496E">
        <w:rPr>
          <w:rFonts w:ascii="GHEA Grapalat" w:eastAsia="Times New Roman" w:hAnsi="GHEA Grapalat"/>
          <w:sz w:val="24"/>
          <w:szCs w:val="24"/>
          <w:lang w:val="hy-AM" w:eastAsia="ru-RU"/>
        </w:rPr>
        <w:t xml:space="preserve">նացնել խիստ հսկողական միջոցառումներ տեխնիկական </w:t>
      </w:r>
      <w:r w:rsidR="00387FEF" w:rsidRPr="001B496E">
        <w:rPr>
          <w:rFonts w:ascii="GHEA Grapalat" w:eastAsia="Times New Roman" w:hAnsi="GHEA Grapalat"/>
          <w:sz w:val="24"/>
          <w:szCs w:val="24"/>
          <w:lang w:val="hy-AM" w:eastAsia="ru-RU"/>
        </w:rPr>
        <w:t>կանոնակարգե</w:t>
      </w:r>
      <w:r w:rsidR="00387FEF">
        <w:rPr>
          <w:rFonts w:ascii="GHEA Grapalat" w:eastAsia="Times New Roman" w:hAnsi="GHEA Grapalat"/>
          <w:sz w:val="24"/>
          <w:szCs w:val="24"/>
          <w:lang w:val="hy-AM" w:eastAsia="ru-RU"/>
        </w:rPr>
        <w:t>ր</w:t>
      </w:r>
      <w:r w:rsidR="00387FEF" w:rsidRPr="001B496E">
        <w:rPr>
          <w:rFonts w:ascii="GHEA Grapalat" w:eastAsia="Times New Roman" w:hAnsi="GHEA Grapalat"/>
          <w:sz w:val="24"/>
          <w:szCs w:val="24"/>
          <w:lang w:val="hy-AM" w:eastAsia="ru-RU"/>
        </w:rPr>
        <w:t>ով</w:t>
      </w:r>
      <w:r w:rsidRPr="001B496E">
        <w:rPr>
          <w:rFonts w:ascii="GHEA Grapalat" w:eastAsia="Times New Roman" w:hAnsi="GHEA Grapalat"/>
          <w:sz w:val="24"/>
          <w:szCs w:val="24"/>
          <w:lang w:val="hy-AM" w:eastAsia="ru-RU"/>
        </w:rPr>
        <w:t xml:space="preserve"> սահմանված համապատասխանության գնահատման անհրաժեշտ փաստաթղթերի առկայության ստուգման մասով, և տեխնիկական կանոնակարգման օբյեկտ հանդիսացող արտադրանքի՝ ՀՀ ներմուծման փուլում </w:t>
      </w:r>
      <w:r w:rsidR="0065371A" w:rsidRPr="001B496E">
        <w:rPr>
          <w:rFonts w:ascii="GHEA Grapalat" w:eastAsia="Times New Roman" w:hAnsi="GHEA Grapalat"/>
          <w:sz w:val="24"/>
          <w:szCs w:val="24"/>
          <w:lang w:val="hy-AM" w:eastAsia="ru-RU"/>
        </w:rPr>
        <w:t xml:space="preserve">չթույլատրել </w:t>
      </w:r>
      <w:r w:rsidR="00641AD3" w:rsidRPr="00641AD3">
        <w:rPr>
          <w:rFonts w:ascii="GHEA Grapalat" w:eastAsia="Times New Roman" w:hAnsi="GHEA Grapalat"/>
          <w:sz w:val="24"/>
          <w:szCs w:val="24"/>
          <w:lang w:val="hy-AM" w:eastAsia="ru-RU"/>
        </w:rPr>
        <w:t>(</w:t>
      </w:r>
      <w:r w:rsidR="008C6BDB" w:rsidRPr="001B496E">
        <w:rPr>
          <w:rFonts w:ascii="GHEA Grapalat" w:eastAsia="Times New Roman" w:hAnsi="GHEA Grapalat"/>
          <w:sz w:val="24"/>
          <w:szCs w:val="24"/>
          <w:lang w:val="hy-AM" w:eastAsia="ru-RU"/>
        </w:rPr>
        <w:t>անհրաժեշտ</w:t>
      </w:r>
      <w:r w:rsidRPr="001B496E">
        <w:rPr>
          <w:rFonts w:ascii="GHEA Grapalat" w:eastAsia="Times New Roman" w:hAnsi="GHEA Grapalat"/>
          <w:sz w:val="24"/>
          <w:szCs w:val="24"/>
          <w:lang w:val="hy-AM" w:eastAsia="ru-RU"/>
        </w:rPr>
        <w:t xml:space="preserve"> փաստաթղթի բացակայության պարագայում</w:t>
      </w:r>
      <w:r w:rsidR="00641AD3" w:rsidRPr="00641AD3">
        <w:rPr>
          <w:rFonts w:ascii="GHEA Grapalat" w:eastAsia="Times New Roman" w:hAnsi="GHEA Grapalat"/>
          <w:sz w:val="24"/>
          <w:szCs w:val="24"/>
          <w:lang w:val="hy-AM" w:eastAsia="ru-RU"/>
        </w:rPr>
        <w:t>)</w:t>
      </w:r>
      <w:r w:rsidRPr="001B496E">
        <w:rPr>
          <w:rFonts w:ascii="GHEA Grapalat" w:eastAsia="Times New Roman" w:hAnsi="GHEA Grapalat"/>
          <w:sz w:val="24"/>
          <w:szCs w:val="24"/>
          <w:lang w:val="hy-AM" w:eastAsia="ru-RU"/>
        </w:rPr>
        <w:t xml:space="preserve"> ապրանքների </w:t>
      </w:r>
      <w:r w:rsidR="00387FEF">
        <w:rPr>
          <w:rFonts w:ascii="GHEA Grapalat" w:eastAsia="Times New Roman" w:hAnsi="GHEA Grapalat"/>
          <w:sz w:val="24"/>
          <w:szCs w:val="24"/>
          <w:lang w:val="hy-AM" w:eastAsia="ru-RU"/>
        </w:rPr>
        <w:t xml:space="preserve">ներմուծում </w:t>
      </w:r>
      <w:r w:rsidRPr="001B496E">
        <w:rPr>
          <w:rFonts w:ascii="GHEA Grapalat" w:eastAsia="Times New Roman" w:hAnsi="GHEA Grapalat"/>
          <w:sz w:val="24"/>
          <w:szCs w:val="24"/>
          <w:lang w:val="hy-AM" w:eastAsia="ru-RU"/>
        </w:rPr>
        <w:t xml:space="preserve"> մաքսային մարմինների կողմից</w:t>
      </w:r>
      <w:r w:rsidR="0065371A" w:rsidRPr="001B496E">
        <w:rPr>
          <w:rFonts w:ascii="GHEA Grapalat" w:eastAsia="Times New Roman" w:hAnsi="GHEA Grapalat"/>
          <w:sz w:val="24"/>
          <w:szCs w:val="24"/>
          <w:lang w:val="hy-AM" w:eastAsia="ru-RU"/>
        </w:rPr>
        <w:t xml:space="preserve">։ </w:t>
      </w:r>
    </w:p>
    <w:p w14:paraId="44175537" w14:textId="06779DEC" w:rsidR="007B2761" w:rsidRDefault="0065371A" w:rsidP="0095274C">
      <w:pPr>
        <w:tabs>
          <w:tab w:val="left" w:pos="3828"/>
          <w:tab w:val="left" w:pos="4860"/>
        </w:tabs>
        <w:spacing w:line="360" w:lineRule="auto"/>
        <w:ind w:left="810"/>
        <w:jc w:val="both"/>
        <w:rPr>
          <w:rFonts w:ascii="GHEA Grapalat" w:hAnsi="GHEA Grapalat" w:cs="Sylfaen"/>
          <w:sz w:val="24"/>
          <w:szCs w:val="24"/>
          <w:lang w:val="hy-AM"/>
        </w:rPr>
      </w:pPr>
      <w:r w:rsidRPr="001B496E">
        <w:rPr>
          <w:rFonts w:ascii="GHEA Grapalat" w:hAnsi="GHEA Grapalat" w:cs="Sylfaen"/>
          <w:sz w:val="24"/>
          <w:szCs w:val="24"/>
          <w:lang w:val="hy-AM"/>
        </w:rPr>
        <w:t>Միաժամանակ՝</w:t>
      </w:r>
      <w:r w:rsidR="00F03CBD" w:rsidRPr="001B496E">
        <w:rPr>
          <w:rFonts w:ascii="GHEA Grapalat" w:hAnsi="GHEA Grapalat" w:cs="Sylfaen"/>
          <w:sz w:val="24"/>
          <w:szCs w:val="24"/>
          <w:lang w:val="hy-AM"/>
        </w:rPr>
        <w:t xml:space="preserve"> </w:t>
      </w:r>
      <w:r w:rsidRPr="001B496E">
        <w:rPr>
          <w:rFonts w:ascii="GHEA Grapalat" w:hAnsi="GHEA Grapalat" w:cs="Sylfaen"/>
          <w:sz w:val="24"/>
          <w:szCs w:val="24"/>
          <w:lang w:val="hy-AM"/>
        </w:rPr>
        <w:t xml:space="preserve">կից ցանկում չնշված՝ ԵԱՏՄ տարածքում գործող տեխնիկական կանոնակարգերի մասով </w:t>
      </w:r>
      <w:proofErr w:type="spellStart"/>
      <w:r w:rsidRPr="001B496E">
        <w:rPr>
          <w:rFonts w:ascii="GHEA Grapalat" w:hAnsi="GHEA Grapalat" w:cs="Sylfaen"/>
          <w:sz w:val="24"/>
          <w:szCs w:val="24"/>
          <w:lang w:val="hy-AM"/>
        </w:rPr>
        <w:t>ևս</w:t>
      </w:r>
      <w:proofErr w:type="spellEnd"/>
      <w:r w:rsidRPr="001B496E">
        <w:rPr>
          <w:rFonts w:ascii="GHEA Grapalat" w:hAnsi="GHEA Grapalat" w:cs="Sylfaen"/>
          <w:sz w:val="24"/>
          <w:szCs w:val="24"/>
          <w:lang w:val="hy-AM"/>
        </w:rPr>
        <w:t xml:space="preserve"> հետագայում կի</w:t>
      </w:r>
      <w:r w:rsidR="00993135">
        <w:rPr>
          <w:rFonts w:ascii="GHEA Grapalat" w:hAnsi="GHEA Grapalat" w:cs="Sylfaen"/>
          <w:sz w:val="24"/>
          <w:szCs w:val="24"/>
          <w:lang w:val="hy-AM"/>
        </w:rPr>
        <w:t>ր</w:t>
      </w:r>
      <w:r w:rsidRPr="001B496E">
        <w:rPr>
          <w:rFonts w:ascii="GHEA Grapalat" w:hAnsi="GHEA Grapalat" w:cs="Sylfaen"/>
          <w:sz w:val="24"/>
          <w:szCs w:val="24"/>
          <w:lang w:val="hy-AM"/>
        </w:rPr>
        <w:t xml:space="preserve">առելի է լինելու նույն մոտեցումը, կատարվելու է փուլային անցում՝ ապահովելով վերը նշված </w:t>
      </w:r>
      <w:r w:rsidRPr="001B496E">
        <w:rPr>
          <w:rFonts w:ascii="GHEA Grapalat" w:hAnsi="GHEA Grapalat" w:cs="Sylfaen"/>
          <w:sz w:val="24"/>
          <w:szCs w:val="24"/>
          <w:lang w:val="hy-AM"/>
        </w:rPr>
        <w:lastRenderedPageBreak/>
        <w:t xml:space="preserve">իրավական պահանջի կիրառելիություն մյուս տեխնիկական կանոնակարգերի դեպքում </w:t>
      </w:r>
      <w:proofErr w:type="spellStart"/>
      <w:r w:rsidRPr="001B496E">
        <w:rPr>
          <w:rFonts w:ascii="GHEA Grapalat" w:hAnsi="GHEA Grapalat" w:cs="Sylfaen"/>
          <w:sz w:val="24"/>
          <w:szCs w:val="24"/>
          <w:lang w:val="hy-AM"/>
        </w:rPr>
        <w:t>ևս</w:t>
      </w:r>
      <w:proofErr w:type="spellEnd"/>
      <w:r w:rsidRPr="001B496E">
        <w:rPr>
          <w:rFonts w:ascii="GHEA Grapalat" w:hAnsi="GHEA Grapalat" w:cs="Sylfaen"/>
          <w:sz w:val="24"/>
          <w:szCs w:val="24"/>
          <w:lang w:val="hy-AM"/>
        </w:rPr>
        <w:t xml:space="preserve">։ </w:t>
      </w:r>
      <w:r w:rsidR="007B2761">
        <w:rPr>
          <w:rFonts w:ascii="GHEA Grapalat" w:hAnsi="GHEA Grapalat" w:cs="Sylfaen"/>
          <w:sz w:val="24"/>
          <w:szCs w:val="24"/>
          <w:lang w:val="hy-AM"/>
        </w:rPr>
        <w:t xml:space="preserve">Անցումային ժամանակահատվածը սահմանվել է գործարար շրջանակների </w:t>
      </w:r>
      <w:proofErr w:type="spellStart"/>
      <w:r w:rsidR="007B2761">
        <w:rPr>
          <w:rFonts w:ascii="GHEA Grapalat" w:hAnsi="GHEA Grapalat" w:cs="Sylfaen"/>
          <w:sz w:val="24"/>
          <w:szCs w:val="24"/>
          <w:lang w:val="hy-AM"/>
        </w:rPr>
        <w:t>իրազեկումը</w:t>
      </w:r>
      <w:proofErr w:type="spellEnd"/>
      <w:r w:rsidR="007B2761">
        <w:rPr>
          <w:rFonts w:ascii="GHEA Grapalat" w:hAnsi="GHEA Grapalat" w:cs="Sylfaen"/>
          <w:sz w:val="24"/>
          <w:szCs w:val="24"/>
          <w:lang w:val="hy-AM"/>
        </w:rPr>
        <w:t xml:space="preserve"> բավարար մակարդակով ապահովելու համար։</w:t>
      </w:r>
    </w:p>
    <w:p w14:paraId="657D4461" w14:textId="77777777" w:rsidR="00C11D4C" w:rsidRPr="007C1973" w:rsidRDefault="00B10666" w:rsidP="0095274C">
      <w:pPr>
        <w:pStyle w:val="ListParagraph"/>
        <w:tabs>
          <w:tab w:val="left" w:pos="3828"/>
          <w:tab w:val="left" w:pos="4860"/>
        </w:tabs>
        <w:spacing w:line="360" w:lineRule="auto"/>
        <w:ind w:left="1260"/>
        <w:jc w:val="both"/>
        <w:rPr>
          <w:rFonts w:ascii="GHEA Grapalat" w:hAnsi="GHEA Grapalat" w:cs="GHEA Grapalat"/>
          <w:b/>
          <w:bCs/>
          <w:iCs/>
          <w:sz w:val="24"/>
          <w:szCs w:val="24"/>
          <w:lang w:val="hy-AM" w:eastAsia="ru-RU"/>
        </w:rPr>
      </w:pPr>
      <w:r w:rsidRPr="007C1973">
        <w:rPr>
          <w:rFonts w:ascii="GHEA Grapalat" w:hAnsi="GHEA Grapalat" w:cs="Sylfaen"/>
          <w:b/>
          <w:bCs/>
          <w:sz w:val="24"/>
          <w:szCs w:val="24"/>
          <w:lang w:val="hy-AM"/>
        </w:rPr>
        <w:t>4</w:t>
      </w:r>
      <w:r w:rsidRPr="007C1973">
        <w:rPr>
          <w:rFonts w:ascii="Cambria Math" w:hAnsi="Cambria Math" w:cs="Cambria Math"/>
          <w:b/>
          <w:bCs/>
          <w:sz w:val="24"/>
          <w:szCs w:val="24"/>
          <w:lang w:val="hy-AM"/>
        </w:rPr>
        <w:t>․</w:t>
      </w:r>
      <w:r w:rsidRPr="007C1973">
        <w:rPr>
          <w:rFonts w:ascii="GHEA Grapalat" w:hAnsi="GHEA Grapalat" w:cs="Sylfaen"/>
          <w:b/>
          <w:bCs/>
          <w:sz w:val="24"/>
          <w:szCs w:val="24"/>
          <w:lang w:val="hy-AM"/>
        </w:rPr>
        <w:t xml:space="preserve"> </w:t>
      </w:r>
      <w:r w:rsidR="00084B70" w:rsidRPr="007C1973">
        <w:rPr>
          <w:rFonts w:ascii="GHEA Grapalat" w:hAnsi="GHEA Grapalat" w:cs="GHEA Grapalat"/>
          <w:b/>
          <w:bCs/>
          <w:iCs/>
          <w:sz w:val="24"/>
          <w:szCs w:val="24"/>
          <w:lang w:val="hy-AM" w:eastAsia="ru-RU"/>
        </w:rPr>
        <w:t xml:space="preserve">Կարգավորման նպատակը. </w:t>
      </w:r>
    </w:p>
    <w:p w14:paraId="0EE090F9" w14:textId="6EEA9F34" w:rsidR="00970D86" w:rsidRDefault="00AD406A" w:rsidP="0095274C">
      <w:pPr>
        <w:tabs>
          <w:tab w:val="num" w:pos="924"/>
          <w:tab w:val="left" w:pos="1080"/>
        </w:tabs>
        <w:autoSpaceDN w:val="0"/>
        <w:spacing w:after="0" w:line="360" w:lineRule="auto"/>
        <w:ind w:left="900"/>
        <w:jc w:val="both"/>
        <w:rPr>
          <w:rFonts w:ascii="GHEA Grapalat" w:eastAsia="Times New Roman" w:hAnsi="GHEA Grapalat" w:cs="Tahoma"/>
          <w:spacing w:val="-8"/>
          <w:sz w:val="24"/>
          <w:szCs w:val="24"/>
          <w:lang w:val="hy-AM" w:eastAsia="ru-RU"/>
        </w:rPr>
      </w:pPr>
      <w:r>
        <w:rPr>
          <w:rFonts w:ascii="GHEA Grapalat" w:hAnsi="GHEA Grapalat" w:cs="GHEA Grapalat"/>
          <w:bCs/>
          <w:iCs/>
          <w:sz w:val="24"/>
          <w:szCs w:val="24"/>
          <w:lang w:val="hy-AM" w:eastAsia="ru-RU"/>
        </w:rPr>
        <w:t xml:space="preserve">Սույն նախագիծը մշակվել է </w:t>
      </w:r>
      <w:r w:rsidR="00BB199A">
        <w:rPr>
          <w:rFonts w:ascii="GHEA Grapalat" w:hAnsi="GHEA Grapalat" w:cs="Cambria Math"/>
          <w:iCs/>
          <w:sz w:val="24"/>
          <w:szCs w:val="24"/>
          <w:lang w:val="hy-AM" w:eastAsia="ru-RU"/>
        </w:rPr>
        <w:t xml:space="preserve">ԵԱՏՄ տեխնիկական կանոնակարգերի </w:t>
      </w:r>
      <w:r w:rsidR="00BB199A" w:rsidRPr="00BB199A">
        <w:rPr>
          <w:rFonts w:ascii="GHEA Grapalat" w:hAnsi="GHEA Grapalat" w:cs="Cambria Math"/>
          <w:iCs/>
          <w:sz w:val="24"/>
          <w:szCs w:val="24"/>
          <w:lang w:val="hy-AM" w:eastAsia="ru-RU"/>
        </w:rPr>
        <w:t>(</w:t>
      </w:r>
      <w:r w:rsidR="00BB199A">
        <w:rPr>
          <w:rFonts w:ascii="GHEA Grapalat" w:hAnsi="GHEA Grapalat" w:cs="Cambria Math"/>
          <w:iCs/>
          <w:sz w:val="24"/>
          <w:szCs w:val="24"/>
          <w:lang w:val="hy-AM" w:eastAsia="ru-RU"/>
        </w:rPr>
        <w:t xml:space="preserve">որոնց մասով առկա է  </w:t>
      </w:r>
      <w:r w:rsidR="00BB199A" w:rsidRPr="001B496E">
        <w:rPr>
          <w:rFonts w:ascii="GHEA Grapalat" w:hAnsi="GHEA Grapalat" w:cs="Cambria Math"/>
          <w:iCs/>
          <w:sz w:val="24"/>
          <w:szCs w:val="24"/>
          <w:lang w:val="hy-AM" w:eastAsia="ru-RU"/>
        </w:rPr>
        <w:t>համապատասխանության գնահատման փաստաթղթերի</w:t>
      </w:r>
      <w:r w:rsidR="00BB199A">
        <w:rPr>
          <w:rFonts w:ascii="GHEA Grapalat" w:hAnsi="GHEA Grapalat" w:cs="Cambria Math"/>
          <w:iCs/>
          <w:sz w:val="24"/>
          <w:szCs w:val="24"/>
          <w:lang w:val="hy-AM" w:eastAsia="ru-RU"/>
        </w:rPr>
        <w:t xml:space="preserve"> պարտադիր պահանջ</w:t>
      </w:r>
      <w:r w:rsidR="00BB199A" w:rsidRPr="00BB199A">
        <w:rPr>
          <w:rFonts w:ascii="GHEA Grapalat" w:hAnsi="GHEA Grapalat" w:cs="Cambria Math"/>
          <w:iCs/>
          <w:sz w:val="24"/>
          <w:szCs w:val="24"/>
          <w:lang w:val="hy-AM" w:eastAsia="ru-RU"/>
        </w:rPr>
        <w:t>)</w:t>
      </w:r>
      <w:r w:rsidR="00BB199A">
        <w:rPr>
          <w:rFonts w:ascii="GHEA Grapalat" w:hAnsi="GHEA Grapalat" w:cs="Cambria Math"/>
          <w:iCs/>
          <w:sz w:val="24"/>
          <w:szCs w:val="24"/>
          <w:lang w:val="hy-AM" w:eastAsia="ru-RU"/>
        </w:rPr>
        <w:t xml:space="preserve"> իրականաց</w:t>
      </w:r>
      <w:r>
        <w:rPr>
          <w:rFonts w:ascii="GHEA Grapalat" w:hAnsi="GHEA Grapalat" w:cs="Cambria Math"/>
          <w:iCs/>
          <w:sz w:val="24"/>
          <w:szCs w:val="24"/>
          <w:lang w:val="hy-AM" w:eastAsia="ru-RU"/>
        </w:rPr>
        <w:t>ման համար՝</w:t>
      </w:r>
      <w:r w:rsidR="00BB199A">
        <w:rPr>
          <w:rFonts w:ascii="GHEA Grapalat" w:eastAsia="Times New Roman" w:hAnsi="GHEA Grapalat" w:cs="Tahoma"/>
          <w:b/>
          <w:bCs/>
          <w:spacing w:val="-8"/>
          <w:sz w:val="24"/>
          <w:szCs w:val="24"/>
          <w:lang w:val="hy-AM" w:eastAsia="ru-RU"/>
        </w:rPr>
        <w:t xml:space="preserve"> </w:t>
      </w:r>
      <w:r w:rsidR="00BB199A" w:rsidRPr="00AD406A">
        <w:rPr>
          <w:rFonts w:ascii="GHEA Grapalat" w:eastAsia="Times New Roman" w:hAnsi="GHEA Grapalat" w:cs="Tahoma"/>
          <w:spacing w:val="-8"/>
          <w:sz w:val="24"/>
          <w:szCs w:val="24"/>
          <w:lang w:val="hy-AM" w:eastAsia="ru-RU"/>
        </w:rPr>
        <w:t>մ</w:t>
      </w:r>
      <w:r w:rsidR="0065371A" w:rsidRPr="00AD406A">
        <w:rPr>
          <w:rFonts w:ascii="GHEA Grapalat" w:eastAsia="Times New Roman" w:hAnsi="GHEA Grapalat" w:cs="Tahoma"/>
          <w:spacing w:val="-8"/>
          <w:sz w:val="24"/>
          <w:szCs w:val="24"/>
          <w:lang w:val="hy-AM" w:eastAsia="ru-RU"/>
        </w:rPr>
        <w:t xml:space="preserve">արդու առողջության և </w:t>
      </w:r>
      <w:r w:rsidR="0065371A" w:rsidRPr="0095274C">
        <w:rPr>
          <w:rFonts w:ascii="GHEA Grapalat" w:eastAsia="Times New Roman" w:hAnsi="GHEA Grapalat" w:cs="Tahoma"/>
          <w:spacing w:val="-8"/>
          <w:sz w:val="24"/>
          <w:szCs w:val="24"/>
          <w:lang w:val="hy-AM" w:eastAsia="ru-RU"/>
        </w:rPr>
        <w:t>անվտանգության շրջակա միջավայրի, այդ թվում՝ բուսական և կենդանական աշխարհի պահպանությ</w:t>
      </w:r>
      <w:r w:rsidR="00BB199A" w:rsidRPr="0095274C">
        <w:rPr>
          <w:rFonts w:ascii="GHEA Grapalat" w:eastAsia="Times New Roman" w:hAnsi="GHEA Grapalat" w:cs="Tahoma"/>
          <w:spacing w:val="-8"/>
          <w:sz w:val="24"/>
          <w:szCs w:val="24"/>
          <w:lang w:val="hy-AM" w:eastAsia="ru-RU"/>
        </w:rPr>
        <w:t>ան</w:t>
      </w:r>
      <w:r w:rsidR="0065371A" w:rsidRPr="0095274C">
        <w:rPr>
          <w:rFonts w:ascii="GHEA Grapalat" w:eastAsia="Times New Roman" w:hAnsi="GHEA Grapalat" w:cs="Tahoma"/>
          <w:spacing w:val="-8"/>
          <w:sz w:val="24"/>
          <w:szCs w:val="24"/>
          <w:lang w:val="hy-AM" w:eastAsia="ru-RU"/>
        </w:rPr>
        <w:t xml:space="preserve"> ազգային անվտանգության ապահով</w:t>
      </w:r>
      <w:r w:rsidR="00BB199A" w:rsidRPr="0095274C">
        <w:rPr>
          <w:rFonts w:ascii="GHEA Grapalat" w:eastAsia="Times New Roman" w:hAnsi="GHEA Grapalat" w:cs="Tahoma"/>
          <w:spacing w:val="-8"/>
          <w:sz w:val="24"/>
          <w:szCs w:val="24"/>
          <w:lang w:val="hy-AM" w:eastAsia="ru-RU"/>
        </w:rPr>
        <w:t>ման</w:t>
      </w:r>
      <w:r w:rsidR="0065371A" w:rsidRPr="0095274C">
        <w:rPr>
          <w:rFonts w:ascii="GHEA Grapalat" w:eastAsia="Times New Roman" w:hAnsi="GHEA Grapalat" w:cs="Tahoma"/>
          <w:spacing w:val="-8"/>
          <w:sz w:val="24"/>
          <w:szCs w:val="24"/>
          <w:lang w:val="hy-AM" w:eastAsia="ru-RU"/>
        </w:rPr>
        <w:t xml:space="preserve"> և անբարեխիղճ գործե</w:t>
      </w:r>
      <w:r w:rsidR="008C6BDB" w:rsidRPr="0095274C">
        <w:rPr>
          <w:rFonts w:ascii="GHEA Grapalat" w:eastAsia="Times New Roman" w:hAnsi="GHEA Grapalat" w:cs="Tahoma"/>
          <w:spacing w:val="-8"/>
          <w:sz w:val="24"/>
          <w:szCs w:val="24"/>
          <w:lang w:val="hy-AM" w:eastAsia="ru-RU"/>
        </w:rPr>
        <w:t>լ</w:t>
      </w:r>
      <w:r w:rsidR="0065371A" w:rsidRPr="0095274C">
        <w:rPr>
          <w:rFonts w:ascii="GHEA Grapalat" w:eastAsia="Times New Roman" w:hAnsi="GHEA Grapalat" w:cs="Tahoma"/>
          <w:spacing w:val="-8"/>
          <w:sz w:val="24"/>
          <w:szCs w:val="24"/>
          <w:lang w:val="hy-AM" w:eastAsia="ru-RU"/>
        </w:rPr>
        <w:t>ակերպի կանխարգել</w:t>
      </w:r>
      <w:r w:rsidRPr="0095274C">
        <w:rPr>
          <w:rFonts w:ascii="GHEA Grapalat" w:eastAsia="Times New Roman" w:hAnsi="GHEA Grapalat" w:cs="Tahoma"/>
          <w:spacing w:val="-8"/>
          <w:sz w:val="24"/>
          <w:szCs w:val="24"/>
          <w:lang w:val="hy-AM" w:eastAsia="ru-RU"/>
        </w:rPr>
        <w:t>ման նպատակով։</w:t>
      </w:r>
    </w:p>
    <w:p w14:paraId="1BD52800" w14:textId="77777777" w:rsidR="00AD406A" w:rsidRPr="00BB199A" w:rsidRDefault="00AD406A" w:rsidP="0095274C">
      <w:pPr>
        <w:tabs>
          <w:tab w:val="num" w:pos="924"/>
          <w:tab w:val="left" w:pos="1080"/>
        </w:tabs>
        <w:autoSpaceDN w:val="0"/>
        <w:spacing w:after="0" w:line="360" w:lineRule="auto"/>
        <w:ind w:left="540"/>
        <w:jc w:val="both"/>
        <w:rPr>
          <w:rFonts w:ascii="GHEA Grapalat" w:eastAsia="Times New Roman" w:hAnsi="GHEA Grapalat" w:cs="Tahoma"/>
          <w:b/>
          <w:bCs/>
          <w:spacing w:val="-8"/>
          <w:sz w:val="24"/>
          <w:szCs w:val="24"/>
          <w:lang w:val="hy-AM" w:eastAsia="ru-RU"/>
        </w:rPr>
      </w:pPr>
    </w:p>
    <w:p w14:paraId="015B6E2B" w14:textId="37E7DC93" w:rsidR="00084B70" w:rsidRPr="00B10666" w:rsidRDefault="00B10666" w:rsidP="00F54ED7">
      <w:pPr>
        <w:pStyle w:val="ListParagraph"/>
        <w:tabs>
          <w:tab w:val="num" w:pos="990"/>
          <w:tab w:val="left" w:pos="1440"/>
        </w:tabs>
        <w:autoSpaceDN w:val="0"/>
        <w:spacing w:after="0" w:line="360" w:lineRule="auto"/>
        <w:ind w:left="990" w:firstLine="360"/>
        <w:jc w:val="both"/>
        <w:rPr>
          <w:rFonts w:ascii="Cambria Math" w:eastAsia="Times New Roman" w:hAnsi="Cambria Math" w:cs="Tahoma"/>
          <w:b/>
          <w:bCs/>
          <w:spacing w:val="-8"/>
          <w:sz w:val="24"/>
          <w:szCs w:val="24"/>
          <w:lang w:val="hy-AM" w:eastAsia="ru-RU"/>
        </w:rPr>
      </w:pPr>
      <w:r w:rsidRPr="00B10666">
        <w:rPr>
          <w:rFonts w:ascii="GHEA Grapalat" w:eastAsia="Times New Roman" w:hAnsi="GHEA Grapalat" w:cs="Tahoma"/>
          <w:b/>
          <w:bCs/>
          <w:spacing w:val="-8"/>
          <w:sz w:val="24"/>
          <w:szCs w:val="24"/>
          <w:lang w:val="hy-AM" w:eastAsia="ru-RU"/>
        </w:rPr>
        <w:t>5</w:t>
      </w:r>
      <w:r w:rsidR="00F54ED7" w:rsidRPr="00F54ED7">
        <w:rPr>
          <w:rFonts w:ascii="GHEA Grapalat" w:eastAsia="Times New Roman" w:hAnsi="GHEA Grapalat" w:cs="Tahoma"/>
          <w:b/>
          <w:bCs/>
          <w:spacing w:val="-8"/>
          <w:sz w:val="24"/>
          <w:szCs w:val="24"/>
          <w:lang w:val="hy-AM" w:eastAsia="ru-RU"/>
        </w:rPr>
        <w:t>.</w:t>
      </w:r>
      <w:r w:rsidR="00F54ED7" w:rsidRPr="00F54ED7">
        <w:rPr>
          <w:rFonts w:ascii="Cambria Math" w:eastAsia="Times New Roman" w:hAnsi="Cambria Math" w:cs="Tahoma"/>
          <w:b/>
          <w:bCs/>
          <w:spacing w:val="-8"/>
          <w:sz w:val="24"/>
          <w:szCs w:val="24"/>
          <w:lang w:val="hy-AM" w:eastAsia="ru-RU"/>
        </w:rPr>
        <w:t xml:space="preserve"> </w:t>
      </w:r>
      <w:r w:rsidR="00084B70" w:rsidRPr="001B496E">
        <w:rPr>
          <w:rFonts w:ascii="GHEA Grapalat" w:hAnsi="GHEA Grapalat" w:cs="GHEA Grapalat"/>
          <w:b/>
          <w:bCs/>
          <w:iCs/>
          <w:sz w:val="24"/>
          <w:szCs w:val="24"/>
          <w:lang w:val="hy-AM" w:eastAsia="ru-RU"/>
        </w:rPr>
        <w:t>Նախագծի մշակման գործընթացում ներգրավված ինստիտուտները</w:t>
      </w:r>
      <w:r w:rsidR="00F54ED7" w:rsidRPr="00F54ED7">
        <w:rPr>
          <w:rFonts w:ascii="GHEA Grapalat" w:hAnsi="GHEA Grapalat" w:cs="GHEA Grapalat"/>
          <w:b/>
          <w:bCs/>
          <w:iCs/>
          <w:sz w:val="24"/>
          <w:szCs w:val="24"/>
          <w:lang w:val="hy-AM" w:eastAsia="ru-RU"/>
        </w:rPr>
        <w:t xml:space="preserve"> </w:t>
      </w:r>
      <w:r w:rsidR="00084B70" w:rsidRPr="001B496E">
        <w:rPr>
          <w:rFonts w:ascii="GHEA Grapalat" w:hAnsi="GHEA Grapalat" w:cs="GHEA Grapalat"/>
          <w:b/>
          <w:bCs/>
          <w:iCs/>
          <w:sz w:val="24"/>
          <w:szCs w:val="24"/>
          <w:lang w:val="hy-AM" w:eastAsia="ru-RU"/>
        </w:rPr>
        <w:t xml:space="preserve">և անձինք. </w:t>
      </w:r>
    </w:p>
    <w:p w14:paraId="2B9E0C1D" w14:textId="490A6A28" w:rsidR="00084B70" w:rsidRDefault="00084B70" w:rsidP="00F54ED7">
      <w:pPr>
        <w:tabs>
          <w:tab w:val="left" w:pos="990"/>
          <w:tab w:val="left" w:pos="1440"/>
        </w:tabs>
        <w:autoSpaceDN w:val="0"/>
        <w:spacing w:after="0" w:line="360" w:lineRule="auto"/>
        <w:ind w:left="900"/>
        <w:jc w:val="both"/>
        <w:rPr>
          <w:rFonts w:ascii="GHEA Grapalat" w:hAnsi="GHEA Grapalat" w:cs="GHEA Grapalat"/>
          <w:bCs/>
          <w:iCs/>
          <w:sz w:val="24"/>
          <w:szCs w:val="24"/>
          <w:lang w:val="hy-AM" w:eastAsia="ru-RU"/>
        </w:rPr>
      </w:pPr>
      <w:r w:rsidRPr="001B496E">
        <w:rPr>
          <w:rFonts w:ascii="GHEA Grapalat" w:hAnsi="GHEA Grapalat" w:cs="GHEA Grapalat"/>
          <w:bCs/>
          <w:iCs/>
          <w:sz w:val="24"/>
          <w:szCs w:val="24"/>
          <w:lang w:val="hy-AM" w:eastAsia="ru-RU"/>
        </w:rPr>
        <w:t xml:space="preserve">Նախագիծը մշակվել է ՀՀ էկոնոմիկայի նախարարության կողմից: </w:t>
      </w:r>
    </w:p>
    <w:p w14:paraId="7774DF78" w14:textId="77777777" w:rsidR="00B10666" w:rsidRDefault="00B10666" w:rsidP="0095274C">
      <w:pPr>
        <w:tabs>
          <w:tab w:val="left" w:pos="540"/>
          <w:tab w:val="left" w:pos="1080"/>
        </w:tabs>
        <w:autoSpaceDN w:val="0"/>
        <w:spacing w:after="0" w:line="360" w:lineRule="auto"/>
        <w:ind w:left="360"/>
        <w:jc w:val="both"/>
        <w:rPr>
          <w:rFonts w:ascii="GHEA Grapalat" w:hAnsi="GHEA Grapalat" w:cs="GHEA Grapalat"/>
          <w:bCs/>
          <w:iCs/>
          <w:sz w:val="24"/>
          <w:szCs w:val="24"/>
          <w:lang w:val="hy-AM" w:eastAsia="ru-RU"/>
        </w:rPr>
      </w:pPr>
    </w:p>
    <w:p w14:paraId="5C9A2DF2" w14:textId="3AFAF353" w:rsidR="0047374A" w:rsidRPr="00B10666" w:rsidRDefault="00B10666" w:rsidP="00F54ED7">
      <w:pPr>
        <w:tabs>
          <w:tab w:val="left" w:pos="1080"/>
          <w:tab w:val="left" w:pos="1350"/>
        </w:tabs>
        <w:autoSpaceDN w:val="0"/>
        <w:spacing w:after="0" w:line="360" w:lineRule="auto"/>
        <w:ind w:left="2160" w:hanging="810"/>
        <w:jc w:val="both"/>
        <w:rPr>
          <w:rFonts w:ascii="GHEA Grapalat" w:hAnsi="GHEA Grapalat" w:cs="GHEA Grapalat"/>
          <w:b/>
          <w:iCs/>
          <w:sz w:val="24"/>
          <w:szCs w:val="24"/>
          <w:lang w:val="hy-AM" w:eastAsia="ru-RU"/>
        </w:rPr>
      </w:pPr>
      <w:r w:rsidRPr="00B10666">
        <w:rPr>
          <w:rFonts w:ascii="GHEA Grapalat" w:hAnsi="GHEA Grapalat" w:cs="GHEA Grapalat"/>
          <w:b/>
          <w:iCs/>
          <w:sz w:val="24"/>
          <w:szCs w:val="24"/>
          <w:lang w:val="hy-AM" w:eastAsia="ru-RU"/>
        </w:rPr>
        <w:t>6</w:t>
      </w:r>
      <w:r w:rsidRPr="00B10666">
        <w:rPr>
          <w:rFonts w:ascii="Cambria Math" w:hAnsi="Cambria Math" w:cs="Cambria Math"/>
          <w:b/>
          <w:iCs/>
          <w:sz w:val="24"/>
          <w:szCs w:val="24"/>
          <w:lang w:val="hy-AM" w:eastAsia="ru-RU"/>
        </w:rPr>
        <w:t>․</w:t>
      </w:r>
      <w:r w:rsidR="00CD046B" w:rsidRPr="00CD046B">
        <w:rPr>
          <w:rFonts w:ascii="Cambria Math" w:hAnsi="Cambria Math" w:cs="Cambria Math"/>
          <w:b/>
          <w:iCs/>
          <w:sz w:val="24"/>
          <w:szCs w:val="24"/>
          <w:lang w:val="hy-AM" w:eastAsia="ru-RU"/>
        </w:rPr>
        <w:t xml:space="preserve"> </w:t>
      </w:r>
      <w:r w:rsidR="00084B70" w:rsidRPr="001B496E">
        <w:rPr>
          <w:rFonts w:ascii="GHEA Grapalat" w:hAnsi="GHEA Grapalat" w:cs="GHEA Grapalat"/>
          <w:b/>
          <w:bCs/>
          <w:iCs/>
          <w:sz w:val="24"/>
          <w:szCs w:val="24"/>
          <w:lang w:val="hy-AM" w:eastAsia="ru-RU"/>
        </w:rPr>
        <w:t>Ակնկալվող արդյունքը</w:t>
      </w:r>
      <w:r w:rsidR="00084B70" w:rsidRPr="001B496E">
        <w:rPr>
          <w:rFonts w:ascii="Cambria Math" w:hAnsi="Cambria Math" w:cs="Cambria Math"/>
          <w:b/>
          <w:bCs/>
          <w:iCs/>
          <w:sz w:val="24"/>
          <w:szCs w:val="24"/>
          <w:lang w:val="hy-AM" w:eastAsia="ru-RU"/>
        </w:rPr>
        <w:t>․</w:t>
      </w:r>
    </w:p>
    <w:p w14:paraId="19F44141" w14:textId="0B4A42D6" w:rsidR="0047374A" w:rsidRPr="001B496E" w:rsidRDefault="0047374A" w:rsidP="00F54ED7">
      <w:pPr>
        <w:tabs>
          <w:tab w:val="num" w:pos="924"/>
          <w:tab w:val="left" w:pos="1080"/>
        </w:tabs>
        <w:autoSpaceDN w:val="0"/>
        <w:spacing w:after="0" w:line="360" w:lineRule="auto"/>
        <w:ind w:left="900"/>
        <w:jc w:val="both"/>
        <w:rPr>
          <w:rFonts w:ascii="GHEA Grapalat" w:hAnsi="GHEA Grapalat" w:cs="Cambria Math"/>
          <w:iCs/>
          <w:sz w:val="24"/>
          <w:szCs w:val="24"/>
          <w:lang w:val="hy-AM" w:eastAsia="ru-RU"/>
        </w:rPr>
      </w:pPr>
      <w:r w:rsidRPr="001B496E">
        <w:rPr>
          <w:rFonts w:ascii="GHEA Grapalat" w:hAnsi="GHEA Grapalat" w:cs="Cambria Math"/>
          <w:iCs/>
          <w:sz w:val="24"/>
          <w:szCs w:val="24"/>
          <w:lang w:val="hy-AM" w:eastAsia="ru-RU"/>
        </w:rPr>
        <w:t xml:space="preserve">Տեխնիկական կանոնակարգման օբյեկտ հանդիսացող արտադրանքի ներմուծման համար օրենսդրությամբ սահմանված կարգով հավատարմագրված </w:t>
      </w:r>
      <w:r w:rsidR="00C11D4C">
        <w:rPr>
          <w:rFonts w:ascii="GHEA Grapalat" w:hAnsi="GHEA Grapalat" w:cs="Cambria Math"/>
          <w:iCs/>
          <w:sz w:val="24"/>
          <w:szCs w:val="24"/>
          <w:lang w:val="hy-AM" w:eastAsia="ru-RU"/>
        </w:rPr>
        <w:t>ԵԱՏՄ միասնական ռեեստրում ներառված</w:t>
      </w:r>
      <w:r w:rsidRPr="001B496E">
        <w:rPr>
          <w:rFonts w:ascii="GHEA Grapalat" w:hAnsi="GHEA Grapalat" w:cs="Cambria Math"/>
          <w:iCs/>
          <w:sz w:val="24"/>
          <w:szCs w:val="24"/>
          <w:lang w:val="hy-AM" w:eastAsia="ru-RU"/>
        </w:rPr>
        <w:t xml:space="preserve"> համապատասխանության գնահատման մարմինների կողմից տրամադրված համապատասխանության գնահատման փաստաթղթերի </w:t>
      </w:r>
      <w:r w:rsidRPr="001B496E">
        <w:rPr>
          <w:rFonts w:ascii="GHEA Grapalat" w:eastAsia="Times New Roman" w:hAnsi="GHEA Grapalat"/>
          <w:sz w:val="24"/>
          <w:szCs w:val="24"/>
          <w:lang w:val="hy-AM" w:eastAsia="ru-RU"/>
        </w:rPr>
        <w:t>բացակայության պարագայում</w:t>
      </w:r>
      <w:r w:rsidR="00C11D4C">
        <w:rPr>
          <w:rFonts w:ascii="GHEA Grapalat" w:eastAsia="Times New Roman" w:hAnsi="GHEA Grapalat"/>
          <w:sz w:val="24"/>
          <w:szCs w:val="24"/>
          <w:lang w:val="hy-AM" w:eastAsia="ru-RU"/>
        </w:rPr>
        <w:t xml:space="preserve"> </w:t>
      </w:r>
      <w:r w:rsidR="00D13972">
        <w:rPr>
          <w:rFonts w:ascii="GHEA Grapalat" w:eastAsia="Times New Roman" w:hAnsi="GHEA Grapalat"/>
          <w:sz w:val="24"/>
          <w:szCs w:val="24"/>
          <w:lang w:val="hy-AM" w:eastAsia="ru-RU"/>
        </w:rPr>
        <w:t xml:space="preserve">արտադրանքի ներմուծման </w:t>
      </w:r>
      <w:r w:rsidRPr="001B496E">
        <w:rPr>
          <w:rFonts w:ascii="GHEA Grapalat" w:eastAsia="Times New Roman" w:hAnsi="GHEA Grapalat"/>
          <w:sz w:val="24"/>
          <w:szCs w:val="24"/>
          <w:lang w:val="hy-AM" w:eastAsia="ru-RU"/>
        </w:rPr>
        <w:t>արգելումը մաքսային մարմինների կողմից։</w:t>
      </w:r>
    </w:p>
    <w:p w14:paraId="54124B1B" w14:textId="77777777" w:rsidR="00970D86" w:rsidRPr="001B496E" w:rsidRDefault="00970D86" w:rsidP="0095274C">
      <w:pPr>
        <w:tabs>
          <w:tab w:val="num" w:pos="924"/>
          <w:tab w:val="left" w:pos="1080"/>
        </w:tabs>
        <w:autoSpaceDN w:val="0"/>
        <w:spacing w:after="0" w:line="360" w:lineRule="auto"/>
        <w:ind w:left="450"/>
        <w:jc w:val="both"/>
        <w:rPr>
          <w:rFonts w:ascii="GHEA Grapalat" w:hAnsi="GHEA Grapalat" w:cs="GHEA Grapalat"/>
          <w:iCs/>
          <w:sz w:val="24"/>
          <w:szCs w:val="24"/>
          <w:lang w:val="hy-AM" w:eastAsia="ru-RU"/>
        </w:rPr>
      </w:pPr>
    </w:p>
    <w:p w14:paraId="2524DEB9" w14:textId="0344CF91" w:rsidR="00084B70" w:rsidRPr="001B496E" w:rsidRDefault="00B10666" w:rsidP="00F54D40">
      <w:pPr>
        <w:tabs>
          <w:tab w:val="left" w:pos="1170"/>
          <w:tab w:val="num" w:pos="1350"/>
        </w:tabs>
        <w:autoSpaceDN w:val="0"/>
        <w:spacing w:after="0" w:line="360" w:lineRule="auto"/>
        <w:ind w:left="1170" w:firstLine="270"/>
        <w:jc w:val="both"/>
        <w:rPr>
          <w:rFonts w:ascii="GHEA Grapalat" w:hAnsi="GHEA Grapalat" w:cs="Cambria Math"/>
          <w:b/>
          <w:bCs/>
          <w:iCs/>
          <w:sz w:val="24"/>
          <w:szCs w:val="24"/>
          <w:lang w:val="hy-AM" w:eastAsia="ru-RU"/>
        </w:rPr>
      </w:pPr>
      <w:r>
        <w:rPr>
          <w:rFonts w:ascii="GHEA Grapalat" w:hAnsi="GHEA Grapalat" w:cs="Cambria Math"/>
          <w:b/>
          <w:bCs/>
          <w:iCs/>
          <w:sz w:val="24"/>
          <w:szCs w:val="24"/>
          <w:lang w:val="hy-AM" w:eastAsia="ru-RU"/>
        </w:rPr>
        <w:t>7</w:t>
      </w:r>
      <w:r>
        <w:rPr>
          <w:rFonts w:ascii="Cambria Math" w:hAnsi="Cambria Math" w:cs="Cambria Math"/>
          <w:b/>
          <w:bCs/>
          <w:iCs/>
          <w:sz w:val="24"/>
          <w:szCs w:val="24"/>
          <w:lang w:val="hy-AM" w:eastAsia="ru-RU"/>
        </w:rPr>
        <w:t xml:space="preserve">․ </w:t>
      </w:r>
      <w:r w:rsidR="00084B70" w:rsidRPr="001B496E">
        <w:rPr>
          <w:rFonts w:ascii="GHEA Grapalat" w:hAnsi="GHEA Grapalat" w:cs="GHEA Grapalat"/>
          <w:b/>
          <w:bCs/>
          <w:iCs/>
          <w:sz w:val="24"/>
          <w:szCs w:val="24"/>
          <w:lang w:val="hy-AM" w:eastAsia="ru-RU"/>
        </w:rPr>
        <w:t>Այլ տեղեկություններ</w:t>
      </w:r>
      <w:r w:rsidR="00084B70" w:rsidRPr="001B496E">
        <w:rPr>
          <w:rFonts w:ascii="Cambria Math" w:hAnsi="Cambria Math" w:cs="Cambria Math"/>
          <w:b/>
          <w:bCs/>
          <w:iCs/>
          <w:sz w:val="24"/>
          <w:szCs w:val="24"/>
          <w:lang w:val="hy-AM" w:eastAsia="ru-RU"/>
        </w:rPr>
        <w:t>․</w:t>
      </w:r>
    </w:p>
    <w:p w14:paraId="12812977" w14:textId="6C320AE7" w:rsidR="00084B70" w:rsidRPr="001B496E" w:rsidRDefault="005D0E5B" w:rsidP="0095274C">
      <w:pPr>
        <w:tabs>
          <w:tab w:val="num" w:pos="924"/>
          <w:tab w:val="left" w:pos="1080"/>
        </w:tabs>
        <w:autoSpaceDN w:val="0"/>
        <w:spacing w:after="0" w:line="360" w:lineRule="auto"/>
        <w:ind w:left="720"/>
        <w:jc w:val="both"/>
        <w:rPr>
          <w:rFonts w:ascii="GHEA Grapalat" w:hAnsi="GHEA Grapalat" w:cs="GHEA Grapalat"/>
          <w:iCs/>
          <w:sz w:val="24"/>
          <w:szCs w:val="24"/>
          <w:lang w:val="hy-AM" w:eastAsia="ru-RU"/>
        </w:rPr>
      </w:pPr>
      <w:r w:rsidRPr="001B496E">
        <w:rPr>
          <w:rFonts w:ascii="GHEA Grapalat" w:hAnsi="GHEA Grapalat" w:cs="GHEA Grapalat"/>
          <w:b/>
          <w:bCs/>
          <w:iCs/>
          <w:sz w:val="24"/>
          <w:szCs w:val="24"/>
          <w:lang w:val="hy-AM" w:eastAsia="ru-RU"/>
        </w:rPr>
        <w:t>«</w:t>
      </w:r>
      <w:r w:rsidRPr="001B496E">
        <w:rPr>
          <w:rFonts w:ascii="GHEA Grapalat" w:hAnsi="GHEA Grapalat" w:cs="GHEA Grapalat"/>
          <w:iCs/>
          <w:sz w:val="24"/>
          <w:szCs w:val="24"/>
          <w:lang w:val="hy-AM" w:eastAsia="ru-RU"/>
        </w:rPr>
        <w:t xml:space="preserve">Հայաստանի Հանրապետության կառավարության 2022 թվականի սեպտեմբերի 16-ի N 1427-ն որոշման մեջ փոփոխություն կատարելու մասին» </w:t>
      </w:r>
      <w:r w:rsidR="00084B70" w:rsidRPr="001B496E">
        <w:rPr>
          <w:rFonts w:ascii="GHEA Grapalat" w:eastAsia="Times New Roman" w:hAnsi="GHEA Grapalat"/>
          <w:sz w:val="24"/>
          <w:szCs w:val="24"/>
          <w:lang w:val="hy-AM" w:eastAsia="ru-RU"/>
        </w:rPr>
        <w:lastRenderedPageBreak/>
        <w:t xml:space="preserve">Հայաստանի Հանրապետության կառավարության որոշման </w:t>
      </w:r>
      <w:r w:rsidR="00084B70" w:rsidRPr="001B496E">
        <w:rPr>
          <w:rFonts w:ascii="GHEA Grapalat" w:hAnsi="GHEA Grapalat" w:cs="GHEA Grapalat"/>
          <w:bCs/>
          <w:iCs/>
          <w:sz w:val="24"/>
          <w:szCs w:val="24"/>
          <w:lang w:val="hy-AM" w:eastAsia="ru-RU"/>
        </w:rPr>
        <w:t xml:space="preserve">նախագծի </w:t>
      </w:r>
      <w:r w:rsidR="005561E6" w:rsidRPr="001B496E">
        <w:rPr>
          <w:rFonts w:ascii="GHEA Grapalat" w:hAnsi="GHEA Grapalat" w:cs="GHEA Grapalat"/>
          <w:bCs/>
          <w:iCs/>
          <w:sz w:val="24"/>
          <w:szCs w:val="24"/>
          <w:lang w:val="hy-AM" w:eastAsia="ru-RU"/>
        </w:rPr>
        <w:t>ընդունմամբ</w:t>
      </w:r>
      <w:r w:rsidR="00084B70" w:rsidRPr="001B496E">
        <w:rPr>
          <w:rFonts w:ascii="GHEA Grapalat" w:hAnsi="GHEA Grapalat" w:cs="GHEA Grapalat"/>
          <w:bCs/>
          <w:iCs/>
          <w:sz w:val="24"/>
          <w:szCs w:val="24"/>
          <w:lang w:val="hy-AM" w:eastAsia="ru-RU"/>
        </w:rPr>
        <w:t xml:space="preserve"> պետական բյուջեի եկամուտների նվազեցում կամ ծախսերի ավելացում չի ակնկալվում:</w:t>
      </w:r>
    </w:p>
    <w:p w14:paraId="4FCC9847" w14:textId="77777777" w:rsidR="00970D86" w:rsidRPr="001B496E" w:rsidRDefault="00970D86" w:rsidP="0095274C">
      <w:pPr>
        <w:spacing w:after="0" w:line="360" w:lineRule="auto"/>
        <w:ind w:left="360"/>
        <w:jc w:val="both"/>
        <w:rPr>
          <w:rFonts w:ascii="GHEA Grapalat" w:hAnsi="GHEA Grapalat" w:cs="Cambria Math"/>
          <w:sz w:val="24"/>
          <w:szCs w:val="24"/>
          <w:lang w:val="hy-AM"/>
        </w:rPr>
      </w:pPr>
    </w:p>
    <w:p w14:paraId="77262A09" w14:textId="780ED35F" w:rsidR="00084B70" w:rsidRPr="001B496E" w:rsidRDefault="00F54ED7" w:rsidP="00F54D40">
      <w:pPr>
        <w:spacing w:after="0" w:line="360" w:lineRule="auto"/>
        <w:ind w:left="1350"/>
        <w:jc w:val="both"/>
        <w:rPr>
          <w:rFonts w:ascii="GHEA Grapalat" w:eastAsia="Times New Roman" w:hAnsi="GHEA Grapalat"/>
          <w:b/>
          <w:sz w:val="24"/>
          <w:szCs w:val="24"/>
          <w:lang w:val="hy-AM"/>
        </w:rPr>
      </w:pPr>
      <w:r w:rsidRPr="00CD046B">
        <w:rPr>
          <w:rFonts w:ascii="GHEA Grapalat" w:hAnsi="GHEA Grapalat" w:cs="Cambria Math"/>
          <w:b/>
          <w:bCs/>
          <w:sz w:val="24"/>
          <w:szCs w:val="24"/>
          <w:lang w:val="hy-AM"/>
        </w:rPr>
        <w:t>8.</w:t>
      </w:r>
      <w:r w:rsidR="00084B70" w:rsidRPr="001B496E">
        <w:rPr>
          <w:rFonts w:ascii="GHEA Grapalat" w:eastAsia="Times New Roman" w:hAnsi="GHEA Grapalat"/>
          <w:b/>
          <w:sz w:val="24"/>
          <w:szCs w:val="24"/>
          <w:lang w:val="hy-AM"/>
        </w:rPr>
        <w:t>Կապը ռազմավարական փաստաթղթերի հետ. Հայաստանի վերափոխման ռազմավարություն 2050, Կառավարության 2021-2026թթ. ծրագիր, ոլորտային և/կամ այլ ռազմավարություններ.</w:t>
      </w:r>
    </w:p>
    <w:p w14:paraId="3C0EBE53" w14:textId="77777777" w:rsidR="005D0E5B" w:rsidRPr="001B496E" w:rsidRDefault="005D0E5B" w:rsidP="0095274C">
      <w:pPr>
        <w:spacing w:after="0" w:line="360" w:lineRule="auto"/>
        <w:jc w:val="both"/>
        <w:rPr>
          <w:rFonts w:ascii="GHEA Grapalat" w:hAnsi="GHEA Grapalat"/>
          <w:b/>
          <w:sz w:val="24"/>
          <w:szCs w:val="24"/>
          <w:lang w:val="hy-AM"/>
        </w:rPr>
      </w:pPr>
    </w:p>
    <w:p w14:paraId="1E98C722" w14:textId="139E515C" w:rsidR="00084B70" w:rsidRPr="001B496E" w:rsidRDefault="00084B70" w:rsidP="00765EC5">
      <w:pPr>
        <w:spacing w:after="0" w:line="360" w:lineRule="auto"/>
        <w:ind w:left="720"/>
        <w:jc w:val="both"/>
        <w:rPr>
          <w:rFonts w:ascii="GHEA Grapalat" w:eastAsia="Times New Roman" w:hAnsi="GHEA Grapalat"/>
          <w:sz w:val="24"/>
          <w:szCs w:val="24"/>
          <w:lang w:val="hy-AM"/>
        </w:rPr>
      </w:pPr>
      <w:r w:rsidRPr="001B496E">
        <w:rPr>
          <w:rFonts w:ascii="GHEA Grapalat" w:eastAsia="Times New Roman" w:hAnsi="GHEA Grapalat"/>
          <w:sz w:val="24"/>
          <w:szCs w:val="24"/>
          <w:lang w:val="hy-AM"/>
        </w:rPr>
        <w:t>Ներկայացվող նախագ</w:t>
      </w:r>
      <w:r w:rsidR="00EA3E3D">
        <w:rPr>
          <w:rFonts w:ascii="GHEA Grapalat" w:eastAsia="Times New Roman" w:hAnsi="GHEA Grapalat"/>
          <w:sz w:val="24"/>
          <w:szCs w:val="24"/>
          <w:lang w:val="hy-AM"/>
        </w:rPr>
        <w:t>ծի կապը ռազմավարական</w:t>
      </w:r>
      <w:r w:rsidRPr="001B496E">
        <w:rPr>
          <w:rFonts w:ascii="GHEA Grapalat" w:eastAsia="Times New Roman" w:hAnsi="GHEA Grapalat"/>
          <w:sz w:val="24"/>
          <w:szCs w:val="24"/>
          <w:lang w:val="hy-AM"/>
        </w:rPr>
        <w:t xml:space="preserve"> </w:t>
      </w:r>
      <w:r w:rsidR="00EA3E3D">
        <w:rPr>
          <w:rFonts w:ascii="GHEA Grapalat" w:eastAsia="Times New Roman" w:hAnsi="GHEA Grapalat"/>
          <w:sz w:val="24"/>
          <w:szCs w:val="24"/>
          <w:lang w:val="hy-AM"/>
        </w:rPr>
        <w:t>փաստաթղթերի հետ բացակայում է։</w:t>
      </w:r>
      <w:r w:rsidRPr="001B496E">
        <w:rPr>
          <w:rFonts w:ascii="GHEA Grapalat" w:eastAsia="Times New Roman" w:hAnsi="GHEA Grapalat"/>
          <w:sz w:val="24"/>
          <w:szCs w:val="24"/>
          <w:lang w:val="hy-AM"/>
        </w:rPr>
        <w:t xml:space="preserve"> </w:t>
      </w:r>
    </w:p>
    <w:sectPr w:rsidR="00084B70" w:rsidRPr="001B496E" w:rsidSect="0082337C">
      <w:pgSz w:w="12240" w:h="15840"/>
      <w:pgMar w:top="1440" w:right="1440" w:bottom="81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Unicode">
    <w:altName w:val="Arial"/>
    <w:charset w:val="00"/>
    <w:family w:val="swiss"/>
    <w:pitch w:val="variable"/>
    <w:sig w:usb0="000002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1C849DE"/>
    <w:multiLevelType w:val="hybridMultilevel"/>
    <w:tmpl w:val="2FA2AF2A"/>
    <w:lvl w:ilvl="0" w:tplc="062AFD0A">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 w15:restartNumberingAfterBreak="0">
    <w:nsid w:val="478C7BF6"/>
    <w:multiLevelType w:val="hybridMultilevel"/>
    <w:tmpl w:val="C31CB0A2"/>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63A48F0"/>
    <w:multiLevelType w:val="hybridMultilevel"/>
    <w:tmpl w:val="E5E89B0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63557B90"/>
    <w:multiLevelType w:val="hybridMultilevel"/>
    <w:tmpl w:val="183C2BB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69AD6763"/>
    <w:multiLevelType w:val="hybridMultilevel"/>
    <w:tmpl w:val="FE9089DE"/>
    <w:lvl w:ilvl="0" w:tplc="B1CA432C">
      <w:start w:val="1"/>
      <w:numFmt w:val="decimal"/>
      <w:lvlText w:val="%1."/>
      <w:lvlJc w:val="left"/>
      <w:pPr>
        <w:ind w:left="1530" w:hanging="360"/>
      </w:pPr>
      <w:rPr>
        <w:b/>
        <w:bCs/>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7E501790"/>
    <w:multiLevelType w:val="hybridMultilevel"/>
    <w:tmpl w:val="4A16A360"/>
    <w:lvl w:ilvl="0" w:tplc="0409000F">
      <w:start w:val="1"/>
      <w:numFmt w:val="decimal"/>
      <w:lvlText w:val="%1."/>
      <w:lvlJc w:val="left"/>
      <w:pPr>
        <w:ind w:left="126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num w:numId="1" w16cid:durableId="2067146650">
    <w:abstractNumId w:val="0"/>
  </w:num>
  <w:num w:numId="2" w16cid:durableId="1703357188">
    <w:abstractNumId w:val="1"/>
  </w:num>
  <w:num w:numId="3" w16cid:durableId="1309440350">
    <w:abstractNumId w:val="4"/>
  </w:num>
  <w:num w:numId="4" w16cid:durableId="1017805147">
    <w:abstractNumId w:val="3"/>
  </w:num>
  <w:num w:numId="5" w16cid:durableId="1799494123">
    <w:abstractNumId w:val="5"/>
  </w:num>
  <w:num w:numId="6" w16cid:durableId="184786594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67AA"/>
    <w:rsid w:val="00030BF1"/>
    <w:rsid w:val="00084B70"/>
    <w:rsid w:val="00134150"/>
    <w:rsid w:val="001567AA"/>
    <w:rsid w:val="0017586A"/>
    <w:rsid w:val="001B496E"/>
    <w:rsid w:val="001C3548"/>
    <w:rsid w:val="00200F3F"/>
    <w:rsid w:val="002144AB"/>
    <w:rsid w:val="00275C79"/>
    <w:rsid w:val="00363820"/>
    <w:rsid w:val="00387FEF"/>
    <w:rsid w:val="003A0765"/>
    <w:rsid w:val="003F2592"/>
    <w:rsid w:val="004059C6"/>
    <w:rsid w:val="004148CF"/>
    <w:rsid w:val="00425ECE"/>
    <w:rsid w:val="0047374A"/>
    <w:rsid w:val="0049652E"/>
    <w:rsid w:val="00502FAC"/>
    <w:rsid w:val="005054F1"/>
    <w:rsid w:val="005406EE"/>
    <w:rsid w:val="00554217"/>
    <w:rsid w:val="005561E6"/>
    <w:rsid w:val="005660C3"/>
    <w:rsid w:val="00591963"/>
    <w:rsid w:val="005A7E84"/>
    <w:rsid w:val="005B1535"/>
    <w:rsid w:val="005B5E3A"/>
    <w:rsid w:val="005D0E5B"/>
    <w:rsid w:val="005E39E2"/>
    <w:rsid w:val="005F293A"/>
    <w:rsid w:val="00641AD3"/>
    <w:rsid w:val="0065363D"/>
    <w:rsid w:val="0065371A"/>
    <w:rsid w:val="00656C5A"/>
    <w:rsid w:val="00657321"/>
    <w:rsid w:val="00683D7E"/>
    <w:rsid w:val="006C197A"/>
    <w:rsid w:val="006D366C"/>
    <w:rsid w:val="00724652"/>
    <w:rsid w:val="00765EC5"/>
    <w:rsid w:val="007B2761"/>
    <w:rsid w:val="007C1973"/>
    <w:rsid w:val="0082337C"/>
    <w:rsid w:val="0084751B"/>
    <w:rsid w:val="008C6BDB"/>
    <w:rsid w:val="008F6E2C"/>
    <w:rsid w:val="00925D17"/>
    <w:rsid w:val="009405D3"/>
    <w:rsid w:val="009433F3"/>
    <w:rsid w:val="0095274C"/>
    <w:rsid w:val="00970D86"/>
    <w:rsid w:val="00993135"/>
    <w:rsid w:val="00A406BC"/>
    <w:rsid w:val="00A454E5"/>
    <w:rsid w:val="00A9497A"/>
    <w:rsid w:val="00AD406A"/>
    <w:rsid w:val="00B10666"/>
    <w:rsid w:val="00BB199A"/>
    <w:rsid w:val="00BC1323"/>
    <w:rsid w:val="00BE2405"/>
    <w:rsid w:val="00C11D4C"/>
    <w:rsid w:val="00C21995"/>
    <w:rsid w:val="00C234A5"/>
    <w:rsid w:val="00C6485F"/>
    <w:rsid w:val="00CD046B"/>
    <w:rsid w:val="00CE68B9"/>
    <w:rsid w:val="00D02705"/>
    <w:rsid w:val="00D13972"/>
    <w:rsid w:val="00DE2738"/>
    <w:rsid w:val="00E17AE1"/>
    <w:rsid w:val="00E2381D"/>
    <w:rsid w:val="00EA3E3D"/>
    <w:rsid w:val="00F03CBD"/>
    <w:rsid w:val="00F54D40"/>
    <w:rsid w:val="00F54ED7"/>
    <w:rsid w:val="00F55E6A"/>
    <w:rsid w:val="00FC700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A1BE78"/>
  <w15:chartTrackingRefBased/>
  <w15:docId w15:val="{9E7813FA-5611-4B9C-904A-6E5C719E91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485F"/>
    <w:pPr>
      <w:spacing w:after="200" w:line="276" w:lineRule="auto"/>
    </w:pPr>
    <w:rPr>
      <w:rFonts w:ascii="Calibri" w:eastAsia="Calibri" w:hAnsi="Calibri" w:cs="Times New Roman"/>
      <w:kern w:val="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
    <w:basedOn w:val="Normal"/>
    <w:link w:val="NormalWebChar"/>
    <w:uiPriority w:val="99"/>
    <w:unhideWhenUsed/>
    <w:qFormat/>
    <w:rsid w:val="00E2381D"/>
    <w:pPr>
      <w:spacing w:before="100" w:beforeAutospacing="1" w:after="100" w:afterAutospacing="1" w:line="240" w:lineRule="auto"/>
    </w:pPr>
    <w:rPr>
      <w:rFonts w:ascii="Times New Roman" w:eastAsia="Times New Roman" w:hAnsi="Times New Roman"/>
      <w:sz w:val="24"/>
      <w:szCs w:val="24"/>
    </w:rPr>
  </w:style>
  <w:style w:type="character" w:styleId="Strong">
    <w:name w:val="Strong"/>
    <w:basedOn w:val="DefaultParagraphFont"/>
    <w:uiPriority w:val="22"/>
    <w:qFormat/>
    <w:rsid w:val="00E2381D"/>
    <w:rPr>
      <w:b/>
      <w:bCs/>
    </w:rPr>
  </w:style>
  <w:style w:type="character" w:styleId="Emphasis">
    <w:name w:val="Emphasis"/>
    <w:basedOn w:val="DefaultParagraphFont"/>
    <w:uiPriority w:val="20"/>
    <w:qFormat/>
    <w:rsid w:val="00E2381D"/>
    <w:rPr>
      <w:i/>
      <w:iCs/>
    </w:rPr>
  </w:style>
  <w:style w:type="table" w:styleId="TableGrid">
    <w:name w:val="Table Grid"/>
    <w:basedOn w:val="TableNormal"/>
    <w:uiPriority w:val="39"/>
    <w:rsid w:val="00E2381D"/>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WebChar">
    <w:name w:val="Normal (Web) Char"/>
    <w:aliases w:val="webb Char"/>
    <w:link w:val="NormalWeb"/>
    <w:uiPriority w:val="99"/>
    <w:locked/>
    <w:rsid w:val="00C6485F"/>
    <w:rPr>
      <w:rFonts w:ascii="Times New Roman" w:eastAsia="Times New Roman" w:hAnsi="Times New Roman" w:cs="Times New Roman"/>
      <w:kern w:val="0"/>
      <w:sz w:val="24"/>
      <w:szCs w:val="24"/>
      <w14:ligatures w14:val="none"/>
    </w:rPr>
  </w:style>
  <w:style w:type="character" w:styleId="Hyperlink">
    <w:name w:val="Hyperlink"/>
    <w:basedOn w:val="DefaultParagraphFont"/>
    <w:uiPriority w:val="99"/>
    <w:unhideWhenUsed/>
    <w:rsid w:val="00C21995"/>
    <w:rPr>
      <w:color w:val="0563C1" w:themeColor="hyperlink"/>
      <w:u w:val="single"/>
    </w:rPr>
  </w:style>
  <w:style w:type="character" w:styleId="UnresolvedMention">
    <w:name w:val="Unresolved Mention"/>
    <w:basedOn w:val="DefaultParagraphFont"/>
    <w:uiPriority w:val="99"/>
    <w:semiHidden/>
    <w:unhideWhenUsed/>
    <w:rsid w:val="00C21995"/>
    <w:rPr>
      <w:color w:val="605E5C"/>
      <w:shd w:val="clear" w:color="auto" w:fill="E1DFDD"/>
    </w:rPr>
  </w:style>
  <w:style w:type="paragraph" w:styleId="ListParagraph">
    <w:name w:val="List Paragraph"/>
    <w:basedOn w:val="Normal"/>
    <w:uiPriority w:val="34"/>
    <w:qFormat/>
    <w:rsid w:val="00DE273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04658988">
      <w:bodyDiv w:val="1"/>
      <w:marLeft w:val="0"/>
      <w:marRight w:val="0"/>
      <w:marTop w:val="0"/>
      <w:marBottom w:val="0"/>
      <w:divBdr>
        <w:top w:val="none" w:sz="0" w:space="0" w:color="auto"/>
        <w:left w:val="none" w:sz="0" w:space="0" w:color="auto"/>
        <w:bottom w:val="none" w:sz="0" w:space="0" w:color="auto"/>
        <w:right w:val="none" w:sz="0" w:space="0" w:color="auto"/>
      </w:divBdr>
    </w:div>
    <w:div w:id="19115003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858</Words>
  <Characters>4894</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Naira N. Vardanyan</dc:creator>
  <cp:keywords>https:/mul2-mineconomy.gov.am/tasks/592894/oneclick/Himnavorum-1427.docx?token=c2a692b234cb8ab5d8e4fd749632ca1e</cp:keywords>
  <dc:description/>
  <cp:lastModifiedBy>Milana G. Sargsyan</cp:lastModifiedBy>
  <cp:revision>2</cp:revision>
  <dcterms:created xsi:type="dcterms:W3CDTF">2024-02-20T13:50:00Z</dcterms:created>
  <dcterms:modified xsi:type="dcterms:W3CDTF">2024-02-20T13:50:00Z</dcterms:modified>
</cp:coreProperties>
</file>