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68" w:rsidRPr="00141EA0" w:rsidRDefault="006B4818" w:rsidP="006B4818">
      <w:pPr>
        <w:spacing w:after="0"/>
        <w:jc w:val="center"/>
        <w:rPr>
          <w:rFonts w:ascii="GHEA Grapalat" w:hAnsi="GHEA Grapalat"/>
          <w:sz w:val="24"/>
          <w:szCs w:val="24"/>
          <w:lang w:val="hy-AM"/>
        </w:rPr>
      </w:pPr>
      <w:r w:rsidRPr="00141EA0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6B4818" w:rsidRPr="00141EA0" w:rsidRDefault="009C261E" w:rsidP="006B4818">
      <w:pPr>
        <w:spacing w:after="0"/>
        <w:jc w:val="center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lang w:eastAsia="hy-AM"/>
        </w:rPr>
        <w:t xml:space="preserve">«ՀԱՅԱՍՏԱՆԻ ՀԱՆՐԱՊԵՏՈՒԹՅԱՆ ԿԱՌԱՎԱՐՈՒԹՅԱՆ 2012 ԹՎԱԿԱՆԻ ՓԵՏՐՎԱՐԻ 16-Ի N 173-Ն ՈՐՈՇՄԱՆ ՄԵՋ ՓՈՓՈԽՈՒԹՅՈՒՆՆԵՐ ԵՎ ԼՐԱՑՈՒՄՆԵՐ ԿԱՏԱՐԵԼՈՒ ՄԱՍԻՆ» </w:t>
      </w:r>
      <w:r w:rsidR="00141EA0" w:rsidRPr="00141EA0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ՀԱՅԱՍՏԱՆԻ ՀԱՆՐԱՊԵՏՈՒԹՅԱՆ ԿԱՌԱՎԱՐՈՒԹՅԱՆ ՈՐՈՇՄԱՆ ՆԱԽԱԳԾԻ </w:t>
      </w:r>
      <w:r w:rsidR="006B4818" w:rsidRPr="00141EA0">
        <w:rPr>
          <w:rFonts w:ascii="GHEA Grapalat" w:hAnsi="GHEA Grapalat" w:cs="Sylfaen"/>
          <w:sz w:val="24"/>
          <w:szCs w:val="24"/>
          <w:lang w:val="hy-AM"/>
        </w:rPr>
        <w:t>ՎԵՐԱԲԵՐՅԱԼ ՍՏԱՑՎԱԾ ԱՌԱՋԱՐԿՆԵՐԻ ՎԵՐԱԲԵՐՅԱԼ</w:t>
      </w:r>
    </w:p>
    <w:p w:rsidR="006B4818" w:rsidRDefault="006B4818" w:rsidP="006B4818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4184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5"/>
        <w:gridCol w:w="3510"/>
        <w:gridCol w:w="2489"/>
      </w:tblGrid>
      <w:tr w:rsidR="006B4818" w:rsidRPr="006B4818" w:rsidTr="00141EA0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1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Հայաստանի Հանրապետության ֆինանսների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26․12․2022թ․</w:t>
            </w:r>
          </w:p>
        </w:tc>
      </w:tr>
      <w:tr w:rsidR="006B4818" w:rsidRPr="006B4818" w:rsidTr="00141EA0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01/11-4/22614-2022</w:t>
            </w:r>
          </w:p>
        </w:tc>
      </w:tr>
      <w:tr w:rsidR="006B4818" w:rsidRPr="00141EA0" w:rsidTr="00141EA0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141EA0" w:rsidRPr="003E5A16" w:rsidRDefault="00141EA0" w:rsidP="00141EA0">
            <w:pPr>
              <w:spacing w:after="0" w:line="240" w:lineRule="auto"/>
              <w:ind w:left="77" w:right="77" w:firstLine="49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ՀՀ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նախարարությունն  ուսումնասիրել է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ՀՀ կառավարության որոշումների նախագծերը և հայտնում է հետևյալը</w:t>
            </w:r>
            <w:r w:rsidRPr="003E5A1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  <w:p w:rsidR="00141EA0" w:rsidRPr="003E5A16" w:rsidRDefault="00141EA0" w:rsidP="00141EA0">
            <w:pPr>
              <w:spacing w:after="0" w:line="240" w:lineRule="auto"/>
              <w:ind w:left="77" w:right="77" w:firstLine="49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«Լիցենզավորման մասին» օրենքում փոփոխություն և լրացում կատարելու մասին» օրենքի նախագծով առաջարկվում է «Լիցենզավորման մասին» ՀՀ օրենքի 36-րդ հոդվածի 1-ին մասի 11-րդ կետը լրացնել նոր կետով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այն է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՝ 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«12</w:t>
            </w:r>
            <w:r w:rsidRPr="003E5A16">
              <w:rPr>
                <w:rFonts w:ascii="GHEA Grapalat" w:hAnsi="GHEA Grapalat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Փոստային կապի գործունեության իրականացման համար` օրենքով նախատեսված տեղեկությունների չտրամադրումը՝ Հայաստանի Հանրապետության պետական եկամուտների կոմիտեի կողմից այդ տեղեկությունների տրամադրված չլինելու վերաբերյալ տեղեկատվություն ներկայացված լինելու պարագայում</w:t>
            </w:r>
            <w:r w:rsidRPr="003E5A16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E5A1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»։</w:t>
            </w:r>
          </w:p>
          <w:p w:rsidR="00141EA0" w:rsidRPr="003E5A16" w:rsidRDefault="00141EA0" w:rsidP="00141EA0">
            <w:pPr>
              <w:pStyle w:val="ListParagraph"/>
              <w:tabs>
                <w:tab w:val="left" w:pos="900"/>
              </w:tabs>
              <w:spacing w:after="0" w:line="240" w:lineRule="auto"/>
              <w:ind w:left="77" w:right="77" w:firstLine="49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ՀՀ օրենքի 11-րդ հոդվածի 8-րդ պարբերության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հ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ամաձայն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 փոստային կապի գործունեության համար տրամադրված լիցենզիայի գործունեությունը կասեցվում է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 xml:space="preserve">«Լիցենզավորման մասին» Հայաստանի Հանրապետության օրենքով սահմանված դեպքերում և կարգով, ինչպես նաև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ն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ույն օրենքով նախատեսված` Հայաստանի Հանրապետության կառավարության հաստատած փոստային կապի օպերատորի գործունեության և սուրհանդակային կապի օպերատորի գործունեության կանոնակարգերով սահմանված պայմանների և պահանջների խախտման դեպքում:</w:t>
            </w:r>
          </w:p>
          <w:p w:rsidR="006B4818" w:rsidRPr="00141EA0" w:rsidRDefault="00141EA0" w:rsidP="00141EA0">
            <w:pPr>
              <w:pStyle w:val="ListParagraph"/>
              <w:tabs>
                <w:tab w:val="left" w:pos="900"/>
              </w:tabs>
              <w:spacing w:after="0" w:line="240" w:lineRule="auto"/>
              <w:ind w:left="77" w:right="77" w:firstLine="490"/>
              <w:jc w:val="both"/>
              <w:rPr>
                <w:rFonts w:ascii="GHEA Grapalat" w:hAnsi="GHEA Grapalat" w:cs="Franklin Gothic Medium Cond"/>
                <w:sz w:val="24"/>
                <w:szCs w:val="24"/>
                <w:lang w:val="hy-AM"/>
              </w:rPr>
            </w:pP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>Հաշվի առնելով վերոգրյալը</w:t>
            </w:r>
            <w:r>
              <w:rPr>
                <w:rFonts w:ascii="GHEA Grapalat" w:hAnsi="GHEA Grapalat"/>
                <w:sz w:val="24"/>
                <w:szCs w:val="24"/>
                <w:lang w:val="hy-AM" w:eastAsia="nl-NL"/>
              </w:rPr>
              <w:t>՝</w:t>
            </w: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 առաջարկում ենք ոլորտային կարգավորումներին վերաբերող դրույթները սահմանել կամ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ՀՀ օրենքով կամ </w:t>
            </w:r>
            <w:r w:rsidRPr="003E5A16">
              <w:rPr>
                <w:rFonts w:ascii="GHEA Grapalat" w:hAnsi="GHEA Grapalat"/>
                <w:sz w:val="24"/>
                <w:szCs w:val="24"/>
                <w:lang w:val="hy-AM" w:eastAsia="nl-NL"/>
              </w:rPr>
              <w:t xml:space="preserve">համապատասխան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կարգերով: 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AB0C0D" w:rsidRPr="00141EA0" w:rsidRDefault="00141EA0" w:rsidP="00141EA0">
            <w:pPr>
              <w:spacing w:after="0" w:line="240" w:lineRule="auto"/>
              <w:ind w:left="25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 Կառավարության որոշումների նախագծերի առնչությամբ առարկություններ չեն ներկայացվել։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D0D0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2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էկոնոմիկայի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16327B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21․12․2022թ․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FFFFFF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41EA0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01/21214-2022</w:t>
            </w:r>
          </w:p>
        </w:tc>
      </w:tr>
      <w:tr w:rsidR="006B4818" w:rsidRPr="00141EA0" w:rsidTr="006B4818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 w:cs="Arial"/>
                <w:sz w:val="24"/>
                <w:szCs w:val="24"/>
              </w:rPr>
            </w:pPr>
            <w:r w:rsidRPr="00141EA0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2022 թվականի դեկտեմբերի 9-ի թիվ 01/3-2/89664-2022 գրության՝ քննության առնելով 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Հայաստանի Հանրապետության կառավարության որոշումների նախագծերը 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(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>այսուհետ՝ Նախագծեր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)</w:t>
            </w:r>
            <w:r w:rsidRPr="00141EA0">
              <w:rPr>
                <w:rFonts w:ascii="GHEA Grapalat" w:hAnsi="GHEA Grapalat" w:cs="Arial"/>
                <w:sz w:val="24"/>
                <w:szCs w:val="24"/>
                <w:lang w:val="hy-AM"/>
              </w:rPr>
              <w:t>, հայտնում ենք հետևյալը</w:t>
            </w:r>
            <w:r w:rsidRPr="00141EA0">
              <w:rPr>
                <w:rFonts w:ascii="GHEA Grapalat" w:hAnsi="GHEA Grapalat" w:cs="Arial"/>
                <w:sz w:val="24"/>
                <w:szCs w:val="24"/>
              </w:rPr>
              <w:t>.</w:t>
            </w:r>
          </w:p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Նախագծերով նախատեսվում է օտարերկրյա պետություններից փոստային և սուրհանդակային գործունեություն իրականացնող անձանց կողմից ներմուծվող ապրանքների վերաբերյալ տեղեկությունների հավաքագրում և ներկայացում մաքսային մարմիններին, որի չտրամադրումը դիտարկվում է որպես հիմք՝ գործունեության լիցենզիայի կասեցման համար։</w:t>
            </w:r>
          </w:p>
          <w:p w:rsidR="00141EA0" w:rsidRPr="00141EA0" w:rsidRDefault="00141EA0" w:rsidP="00141EA0">
            <w:pPr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Հարկ է նշել, որ 2022 թվականի հունվարի 20-ին ընդունվել է </w:t>
            </w:r>
            <w:r w:rsidRPr="00141EA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«Լիցենզավորման մասին» օրենքում լրացումներ կատարելու մասին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օրենքը (այսուհետ՝ Օրենք): Օրենքով սահմանվում է Հայաստանում վայրի պահանջ չնախատեսող լիցենզավորման ենթակա գործունեության տեսակներով զբաղվելու համար օտարերկրյա իրավաբանական անձանց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տվյալ պետության օրենսդրությամբ համապատասխան գործունեության տեսակով զբաղվելու իրավունքը հավաստող փաստաթղթի առկայության դեպքում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պարզեցված ընթացակարգով թույլտվության տրամադրում՝ առանց կառավարության քննարկմանը ներկայացնելու։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Ներկայումս Էկոնոմիկայի նախարարության կողմից Վարչապետի աշխատակազմ է ներկայացվել</w:t>
            </w:r>
            <w:r w:rsidRPr="00141EA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««Լիցենզավորման մասին» օրենքով նախատեսված գործունեության իրականացման վայրի պահանջ չնախատեսող՝ Եվրասիական տնտեսական միության, Եվրոպական միության անդամ երկրների, ինչպես նաև Ամերիկայի Միացյալ Նահանգների, Կանադայի, Հարավային Կորեայի, Չինաստանի Ժողովրդական Հանրապետության, Ճապոնիայի, Մեծ Բրիտանիայի և Հյուսիսային Իռլանդիայի Միացյալ Թագավորության, Արաբական Միացյալ Էմիրությունների, Վրաստանի, Իրանի Իսլամական Հանրապետության իրավաբանական անձանց կողմից լիցենզավորման ենթակա գործունեության իրականացման համար համապատասխան ոլորտների թույլտվության տրման կարգը հաստատելու մասին» Կառավարության որոշման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նախագիծը, որի բաղկացուցիչ մասն է օտարերկրյա իրավաբանական անձանց կողմից փոստային կապի բնագավառում լիցենզավորման ենթակա գործունեություն իրականացնելու թույլտվության տրման կարգը։ Նշվածը հաշվի առնելով՝ առաջարկում ենք Նախագծերը դիտարկել նաև օտարերկրյա իրավաբանական անձանց նկատմամբ կիրառելի իրավունքի համատեքստում։</w:t>
            </w:r>
          </w:p>
          <w:p w:rsidR="00141EA0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հաշվի առնել նաև «Օտարերկրյա ներդրումների մասին» օրենքի 7-րդ հոդվածի կարգավորումը, որի համաձայն՝ օտարերկրյա ներդրումները կարգավորող` Հայաստանի Հանրապետության օրենսդրության փոփոխության դեպքում ներդրման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պահից սկսած 5 տարվա ընթացքում, օտարերկրյա ներդրողի ցանկությամբ, կիրառվում է ներդրումների իրականացման պահին գործող օրենսդրությունը:</w:t>
            </w:r>
          </w:p>
          <w:p w:rsidR="00141EA0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«Փոստային կապի մասին» օրենքում փոփոխություն կատարելու մասին» օրենքի նախագծում (այսուհետ՝ Նախագիծ) պետք է սահմանել անցումային դրույթներ, քանի որ Նախագծի 2-րդ հոդվածում նախատեսվում է</w:t>
            </w:r>
            <w:r w:rsidRPr="00141EA0">
              <w:rPr>
                <w:rFonts w:ascii="GHEA Grapalat" w:eastAsia="Times New Roman" w:hAnsi="GHEA Grapalat" w:cs="Calibri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ենթաօրենսդրական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ակտի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>ընդունում՝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eastAsia="Times New Roman" w:hAnsi="GHEA Grapalat" w:cs="GHEA Grapalat"/>
                <w:color w:val="191919"/>
                <w:sz w:val="24"/>
                <w:szCs w:val="24"/>
                <w:lang w:val="hy-AM"/>
              </w:rPr>
              <w:t xml:space="preserve">համաձայն </w:t>
            </w: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>«Նորմատիվ իրավական ակտերի մասին» օրենքի 13-րդ հոդվածի պահանջների։</w:t>
            </w:r>
          </w:p>
          <w:p w:rsidR="006B4818" w:rsidRPr="00141EA0" w:rsidRDefault="00141EA0" w:rsidP="00141EA0">
            <w:pPr>
              <w:shd w:val="clear" w:color="auto" w:fill="FFFFFF"/>
              <w:spacing w:after="0" w:line="240" w:lineRule="auto"/>
              <w:ind w:left="72" w:right="173" w:firstLine="461"/>
              <w:jc w:val="both"/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</w:pPr>
            <w:r w:rsidRPr="00141EA0">
              <w:rPr>
                <w:rFonts w:ascii="GHEA Grapalat" w:eastAsia="Times New Roman" w:hAnsi="GHEA Grapalat" w:cs="Times New Roman"/>
                <w:color w:val="191919"/>
                <w:sz w:val="24"/>
                <w:szCs w:val="24"/>
                <w:lang w:val="hy-AM"/>
              </w:rPr>
              <w:t xml:space="preserve">«Լիցենզավորման մասին» օրենքում լրացում կատարելու մասին» օրենքի նախագծի 1-ին հոդվածի դրույթներն անհրաժեշտ է խմբագրել և համապատասխանեցնել «Նորմատիվ իրավական ակտերի մասին» օրենքի 14-րդ հոդվածի 11-րդ մասի պահանջներին։ 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B4818" w:rsidRPr="006B4818" w:rsidRDefault="00141EA0" w:rsidP="00141EA0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</w:t>
            </w:r>
            <w:r w:rsidRPr="00141EA0">
              <w:rPr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Կառավարության որոշումների նախագծերի առնչությամբ առարկություններ չեն ներկայացվել։</w:t>
            </w:r>
          </w:p>
        </w:tc>
      </w:tr>
      <w:tr w:rsidR="006B4818" w:rsidRPr="006B4818" w:rsidTr="006B4818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  <w:hideMark/>
          </w:tcPr>
          <w:p w:rsidR="006B4818" w:rsidRPr="006B4818" w:rsidRDefault="006B4818" w:rsidP="00141EA0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lastRenderedPageBreak/>
              <w:t>3</w:t>
            </w:r>
            <w:r w:rsidRPr="006B4818"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6B4818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 xml:space="preserve"> </w:t>
            </w:r>
            <w:r w:rsidR="00141EA0"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</w:t>
            </w:r>
          </w:p>
        </w:tc>
        <w:tc>
          <w:tcPr>
            <w:tcW w:w="2489" w:type="dxa"/>
            <w:shd w:val="clear" w:color="auto" w:fill="D0D0D0"/>
          </w:tcPr>
          <w:p w:rsidR="006B4818" w:rsidRPr="006B4818" w:rsidRDefault="001E72F1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22․12․2022թ․</w:t>
            </w:r>
          </w:p>
        </w:tc>
      </w:tr>
      <w:tr w:rsidR="006B4818" w:rsidRPr="006B4818" w:rsidTr="006B4818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6B4818" w:rsidRPr="006B4818" w:rsidRDefault="006B4818" w:rsidP="006B4818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6B4818" w:rsidRPr="006B4818" w:rsidRDefault="001E72F1" w:rsidP="001E72F1">
            <w:pPr>
              <w:tabs>
                <w:tab w:val="left" w:pos="639"/>
              </w:tabs>
              <w:spacing w:after="0" w:line="240" w:lineRule="auto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1E72F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01/11.2/10722-2022</w:t>
            </w:r>
          </w:p>
        </w:tc>
      </w:tr>
      <w:tr w:rsidR="001E72F1" w:rsidRPr="001E72F1" w:rsidTr="006B4818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7A1D">
              <w:rPr>
                <w:rFonts w:ascii="GHEA Grapalat" w:hAnsi="GHEA Grapalat" w:cs="Sylfaen"/>
                <w:sz w:val="24"/>
                <w:szCs w:val="24"/>
                <w:lang w:val="af-ZA"/>
              </w:rPr>
              <w:t>Ի պատասխան Ձեր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3B7A1D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09.12.2022թ. թիվ 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01/3-2/89664-2022 գրության</w:t>
            </w:r>
            <w:r w:rsidRPr="00774C5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7A1D">
              <w:rPr>
                <w:rFonts w:ascii="GHEA Grapalat" w:hAnsi="GHEA Grapalat" w:cs="Arial"/>
                <w:sz w:val="24"/>
                <w:szCs w:val="24"/>
                <w:lang w:val="hy-AM"/>
              </w:rPr>
              <w:t>«Փոստային կապի մասին» Հայաստանի Հանրապետության օրենքում լրացումներ կատարելու մասին», «Լիցենզավորման մասին» օրենքում փոփոխություն և լրացում կատարելու մասին» Հայաստանի Հանրապետության օրենքների, 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լրացում կատարելու մասին» Հայաստանի Հանրապետության կառավարության որոշումների նախագծեր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 </w:t>
            </w:r>
            <w:r w:rsidRPr="00822A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Նախագծեր</w:t>
            </w:r>
            <w:r w:rsidRPr="00822A2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3B7A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վերաբերյալ հայտնում ենք հետևյալը.</w:t>
            </w:r>
          </w:p>
          <w:p w:rsidR="001E72F1" w:rsidRPr="00995122" w:rsidRDefault="001E72F1" w:rsidP="001E72F1">
            <w:pPr>
              <w:pStyle w:val="NoSpacing1"/>
              <w:numPr>
                <w:ilvl w:val="0"/>
                <w:numId w:val="3"/>
              </w:numPr>
              <w:tabs>
                <w:tab w:val="left" w:pos="810"/>
              </w:tabs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Նախագծերի հիմնավորման համաձայն՝ առաջարկվող փոփոխություններով և լրացումներով</w:t>
            </w:r>
            <w:r w:rsidRPr="008777D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նախատեսվում է համապատասխան իրավական հիմքեր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ստեղծել </w:t>
            </w:r>
            <w:r w:rsidRPr="001E72F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օտարերկրյա </w:t>
            </w:r>
            <w:r w:rsidRPr="001E72F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պետություններից փոստային և սուրհանդակային գործունեություն իրականացնող անձանց կողմից ներմուծվող ապրանքների վերաբերյալ մաքսային մարմինների կողմից արդյունավետ մաքսային հսկողության իրականացման նպատակով տեղեկությունների հավաքագրման և մաքսային մարմիններին ներկայացման համար: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A40B0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Դրանց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ընդունման արդյունքում </w:t>
            </w:r>
            <w:r w:rsidRPr="00A40B01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ակնկալվում է մաքսային հսկողության արդյունավետության բարձրացում՝ նախապես հավաքագրվող տեղեկությունների վերլուծության հանգամանքով պայմանավորված, ինչի արդյունքում կպարզեցվեն ապրանքների մաքսային ձևակերպումների գործընթացները, կկրճատվի մաքսային ձևակերպումների ժամանակահատվածը և կապահովվի ապրանքների՝ պարզեցված ընթացակարգերով բացթողումը։</w:t>
            </w:r>
          </w:p>
          <w:p w:rsidR="001E72F1" w:rsidRPr="00995122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Սկզբունքորեն դեմ չլինելով Ձեր կողմից՝ </w:t>
            </w:r>
            <w:r w:rsidRPr="00995122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օտարերկրյա պետություններից փոստային և սուրհանդակային գործունեություն իրականացնող անձանց կողմից ներմուծվող ապրանքների վերաբերյալ մաքսային մարմինների կողմից մաքսային հսկողության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արդյունավետության բարձրացմանն ուղղված քայլերի ձեռնարկմանը, այնուամենայնիվ, բովանդակային առումով Նախագծերն անհրաժեշտ է լրամշակել հետևյալ հիմնավորմամբ. </w:t>
            </w:r>
          </w:p>
          <w:p w:rsidR="001E72F1" w:rsidRPr="008006B9" w:rsidRDefault="001E72F1" w:rsidP="001E72F1">
            <w:pPr>
              <w:pStyle w:val="NoSpacing1"/>
              <w:numPr>
                <w:ilvl w:val="0"/>
                <w:numId w:val="4"/>
              </w:numPr>
              <w:tabs>
                <w:tab w:val="left" w:pos="810"/>
              </w:tabs>
              <w:ind w:left="167" w:right="167" w:firstLine="400"/>
              <w:jc w:val="both"/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Փոստային կապի </w:t>
            </w:r>
            <w:r w:rsidRPr="00995122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և (կամ) սուրհանդակային կապի օպերատորի և ազգային օպերատորի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կողմից մաքսային մարմիններին </w:t>
            </w:r>
            <w:r w:rsidRPr="00995122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Հայաստանի Հանրապետության սահմանով ապրանքների տեղափոխման դեպքում, ապրանքների ժամանումից կամ մեկնումից առնվազն 30 րոպե առաջ 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տեղեկատվության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փոխանցումն իրենից ներկայացնում է տեխնիկական բնույթի գործառույթ և ըստ էության ենթադրում է 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մաքսային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հսկողության</w:t>
            </w:r>
            <w:r w:rsidRPr="0088624C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և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ձևակերպումների համար անցկացվող  վարչարարություն: Ուստի,  մաքսային հսկողության իրականացման նպատակով տեղեկությունների հավաքագրման և մաքսային մարմիններին ներկայացմանը վերաբերող կարգավորումը նպատակահարմար է  նախատեսել մաքսային ոլորտը կարգավորող իրավական ակտերով, մասնավորապես՝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«Մաքսային կարգավորման մասին»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օրենքով, այլ ոչ թե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«Փոստային կապի մասին»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 օրենքով: Հարկ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lastRenderedPageBreak/>
              <w:t xml:space="preserve">է ուշադրություն դարձնել այն հանգամանքին, որ, օրինակ,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«Փոստային կապի մասին» օրենքի 20-րդ հոդվածի 11-րդ մասով հստակ սահմանված է, որ Հայաստանի Հանրապետության մաքսային սահմանով տեղափոխվող ապրանքների </w:t>
            </w:r>
            <w:r w:rsidRPr="001E72F1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մաքսային հսկողությունը և ձևակերպումն իրականացվում են օրենքով սահմանված կարգով,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իսկ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նշված հարաբերություններն առաջին հերթին կանոնակարգվում  են</w:t>
            </w:r>
            <w:r>
              <w:rPr>
                <w:rFonts w:ascii="GHEA Grapalat" w:eastAsia="Calibri" w:hAnsi="GHEA Grapalat" w:cs="GHEA Grapalat"/>
                <w:b/>
                <w:bCs/>
                <w:i/>
                <w:sz w:val="24"/>
                <w:szCs w:val="24"/>
                <w:lang w:val="hy-AM" w:eastAsia="zh-CN"/>
              </w:rPr>
              <w:t xml:space="preserve"> </w:t>
            </w:r>
            <w:r w:rsidRPr="008006B9"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>«Մաքսային կարգավորման մասին» օրենք</w:t>
            </w:r>
            <w:r>
              <w:rPr>
                <w:rFonts w:ascii="GHEA Grapalat" w:eastAsia="Calibri" w:hAnsi="GHEA Grapalat" w:cs="GHEA Grapalat"/>
                <w:bCs/>
                <w:sz w:val="24"/>
                <w:szCs w:val="24"/>
                <w:lang w:val="hy-AM" w:eastAsia="zh-CN"/>
              </w:rPr>
              <w:t xml:space="preserve">ով, որի 36-րդ գլուխն էլ վերաբերում է </w:t>
            </w:r>
            <w:r w:rsidRPr="008006B9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միջազգային փոստային առաքումներով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և</w:t>
            </w:r>
            <w:r w:rsidRPr="008006B9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առանձին կատեգորիաների անձանց կողմից ապրանքների տեղափոխման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առանձնահատկություններին: 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 Այսինքն, եթե անգամ առկա է նման տեխնիկական բնույթ կրող գործառույթն օրենքով, և ոչ թե նորմատիվ բնույթ կրող այլ ենթաօրենսդրական ակտով ամրագրելու անհրաժեշտություն, ապա միանշանակ, նման կարգավորման սահմանումը դուրս է «Փոստային կապի մասին» օրենքի կարգավորման առարկայի շրջանակից: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/>
                <w:bCs/>
                <w:iCs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 Հավելենք որ և՛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ՀՀ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կառավարության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 2012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թվականի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փետրվարի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16-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թիվ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 xml:space="preserve"> 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173-Ն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,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և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՛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211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af-ZA" w:eastAsia="zh-CN"/>
              </w:rPr>
              <w:t>-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Ն որոշումներով հաստատված հավելվածների 54-րդ </w:t>
            </w:r>
            <w:r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կետի</w:t>
            </w:r>
            <w:r w:rsidRPr="001C04F3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 համաձայն՝ Հայաստանի Հանրապետության մաքսային սահմանով տեղափոխվող միջազգային փոստային առաքանիների մաքսային հսկողությունը և մաքսային ձևակերպումը, ինչպես նաև փոստային կապի օպերատորի կողմից միջազգային փոստային առաքանիների հանձնումը հասցեատիրոջը (օրինական ներկայացուցչին) իրականացվում են </w:t>
            </w:r>
            <w:r w:rsidRPr="001E72F1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>Հայաստանի Հանրապետության մաքսային օրենսդրության պահանջներին համապատասխան:</w:t>
            </w:r>
          </w:p>
          <w:p w:rsidR="001E72F1" w:rsidRDefault="001E72F1" w:rsidP="001E72F1">
            <w:pPr>
              <w:pStyle w:val="NoSpacing1"/>
              <w:numPr>
                <w:ilvl w:val="0"/>
                <w:numId w:val="4"/>
              </w:numPr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Նախագծով առաջարկվում է  լիազորող նորմ սահմանել, որպեսզի Կառավարությունը կարողանա հաստատել նաև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տեխնոլոգիական սարքավորումներ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ին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և մեքենայացման, ավտոմատացման և տեղեկատվայնացման միջոցներ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ին  ներկայացվող նվազագույն պահանջները և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դրանց միջոցով փոստային և (կամ) սուրհանդակային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կապի օպերատորի կողմից փոստային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կապի և (կամ) սուրհանդակային</w:t>
            </w:r>
            <w:r w:rsidRPr="004B76EA"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> 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կապի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ծառայություններից օգտվողներից հավաքագրվող տեղեկությունների ցանկը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: Հարկ ենք համարում նշել,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lastRenderedPageBreak/>
              <w:t xml:space="preserve">որ </w:t>
            </w:r>
            <w:r w:rsidRPr="004B76EA">
              <w:rPr>
                <w:rFonts w:ascii="GHEA Grapalat" w:eastAsia="Calibri" w:hAnsi="GHEA Grapalat" w:cs="GHEA Grapalat"/>
                <w:bCs/>
                <w:iCs/>
                <w:sz w:val="24"/>
                <w:szCs w:val="24"/>
                <w:lang w:val="hy-AM" w:eastAsia="zh-CN"/>
              </w:rPr>
              <w:t xml:space="preserve">«Փոստային կապի մասին»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օրենքի 6-րդ հոդվածի «ա» մասով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արդեն իսկ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նախատեսված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է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,</w:t>
            </w:r>
            <w:r w:rsidRPr="004B76E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 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փոստային կապի և (կամ) սուրհանդակային կապի օպերատորը և ազգային օպերատորը պարտավոր են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ու</w:t>
            </w:r>
            <w:r w:rsidRPr="004B76E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նենալ անհրաժեշտ տեխնոլոգիական սարքավորումներ և մեքենայացման, ավտոմատացման և տեղեկատվայնացման միջոցներ` փոստային կապի կամ սուրհանդակային կապի ծառայություններից օգտվողի համար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:</w:t>
            </w:r>
          </w:p>
          <w:p w:rsidR="001E72F1" w:rsidRPr="004A1FF9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Հաշվի առնելով, որ Կառավարությու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ն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ը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իրավասու է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հաստատ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ելու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փոստային կապի օպերատորի</w:t>
            </w:r>
            <w:r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 xml:space="preserve">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գործունեության և սուրհանդակային կապի օպերատորի</w:t>
            </w:r>
            <w:r>
              <w:rPr>
                <w:rFonts w:ascii="Calibri" w:eastAsia="Calibri" w:hAnsi="Calibri" w:cs="Calibri"/>
                <w:sz w:val="24"/>
                <w:szCs w:val="24"/>
                <w:lang w:val="hy-AM" w:eastAsia="zh-CN"/>
              </w:rPr>
              <w:t xml:space="preserve">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գործունեության կանոնակարգերը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, հետևաբար, գտնում ենք, որ </w:t>
            </w:r>
            <w:r w:rsidRPr="004A1FF9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փոստային կապի և սուրհանդակային կապի օպերատորների տեխնիկական անվտանգության և տեղեկատվական տեխնոլոգիաների հագեցվածության պահանջներ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ը, օրենքով նախատեսված այլ պահանջների </w:t>
            </w:r>
            <w:r w:rsidRPr="00C7556E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(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այդ թվում նաև </w:t>
            </w:r>
            <w:r w:rsidRPr="008C0D7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տեղեկությունների տրամադրում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Pr="00C7556E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)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հետ միասին կարող են ներառվել այդ կանոնակարգերում և լրացուցիչ կարգավորում սահմանելու անհրաժեշտությունը բացակայում է:</w:t>
            </w:r>
          </w:p>
          <w:p w:rsidR="001E72F1" w:rsidRPr="00345940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eastAsia="Calibri" w:hAnsi="GHEA Grapalat" w:cs="GHEA Grapalat"/>
                <w:b/>
                <w:sz w:val="24"/>
                <w:szCs w:val="24"/>
                <w:lang w:val="hy-AM" w:eastAsia="zh-CN"/>
              </w:rPr>
            </w:pPr>
            <w:r w:rsidRPr="00CE096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Ավելին, ներկայումս Նախարարությունը դիտարկում է փոստային  կապի գործունեության լիցենզիայի պահանջների և պայմանների չկատարման համար վարչական պատասխանատվություն սահմանելու հնարավորությունը:</w:t>
            </w:r>
          </w:p>
          <w:p w:rsid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Նշենք, որ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ՀՀ բարձր տեխնոլոգիական արդյունաբերության նախարարության կողմից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մշակվել, շրջանառվել և ՀՀ կառավարության քննարկմանն է ներկայացվել 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«Փոստային կապի մասին»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Հայաստանի Հանրապետության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օրենքում փոփոխություններ և լրացումներ կատարելու մասին» օրենքի նախագիծը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, որի ընդունումից հետո վերանայվելու են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փոստային կապի օպերատորի գործունեության և սուրհանդակային կապի օպերատորի գործունեության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գործող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կանոնակարգերը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, այդ թվում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սահմանվելու են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 փոստային կապի և սուրհանդակային կապի օպերատորների տեխնիկական անվտանգության և տեղեկատվական տեխնոլոգիաների հագեցվածության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 xml:space="preserve">նոր </w:t>
            </w:r>
            <w:r w:rsidRPr="00973ABA">
              <w:rPr>
                <w:rFonts w:ascii="GHEA Grapalat" w:eastAsia="Calibri" w:hAnsi="GHEA Grapalat" w:cs="GHEA Grapalat"/>
                <w:sz w:val="24"/>
                <w:szCs w:val="24"/>
                <w:lang w:val="hy-AM" w:eastAsia="zh-CN"/>
              </w:rPr>
              <w:t>պահանջներ:</w:t>
            </w:r>
            <w:r w:rsidRPr="002E4CD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</w:p>
          <w:p w:rsidR="001E72F1" w:rsidRPr="001E72F1" w:rsidRDefault="001E72F1" w:rsidP="001E72F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Հաշվի առնելով վերոգրյալը, ինչպես նաև այն, որ Նախագծերի ընդունման արդյունքում փոստային և սուրհանդակային կապի օպերատորների մոտ կառաջանա նաև ֆինանսական միջոցների ներդրման անհրաժեշտություն, ուստի նպատակահարմար ենք գտնում ՀՀ պետական եկամուտների կոմիտեի, ՀՀ բարձր տեխնոլոգիական արդյունաբերության նախարարության, փոստային և սուրհանդակային կապի օպերատորների հետ համատեղ կազմակերպել հանդիպում՝ Նախագծերով նախատեսված կարգավորումները քննարկելու նպատակով:</w:t>
            </w:r>
          </w:p>
        </w:tc>
        <w:tc>
          <w:tcPr>
            <w:tcW w:w="5999" w:type="dxa"/>
            <w:gridSpan w:val="2"/>
            <w:shd w:val="clear" w:color="auto" w:fill="FFFFFF"/>
            <w:hideMark/>
          </w:tcPr>
          <w:p w:rsidR="001E72F1" w:rsidRPr="006B4818" w:rsidRDefault="001E72F1" w:rsidP="001E72F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գիտություն։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Համապատասխան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կարգավորումների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սահմանման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նպատակով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«Լիցենզավորման</w:t>
            </w:r>
            <w:r w:rsidRPr="00141EA0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մասին» օրենքում լրացումներ և փոփոխություն կատարելու մասին» 2023 թվականի հոկտեմբերի 3-ի ՀՕ-303-Ն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և </w:t>
            </w:r>
            <w:r w:rsidRPr="00141EA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օրենք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ները։</w:t>
            </w:r>
            <w:r w:rsidRPr="00141EA0">
              <w:rPr>
                <w:lang w:val="hy-AM"/>
              </w:rPr>
              <w:t xml:space="preserve"> 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Կառավարության որոշումների նախագծեր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ով նախատեսվում է ապահովել նշված օրենքների կիրարկումը</w:t>
            </w:r>
            <w:r w:rsidRPr="00141EA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։</w:t>
            </w:r>
          </w:p>
        </w:tc>
      </w:tr>
      <w:tr w:rsidR="004B55BB" w:rsidRPr="006B4818" w:rsidTr="004B55BB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</w:tcPr>
          <w:p w:rsidR="004B55BB" w:rsidRPr="004B55BB" w:rsidRDefault="004B55BB" w:rsidP="004B55BB">
            <w:pPr>
              <w:tabs>
                <w:tab w:val="left" w:pos="451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lastRenderedPageBreak/>
              <w:t xml:space="preserve">4.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Հայաստանի Հանրապետության ֆինանսների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04․01․2024թ․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4B55BB" w:rsidRPr="006B4818" w:rsidRDefault="004B55BB" w:rsidP="004B55BB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4B55B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01/11-4/135-2024</w:t>
            </w:r>
          </w:p>
        </w:tc>
      </w:tr>
      <w:tr w:rsidR="004B55BB" w:rsidRPr="006B4818" w:rsidTr="004B55BB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4B55BB" w:rsidRPr="001E72F1" w:rsidRDefault="004B55BB" w:rsidP="004B55BB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  <w:t>ՀՀ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ֆինանսների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</w:t>
            </w:r>
            <w:r w:rsidRPr="003E5A16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նախարարությունն ուսումնասիրել է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«Հայաստանի Հանրապետության կառավարության 2012 թվականի փետրվարի 16-ի N 173-Ն որոշման մեջ փոփոխություններ և լրացումներ կատարելու մասին», «Հայաստանի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2005 թվականի հուլիսի 21-ի N 1113-Ն որոշման մեջ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փոփոխություն և </w:t>
            </w:r>
            <w:r w:rsidRPr="003E5A16">
              <w:rPr>
                <w:rFonts w:ascii="GHEA Grapalat" w:hAnsi="GHEA Grapalat" w:cs="Arial"/>
                <w:sz w:val="24"/>
                <w:szCs w:val="24"/>
                <w:lang w:val="hy-AM"/>
              </w:rPr>
              <w:t>լրացում կատարելու մասին» ՀՀ կառավարության որոշումների նախագծերը և հայտնում է</w:t>
            </w:r>
            <w:r w:rsidRPr="00833EA5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որ առաջարկություններ և դիտողություններ չունի։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4B55BB" w:rsidRPr="006B4818" w:rsidRDefault="004B55BB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4B55BB" w:rsidRPr="006B4818" w:rsidTr="00D15A31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5․ Հայաստանի Հանրապետության էկոնոմիկայի նախարարություն</w:t>
            </w:r>
          </w:p>
        </w:tc>
        <w:tc>
          <w:tcPr>
            <w:tcW w:w="2489" w:type="dxa"/>
            <w:shd w:val="clear" w:color="auto" w:fill="D0D0D0"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11․01․2024թ․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4B55BB" w:rsidRPr="006B4818" w:rsidRDefault="004B55BB" w:rsidP="004B55BB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4B55B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01/25450-2023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4B55BB" w:rsidRPr="004B55BB" w:rsidRDefault="004B55BB" w:rsidP="00D15A3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B55B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Ի կատարումն Ձեր՝ 2023 թվականի դեկտեմբերի 25-ի թիվ </w:t>
            </w:r>
            <w:r w:rsidRPr="004B55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01/3-2/77666-2023 գրության՝ քննության առնելով </w:t>
            </w:r>
            <w:r w:rsidRPr="004B55BB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2005 թվականի հուլիսի 21-ի N 1113-Ն որոշման մեջ փոփոխություն և լրացում կատարելու մասին», «Հ</w:t>
            </w:r>
            <w:r w:rsidRPr="004B5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այաստանի Հանրապետության կառավարության 2012 թվականի փետրվարի 16-ի N 211-Ն որոշման մեջ փոփոխություններ և լրացումներ կատարելու մասին» և «Հայաստանի Հանրապետության կառավարության 2012 թվականի փետրվարի 16-ի N 173-Ն որոշման մեջ </w:t>
            </w:r>
            <w:r w:rsidRPr="004B55BB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փոփոխություններ և լրացումներ կատարելու մասին</w:t>
            </w:r>
            <w:r w:rsidRPr="004B55BB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Կառավարության որոշումների </w:t>
            </w:r>
            <w:r w:rsidRPr="004B55B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նախագծերի լրամշակված տարբերակները՝ հայտնում ենք, որ ներկայացված նախագծերի վերաբերյալ առաջարկություններ և առարկություններ չկան՝ հաշվի առնելով, որ դրանք հետապնդում են</w:t>
            </w:r>
            <w:r w:rsidRPr="004B55BB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«Լիցենզավորման</w:t>
            </w:r>
            <w:r w:rsidRPr="004B55BB">
              <w:rPr>
                <w:rFonts w:ascii="Calibri" w:hAnsi="Calibri" w:cs="Calibri"/>
                <w:color w:val="000000"/>
                <w:sz w:val="24"/>
                <w:szCs w:val="24"/>
                <w:lang w:val="hy-AM" w:eastAsia="hy-AM"/>
              </w:rPr>
              <w:t> </w:t>
            </w:r>
            <w:r w:rsidRPr="004B55BB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մասին» օրենքում լրացումներ և փոփոխություն կատարելու մասին» 2023 թվականի հոկտեմբերի 3-ի ՀՕ-303-Ն և </w:t>
            </w:r>
            <w:r w:rsidRPr="004B55B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«Փոստային կապի մասին» օրենքում լրացումներ կատարելու մասին» </w:t>
            </w:r>
            <w:r w:rsidRPr="004B55BB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2023 թվականի հոկտեմբերի 3-ի ՀՕ-304-Ն  օրենքների կիրարկումը ապահովելու նպատակ։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4B55BB" w:rsidRPr="006B4818" w:rsidRDefault="004B55BB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</w:tc>
      </w:tr>
      <w:tr w:rsidR="004B55BB" w:rsidRPr="006B4818" w:rsidTr="00D15A31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6․ </w:t>
            </w:r>
            <w:r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Հայաստանի Հանրապետության բարձր տեխնոլոգիական արդյունաբերության նախարարություն</w:t>
            </w:r>
          </w:p>
        </w:tc>
        <w:tc>
          <w:tcPr>
            <w:tcW w:w="2489" w:type="dxa"/>
            <w:shd w:val="clear" w:color="auto" w:fill="D0D0D0"/>
          </w:tcPr>
          <w:p w:rsidR="004B55BB" w:rsidRPr="002E0BCB" w:rsidRDefault="002E0BC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</w:rPr>
              <w:t>10.01.2024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թ․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4B55BB" w:rsidRPr="006B4818" w:rsidRDefault="002E0BCB" w:rsidP="002E0BCB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2E0BCB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01/11.2/12425-2023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1. «Հ</w:t>
            </w: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այաստանի Հանրապետության կառավարության 2012 թվականի փետրվարի 16-ի N 211-Ն որոշման մեջ փոփոխություններ և լրացումներ կատարելու մասին» </w:t>
            </w:r>
            <w:r w:rsidRPr="00E92A3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 (այսուհետ՝ Նախագիծ) վերաբերյալ հայտնում ենք հետևյալը.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1) ՀՀ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Ազգային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Ժողովի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կողմից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2023 թվականի հոկտեմբերի 3-ին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դուն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ված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`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«Փոստային կապի մասին» օրենքում լրացումներ կատարելու մասին» ՀՕ-304-Ն օրենքի (այսուհետ՝ Օրենք) 2-րդ հոդվ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ած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ով ՀՀ կառավարությունը լիազորվել է հաստատելու</w:t>
            </w:r>
            <w:r w:rsidRPr="00E92A30">
              <w:rPr>
                <w:rFonts w:ascii="Sylfaen" w:eastAsia="Calibri" w:hAnsi="Sylfaen"/>
                <w:color w:val="000000"/>
                <w:sz w:val="21"/>
                <w:szCs w:val="21"/>
                <w:shd w:val="clear" w:color="auto" w:fill="FFFFFF"/>
                <w:lang w:val="hy-AM"/>
              </w:rPr>
              <w:t xml:space="preserve"> 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տեխնոլոգիական սարքավորումներին և մեքենայացման, ավտոմատացման և տեղեկատվայնացման միջոցներին ներկայացվող նվազագույն պահանջները և դրանց միջոցով փոստային և սուրհանդակային կապի օպերատորներից, ինչպես նաև վերջիններիս միջոցով փոստային կապի և սուրհանդակային կապի ծառայություններից օգտվողներից հավաքվող փաստաթղթերի և տեղեկությունների ցանկը:</w:t>
            </w:r>
          </w:p>
          <w:p w:rsidR="004B55BB" w:rsidRPr="004B55BB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2) ՀՀ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Ազգային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Ժողովի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կողմից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 xml:space="preserve"> 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2023 թվականի մայիսի 24-ին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ըն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դուն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softHyphen/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ված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fr-FR"/>
              </w:rPr>
              <w:t>`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«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«Փոստային կապի մասին» օրենքում փոփոխություններ և լրացումներ կատարելու մասին» ՀՕ-182-Ն օրենք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ի 6-րդ հոդվածի 2-րդ կետով ՀՀ կառավարությունը լիազորվել է հաստատելու </w:t>
            </w:r>
            <w:r w:rsidRPr="004B55BB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փոստային կապի օպերատորի գործունեության և սուրհանդակային կապի </w:t>
            </w:r>
            <w:r w:rsidRPr="004B55BB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lastRenderedPageBreak/>
              <w:t>օպերատորի գործունեության կանոնակարգերը,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 իսկ «Փոստային կապի մասին օրենքի 10-րդ հոդվածի «ժգ» կետի համաձայն՝ փոստային կապի բնագավառում Հայաստանի Հանրապետության կառավարության լիազորած պետական կառավարման մարմինը՝ մշակում և Հայաստանի Հանրապետության կառավարության հաստատմանն է ներկայացնում </w:t>
            </w:r>
            <w:r w:rsidRPr="004B55BB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փոստային կապի օպերատորի գործունեության և սուրհանդակային կապի օպերատորի գործունեության կանոնակարգերը: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 xml:space="preserve">Վերոգրյալից հետևում է, որ ՀՀ կառավարությունը լիազորվել է ընդունելու երկու տարբեր ենթաօրենսդրական իրավական ակտեր, որոնցով կարգավորման ենթակա հարաբերությունների շրջանակը ևս բովանդակային առումով տարբերվում </w:t>
            </w:r>
            <w:r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է</w:t>
            </w: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ab/>
              <w:t>Այդ առնչությամբ առաջարկում ենք Նախագծով առաջարկվող կարգավորումները նախատեսել ոչ թե ՀՀ կառավարության 2012 թվականի փետրվարի 16-ի 211-Ն որոշման (այսուհետ՝ Որոշում) մեջ, այլև դրանք նախատեսել ՀՀ կառավարության նոր որոշման նախագծով: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ab/>
              <w:t>Նշված առաջարկը չընդունելու պարագայում առաջարկում ենք՝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ա) ձեռնպահ մնալ Որոշման վերնագրում փոփոխություն կատարելուց.</w:t>
            </w:r>
          </w:p>
          <w:p w:rsidR="0084507F" w:rsidRDefault="0084507F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</w:p>
          <w:p w:rsidR="0084507F" w:rsidRDefault="0084507F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contextualSpacing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բ) Որոշման նախաբանում հղում կատարել համապատասխան լիազորող նորմին.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գ) Որոշման հավելվածի 1-ին կետում ևս կարգավորում նախատեսել այն մասին, որ տվյալ հավելվածով կարգավորվում են նաև վերը նշված հարաբերությունները: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iCs/>
                <w:sz w:val="24"/>
                <w:szCs w:val="24"/>
                <w:lang w:val="hy-AM"/>
              </w:rPr>
              <w:t>Միաժամանակ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, «</w:t>
            </w:r>
            <w:r w:rsidRPr="00E92A30">
              <w:rPr>
                <w:rFonts w:ascii="GHEA Grapalat" w:eastAsia="Calibri" w:hAnsi="GHEA Grapalat"/>
                <w:sz w:val="24"/>
                <w:szCs w:val="24"/>
                <w:lang w:val="af-ZA"/>
              </w:rPr>
              <w:t>«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Փոստային կապի մասին» օրենքում փոփոխություններ և լրացումներ կատարելու մասին</w:t>
            </w:r>
            <w:r w:rsidRPr="00E92A30">
              <w:rPr>
                <w:rFonts w:ascii="GHEA Grapalat" w:eastAsia="Calibri" w:hAnsi="GHEA Grapalat"/>
                <w:sz w:val="24"/>
                <w:szCs w:val="24"/>
                <w:lang w:val="af-ZA"/>
              </w:rPr>
              <w:t xml:space="preserve">» 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օրենքի կիրարկումն ապահովող </w:t>
            </w:r>
            <w:r w:rsidRPr="00E92A30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միջոցառումները հաստատելու մասին» 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N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780-Ա որոշմամբ հաստատված հավելվածի 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fr-FR"/>
              </w:rPr>
              <w:t>4-</w:t>
            </w:r>
            <w:r w:rsidRPr="00E92A30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րդ կետի 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միջոցառ</w:t>
            </w:r>
            <w:r w:rsidRPr="00E92A30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ման կատարումն ապահովելու նպատակով ՀՀ ԲՏԱ նախարարության կողմից մշակվել և շահագրգիռ մարմինների (այդ թվում՝ ՀՀ ՊԵԿ) քննարկմանն էր ներկայացվել 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«Հայաստանի Հանրապետության 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 xml:space="preserve">կառավարության 2012 թվականի փետրվարի 16-ի N 211-Ն որոշման մեջ փոփոխություններ և լրացումներ կատարելու մասին» և «Հայաստանի Հանրապետության կառավարության 2012 թվականի փետրվարի 16-ի N 173-Ն որոշման մեջ փոփոխություններ և լրացումներ կատարելու մասին» </w:t>
            </w:r>
            <w:r w:rsidRPr="00E92A30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/>
              </w:rPr>
              <w:t>ՀՀ կառավարության որոշումների</w:t>
            </w:r>
            <w:r w:rsidRPr="00E92A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Pr="00E92A3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նախագծերը: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3) Նախագծի 1-ին կետի 4-րդ ենթակետում «բաժնի» բառը առաջարկում ենք փոխել «գլխի» բառով, նկատի ունենալով «Նորմատիվ իրավական ակտերի մասին» օրենքի 14-րդ հոդվածի 6-րդ կետը: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4) </w:t>
            </w: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Նախագծի 1-ին կետի 5-րդ ենթակետի «</w:t>
            </w:r>
            <w:r w:rsidRPr="00E92A3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(բացառությամբ այն դեպքերի, երբ ապրանքների ձեռքբերման և առաքման վայրը Հայաստանի Հանրապետության տարածքն է)</w:t>
            </w: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» ձևակերպումը առաջարկում ենք խմբագրել հետևյալ կերպ՝ «</w:t>
            </w:r>
            <w:r w:rsidRPr="00E92A30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(բացառությամբ այն դեպքերի, երբ օպերատորները մատուցում են ներհանրապետական փոստային կապի ծառայություններ)</w:t>
            </w: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», նկատի ունենալով «Փոստային կապի մասին» օրենքի 3-րդ հոդվածի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      </w:t>
            </w: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1-ին կետի 3-րդ ենթակետը: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5) Առաջարկում ենք խմբագրել Նախագծի 1-ին կետի 6-րդ ենթակետը՝ մասնավորապես Նախագծում օգտագործվում են «մատակարար, գնորդ, ապրանք, վաճառող, գործարքի իրականացում, միջազգային փոխադրումներ, տրանսպորտային փաստաթղթեր» եզրույթներ, որոնք հակասում են փոստային կապի ոլորտը կարգավորող օրենսդրությանը և ՀՓՄ ակտերին: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6) Նախագծի 1-ին կետի 6-րդ ենթակետով լրացվող «72 և 73» կետերը բովանդակային առումով էլեկտրոնային առևտրին առնչվող կարգավորումներ են, որոնք չեն կարգավորվում «Փոստային կապի մասին» օրենքով և չեն հանդիսանում փոստային կապի ծառայության տեսակ, ինչպես նաև նշվածը չի բխում Որոշման հավելվածի 1-ին կետով  կարգավորվող հարաբերությունների շրջանակից, այն է՝ կանոնակարգով կարգավորվում են </w:t>
            </w:r>
            <w:r w:rsidRPr="004B55BB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փոստային կապի ծառայություններ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մատուցող փոստային կապի օպերատորների և այդ ծառայություններից օգտվողների միջև ծագած փոխհարաբերությունները, սահմանվում են փոստային կապի օպերատորների գործունեության իրականացման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կարգը, փոստային կապի ծառայությունների մատուցման ընդհանուր սկզբունքները: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Այդ առնչությամբ հարկ ենք համարում նշել, որ ներկայումս ՀՀ ԲՏԱ նախարարությունում որոշակի աշխատանքներ են նախաձեռնվել «Էլեկտրոնային առևտրի մասին» օրենքի նախագծի մշակման ուղղությամբ:</w:t>
            </w:r>
          </w:p>
          <w:p w:rsidR="004B55BB" w:rsidRPr="00E92A30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E92A30"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Նույն նկատառումները վերաբերում են նաև «Հայաստանի Հանրապետության կառավարության 2012 թվականի փետրվարի 16-ի N 173-Ն որոշման մեջ փոփոխություններ և լրացումներ կատարելու մասին</w:t>
            </w:r>
            <w:r w:rsidRPr="00E92A3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» Հայաստանի Հանրապետության կառավարության որոշման </w:t>
            </w:r>
            <w:r w:rsidRPr="00E92A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նախագծին:</w:t>
            </w:r>
          </w:p>
          <w:p w:rsidR="004B55BB" w:rsidRPr="004B55BB" w:rsidRDefault="004B55BB" w:rsidP="004B55BB">
            <w:pPr>
              <w:spacing w:after="0" w:line="240" w:lineRule="auto"/>
              <w:ind w:left="167" w:right="77" w:firstLine="54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Միաժամանակ տեղեկացնում ենք, որ Նախագծերը ներկայացվել են </w:t>
            </w: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փ</w:t>
            </w:r>
            <w:r w:rsidRPr="00A16553">
              <w:rPr>
                <w:rFonts w:ascii="GHEA Grapalat" w:eastAsia="Calibri" w:hAnsi="GHEA Grapalat"/>
                <w:sz w:val="24"/>
                <w:szCs w:val="24"/>
                <w:lang w:val="hy-AM"/>
              </w:rPr>
              <w:t>ոստային և սուրհանդակային կապի օպերատորների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քննարկմանը, վերջիններիս կողմից առաջարկություններ ներկայացնելու դեպքում լրացուցիչ կներկայացվի: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4B55BB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։ Հաշվի առնելով այն, որ նախագծի կարգավորումներն առնչվում են փոստային և սուրհանդակային փոխադրողների կողմից կիրառվող համակարգերին ներկայացվող պահանջներին, որոնց մասով կարգավորումներ նախատեսված են նաև </w:t>
            </w:r>
            <w:r w:rsidRPr="0084507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Հ</w:t>
            </w:r>
            <w:r w:rsidRPr="0084507F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այաստանի Հանրապետության կառավարության 2012 թվականի փետրվարի 16-ի N 211-Ն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որոշմամբ, ուստի առաջարկվում է փոփոխություններն ու լրացումները իրականացնել տվյալ որոշման մեջ։</w:t>
            </w: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ա</w:t>
            </w:r>
            <w:r w:rsidRPr="0084507F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)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 Չի ընդունվել։ Որոշման վերնագրում նախատեսվել են օրենքի լիազորող նորմից բխող լրացումներ։</w:t>
            </w: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բ</w:t>
            </w:r>
            <w:r w:rsidRPr="0084507F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է, կատարվել է լրացում։</w:t>
            </w: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4507F" w:rsidRDefault="0084507F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գ</w:t>
            </w:r>
            <w:r w:rsidRPr="0084507F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) Ընդունվել է, կատարվել է լրացում։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3</w:t>
            </w:r>
            <w:r w:rsidRPr="008903F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է, կատարվել է փոփոխություն։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 w:rsidRPr="008903F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4) 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է, կատարվել է փոփոխություն։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P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5</w:t>
            </w:r>
            <w:r w:rsidRPr="008903F0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  <w:t>Ընդունվել է ի գիտություն։ Առարկայական առաջարկներ չեն ներկայացվել։ Միաժամանակ, նշված հասկացություններն ընդհանրական են, սահմանված են նաև մաքսային օրենսդրությամբ։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6</w:t>
            </w:r>
            <w:r w:rsidRPr="008903F0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) 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է։ Նախագծով նախատեսվել են նաև որոշման հավելվածի 1-ին կետում համապատասխան կարգավորումներ։</w:t>
            </w: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գիտություն։</w:t>
            </w:r>
          </w:p>
          <w:p w:rsidR="008903F0" w:rsidRPr="008903F0" w:rsidRDefault="008903F0" w:rsidP="0084507F">
            <w:pPr>
              <w:spacing w:after="0" w:line="240" w:lineRule="auto"/>
              <w:ind w:left="79" w:right="136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4B55BB" w:rsidRPr="006B4818" w:rsidTr="00D15A31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shd w:val="clear" w:color="auto" w:fill="D0CECE" w:themeFill="background2" w:themeFillShade="E6"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7․ Հայաստանի Հանրապետության արդարադատության նախարարություն</w:t>
            </w:r>
          </w:p>
        </w:tc>
        <w:tc>
          <w:tcPr>
            <w:tcW w:w="2489" w:type="dxa"/>
            <w:shd w:val="clear" w:color="auto" w:fill="D0D0D0"/>
          </w:tcPr>
          <w:p w:rsidR="004B55BB" w:rsidRPr="006B4818" w:rsidRDefault="00A207C1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14․01․2024թ․</w:t>
            </w:r>
          </w:p>
        </w:tc>
      </w:tr>
      <w:tr w:rsidR="004B55BB" w:rsidRPr="006B4818" w:rsidTr="00D15A31">
        <w:trPr>
          <w:trHeight w:val="395"/>
          <w:tblCellSpacing w:w="0" w:type="dxa"/>
        </w:trPr>
        <w:tc>
          <w:tcPr>
            <w:tcW w:w="11695" w:type="dxa"/>
            <w:gridSpan w:val="2"/>
            <w:vMerge/>
            <w:shd w:val="clear" w:color="auto" w:fill="D0CECE" w:themeFill="background2" w:themeFillShade="E6"/>
            <w:vAlign w:val="center"/>
            <w:hideMark/>
          </w:tcPr>
          <w:p w:rsidR="004B55BB" w:rsidRPr="006B4818" w:rsidRDefault="004B55BB" w:rsidP="00D15A31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shd w:val="clear" w:color="auto" w:fill="D0D0D0"/>
          </w:tcPr>
          <w:p w:rsidR="004B55BB" w:rsidRPr="006B4818" w:rsidRDefault="00A207C1" w:rsidP="00A207C1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A207C1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01/27.1/1372-2024</w:t>
            </w:r>
          </w:p>
        </w:tc>
      </w:tr>
      <w:tr w:rsidR="004B55BB" w:rsidRPr="0081267D" w:rsidTr="00D15A31">
        <w:trPr>
          <w:trHeight w:val="395"/>
          <w:tblCellSpacing w:w="0" w:type="dxa"/>
        </w:trPr>
        <w:tc>
          <w:tcPr>
            <w:tcW w:w="8185" w:type="dxa"/>
            <w:shd w:val="clear" w:color="auto" w:fill="FFFFFF"/>
          </w:tcPr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="00FB2B3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նախագծով նախատեսվում է փոփոխություններ և լրացում կատարել Հայաստանի Հանրապետության կառավարության 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2012 թվականի փետրվարի 16-ի N 173-Ն</w:t>
            </w:r>
            <w:r w:rsidRPr="00A207C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մեջ, մասնավորապես, որոշման վերագիրը շարադրվում է նոր խմբագրությամբ և դրան համապատասխան լրացումներ և փոփոխություններ են կատարվում բովանդակության մեջ: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նախաբանում հղում է տրված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33-րդ, 34-րդ հոդվածներին, մինչդեռ, մեր կարծիքով նախագծով առաջարկվող փոփոխությունների անհրաժեշտությունը հիմնավորելու համար միայն վերոնշյալ օրենքի հոդվածներին հղում տալը բավարար չէ: Հարկ է հաշվի առնել, որ նշված օրենքի հոդվածները սույն նախագիծն ընդունելու լիազորող նորմ չեն հանդիսանում: 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2012 թվականի փետրվարի 16-ի N 173-Ն</w:t>
            </w:r>
            <w:r w:rsidRPr="00A207C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որոշման նախաբանում որպես լիազորող նորմ նշված է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«Փոստային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կապի մասին» օրենքի 10-րդ հոդվածի «ժգ» կետը, որի համաձայն՝ ՀՀ կառավարությունը հաստատում է սուրհանդակային կապի օպերատորի գործունեության կանոնակարգը: Նախագծով նախատեսվում է վերնագրում և համապատասխանաբար բովանդակության մեջ լրացնել դրույթներ՝ տեխնոլոգիական սարքավորումներին և մեքենայացման, ավտոմատացման և տեղեկատվայնացման միջոցներին ներկայացվող նվազագույն պահանջները և դրանց միջոցով սուրհանդակային կապի օպերատորից և սուրհանդակային</w:t>
            </w:r>
            <w:r w:rsidRPr="00A207C1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կապի ծառայություններից օգտվողներից հավաքագրվող փաստաթղթերի և տեղեկությունների ցանկը սահմանելու մասին, որոնք չեն բխում գործող ակտի լիազորող նորմի պահանջներից:  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Նկատի ունենալով, որ ներկայացված նախագծի նախաբանում բացակայում է որոշման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ընդունման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իրավական հիմքը, կարծում ենք, որ նախագծի ընդունումը լրացուցիչ քննարկման կարիք ունի: 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Մասնավորապես, ՀՀ Սահմանադրության 6-րդ հոդվածի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Հետևաբար, 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կառավարության </w:t>
            </w:r>
            <w:r w:rsidRPr="00A207C1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2012 թվականի փետրվարի 16-ի N 173-Ն</w:t>
            </w:r>
            <w:r w:rsidRPr="00A207C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նախաբանում համապատասխան օրենքի նորմի բացակայությունը հնարավորություն չի տալիս գնահատել նման որոշման ընդունման լիազորության առկայությունը:</w:t>
            </w:r>
          </w:p>
          <w:p w:rsidR="00A207C1" w:rsidRPr="00A207C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Ուստի նախագծի նախաբանում անհրաժեշտ է նշել նաև այն իրավական հիմքը՝ հստակ նշելով այն իրավական ակտի հոդվածը, մասը կամ կետը, որով նախատեսվում է ընդունել ներկայացված նախագիծը: Հիշյալ դիտողությունը բխում է «Նորմատիվ իրավական ակտերի մասին» օրենքի 13-րդ հոդվածի 1-ին մասի պահանջներից:</w:t>
            </w:r>
          </w:p>
          <w:p w:rsidR="004B55BB" w:rsidRPr="001E72F1" w:rsidRDefault="00A207C1" w:rsidP="00A207C1">
            <w:pPr>
              <w:pStyle w:val="NoSpacing1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2.</w:t>
            </w:r>
            <w:r w:rsidR="004434B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1-ին կետի 1-ին և 3-րդ ենթակետերում «բովանդակությամբ» բառն անհրաժեշտ է փոխարինել </w:t>
            </w:r>
            <w:r w:rsidRPr="00A207C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«խմբագրությամբ» բառով, իսկ նախագծի 2-րդ կետում «հրապարակմանը» բառից հետո անհրաժեշտ է լրացնել «օրվան» բառը՝ նկատի ունենալով «Նորմատիվ իրավական ակտերի մասին» օրենքի 23-րդ հոդվածի 5-րդ մասի պահանջները:</w:t>
            </w:r>
          </w:p>
        </w:tc>
        <w:tc>
          <w:tcPr>
            <w:tcW w:w="5999" w:type="dxa"/>
            <w:gridSpan w:val="2"/>
            <w:shd w:val="clear" w:color="auto" w:fill="FFFFFF"/>
          </w:tcPr>
          <w:p w:rsidR="004B55BB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1․ Ընդունվել է։ Նախագծի նախաբանում լրացվել է լիազորող նորմը։</w:t>
            </w: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4434B2" w:rsidRPr="006B4818" w:rsidRDefault="004434B2" w:rsidP="00D15A31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2․ Ընդունվել է, կատարվել են փոփոխություններ։</w:t>
            </w:r>
          </w:p>
        </w:tc>
      </w:tr>
      <w:tr w:rsidR="00E37A26" w:rsidTr="00E37A26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E37A26" w:rsidRPr="00E37A26" w:rsidRDefault="00E37A2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8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«ՀԱՏՈՒԿ ԿԱՊ» ՓԲԸ </w:t>
            </w:r>
            <w:r w:rsidRPr="00E37A2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(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ներկայացվել է ՀՀ բարձր տեխնոլոգիական արդյունաբերության նախարարության 15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 w:rsidRPr="00E37A2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N 01/11.2/338-2024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գրությամբ</w:t>
            </w:r>
            <w:r w:rsidRPr="00E37A26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)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E37A26" w:rsidRDefault="00E37A26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mbria Math"/>
                <w:bCs/>
                <w:sz w:val="24"/>
                <w:szCs w:val="24"/>
                <w:lang w:val="hy-AM"/>
              </w:rPr>
              <w:t>09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01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E37A26" w:rsidTr="00E37A26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E37A26" w:rsidRDefault="00E37A26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E37A26" w:rsidRDefault="00E37A26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04</w:t>
            </w:r>
          </w:p>
        </w:tc>
      </w:tr>
      <w:tr w:rsidR="00E37A26" w:rsidRPr="0081267D" w:rsidTr="00E37A26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7A26" w:rsidRDefault="00E37A26">
            <w:pPr>
              <w:pStyle w:val="ListParagraph"/>
              <w:shd w:val="clear" w:color="auto" w:fill="FFFFFF"/>
              <w:spacing w:after="0" w:line="240" w:lineRule="auto"/>
              <w:ind w:left="168" w:right="169" w:firstLine="372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«ՀԱՏՈՒԿ ԿԱՊ» ՓԲԸ չի զբաղվում էլեկտրոնային առևտրով, իրականացնում է միայն ԱՊՀ պետությունների կողմից 1993թ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ք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Աշխաբադում կնքված միջպետական համաձայնագրով և համաձայնագրի անդամ պետությունների գործընկեր ձեռնարկությունների հետ կնքված և համաձայնագրով ամրագրված հատուկ և թանկարժեք բեռների տեղափոխություններ, իրականացնում է նաև ՀՀ պետական մարմինների, ուժային կառույցների և ՀՀ տեղակայված ՌԴ ռազմական ստորաբաժանումների կողմից ուղարկվող և ստացվող ծառայողական և հատուկ առաքանու տեղափոխություններ։</w:t>
            </w:r>
          </w:p>
          <w:p w:rsidR="00E37A26" w:rsidRDefault="00E37A26">
            <w:pPr>
              <w:pStyle w:val="ListParagraph"/>
              <w:shd w:val="clear" w:color="auto" w:fill="FFFFFF"/>
              <w:spacing w:after="0" w:line="240" w:lineRule="auto"/>
              <w:ind w:left="168" w:right="169" w:firstLine="372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Համաձայն ԱՊՀ անդամ երկրների գործընկերների հետ գործող կանոնակարգերի, ձևակերպումները կատարվում են բացառապես սահմանված նմուշների փաստաթղթերով։ Ներկրվող և արտահանվող ոչ փաստաթղթային ներդրանքով բեռների համար մաքսային և հարկային մարմիններին մշտապես տրամադրվում է բեռներին ուղեկցող բոլոր փաստաթղթերը, այդ թվում՝ նաև տրանսպորտային փաստաթղթերը, որոնք պարունակում են տեղեկություններ ուղարկողի, ստացողի, վաճառողի և գնորդի մասին, ինչպես նաև տեղեկություններ ապրանքի անվանման, արժեքի ու քաշի մասին։ 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37A26" w:rsidRPr="00DD091D" w:rsidRDefault="00DD091D" w:rsidP="00F11E70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 w:rsidRPr="00DD091D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Ընդունվել է, նախագծում բացառություն է կատարվել </w:t>
            </w:r>
            <w:r w:rsidRPr="00DD091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1993 թվականի դեկտեմբերի 23-ին ԱՊՀ անդամ պետությունների կողմից ստորագրված՝ «Հատուկ կապի առաքումների միջպետական փոխանակման մասին» համաձայնագրի շրջանակներում իրականացվող փոխադրումների մասով։</w:t>
            </w:r>
          </w:p>
        </w:tc>
      </w:tr>
      <w:tr w:rsidR="00180F5A" w:rsidTr="0046112B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80F5A" w:rsidRPr="000D38B7" w:rsidRDefault="00180F5A" w:rsidP="0046112B">
            <w:pPr>
              <w:tabs>
                <w:tab w:val="left" w:pos="451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0D38B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9.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0D38B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Վարչապետի աշխատակազմի իրավաբանական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80F5A" w:rsidRDefault="00180F5A" w:rsidP="0046112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80F5A" w:rsidTr="0046112B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0F5A" w:rsidRDefault="00180F5A" w:rsidP="0046112B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80F5A" w:rsidRDefault="00180F5A" w:rsidP="0046112B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180F5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02/16.11/4030-2024</w:t>
            </w:r>
          </w:p>
        </w:tc>
      </w:tr>
      <w:tr w:rsidR="00180F5A" w:rsidRPr="0081267D" w:rsidTr="0046112B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0F5A" w:rsidRP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Նախագծի 3-րդ կետի համաձայն՝ 77-րդ կետն ուժի մեջ է մտնում «Փոստային կապի մասին» օրենքում լրացումներ կատարելու մասին» 2023 թվականի հոկտեմբերի 3-ի ՀՕ-304-Ն օրենքի 5-րդ հոդվածով նախատեսված անցումային ժամկետի ավարտից հետո, որից հետո 6 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ամսվա ընթացքում մաքսային մարմինն ապահովում է պետական կառավարման մարմնի և մաքսային մարմնի համատեղ հրամանով սահմանված ձևաչափով տվյալների ստացման հնարավորությունը։</w:t>
            </w:r>
          </w:p>
          <w:p w:rsid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Նշված կարգավորումը խնդրահարույց է իրավական որոշակիության տեսանկյունից: Մասնավորապես, նշվածից չի որոշակիանում, թե Նախագիծը որ պահին է համարվում ուժի մեջ մտած: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է, կատարվել է համապատասխան փոփոխություն։</w:t>
            </w:r>
          </w:p>
        </w:tc>
      </w:tr>
      <w:tr w:rsidR="00180F5A" w:rsidTr="0046112B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180F5A" w:rsidRDefault="00180F5A" w:rsidP="0046112B">
            <w:pPr>
              <w:tabs>
                <w:tab w:val="left" w:pos="451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0D38B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10. 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Հայաստանի Հանրապետության </w:t>
            </w:r>
            <w:r w:rsidRPr="000D38B7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Վարչապետի աշխատակազմի ֆինանսատնտեսագիտական վարչություն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80F5A" w:rsidRDefault="00180F5A" w:rsidP="0046112B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80F5A" w:rsidTr="0046112B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80F5A" w:rsidRDefault="00180F5A" w:rsidP="0046112B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180F5A" w:rsidRDefault="00180F5A" w:rsidP="0046112B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 w:rsidRPr="00180F5A"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02/16.11/4030-2024</w:t>
            </w:r>
          </w:p>
        </w:tc>
      </w:tr>
      <w:tr w:rsidR="00180F5A" w:rsidRPr="0081267D" w:rsidTr="0046112B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0F5A" w:rsidRP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1.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  <w:t xml:space="preserve">«Փոստային կապի մասին» օրենքի 3-րդ հոդվածի 28-րդ կետի համաձայն ուղարկողն այն անձն է, որը պատասխանատու է փոստային առաքանու ներդրվածքի համար, որի կամքով և անունից առաքանին հանձնվել է փոստային կապի կամ սուրհանդակային կապի օպերատորին: Հասցեատերը (ստացողը)  փոստային գործունեության ծառայություններից օգտվողն է, որին հասցեագրված են փոստային առաքանին, դրամական միջոցների փոստային փոխադրությունը, հեռագրային կամ այլ հաղորդագրությունը: Օրենքում կիրառված ձևակերպումների մեկնաբանության տեսանկյունից ուղարկողի և ստացողի շրջանակը բավական լայն է /օրինակ՝ որպես ուղարկող կամ ստացող կարող է դիտարկվել, ինչպես ձեռնարկատիրական գործունեություն իրականացնող/բիզնես նպատակ հետապնդող անձը, այնպես էլ՝ այդպիսին չիրականացնողը (օրինակ՝ արտերկրում կամ ՀՀ-ում գտնվող հարազատը): Համաձայն նախագծով լրացվող 76-րդ կետի՝ սուրհանդակային կապի օպերատորի տեխնոլոգիական սարքավորումների և մեքենայացման, ավտոմատացման և տեղեկատվայնացման միջոցների օգտագործմամբ ապահովվում է մատակարարի (ուղարկողի) կողմից ստացված և (կամ) գնորդի (ստացողի) կողմից մուտքագրված՝ նախագծում թվարկված տեղեկությունների և փաստաթղթերի ներկայացումը մաքսային մարմիններին (այդ թվում՝ օրինակ՝ ապրանքների մասով գործարքի իրականացումը հաստատող փաստաթղթերը, իսկ այդպիսի գործարքի բացակայության դեպքում՝ այլ 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փաստաթղթեր, որոնք հաստատում են ապրանքների տիրապետման, օգտագործման, տնօրինման իրավունքը, ապրանքների ԱՏԳ ԱԱ ծածկագիրը 6 նիշի մակարդակով, ապրանքների արժեքը, փոխարժեքը և այլն):</w:t>
            </w:r>
          </w:p>
          <w:p w:rsidR="00180F5A" w:rsidRP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   Հաշվի առնելով վերոգրյալը, ինչպես նաև՝ հիմնավորման մեջ առկա համապատասխան տեղեկատվության բացակայությունը՝ պարզ չէ՝ սուրհանդակային կապի օպերատորի տեխնոլոգիական միջոցների օգտագործմամբ համապատասխան տեղեկատվության և փաստաթղթերի մուտքագրումը պարտադիր է բոլոր ուղարկողների և/կամ ստացողների դեպքում՝ անկախ ուղարկողի և ստացողի կարգավիճակից, առաքանու տեսակից (որպիսիք թվարկված են գործող որոշման 4-րդ գլխի շրջանակներում), թե ոչ:</w:t>
            </w:r>
          </w:p>
          <w:p w:rsidR="00180F5A" w:rsidRP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2.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ab/>
              <w:t xml:space="preserve">«Փոստային կապի մասին» օրենքում լրացումներ կատարելու մասին» 2023 թվականի հոկտեմբերի 3-ի ՀՕ-304-Ն օրենքի 5-րդ հոդվածի/անցումային դրույթի/ համաձայն՝ մինչև սույն օրենքն ուժի մեջ մտնելը ՀՀ օրենսդրությամբ սահմանված կարգով փոստային կամ սուրհանդակային կապի օպերատոր համարված անձինք սույն օրենքի 2-րդ հոդվածով նախատեսված իրավական ակտն ուժի մեջ մտնելու օրվանից հետո՝ 9 ամսվա ընթացքում, իրենց տեղեկատվական համակարգերը պետք է համապատասխանեցնեն Կառավարության որոշմամբ հաստատված պահանջներին: Օրենքի 2-րդ հոդվածի համաձայն՝ Կառավարությունը հաստատում է  տեխնոլոգիական սարքավորումներին և մեքենայացման, ավտոմատացման և տեղեկատվայնացման միջոցներին ներկայացվող նվազագույն պահանջները և դրանց միջոցով փոստային և սուրհանդակային կապի օպերատորներից, ինչպես նաև վերջիններիս միջոցով փոստային կապի և սուրհանդակային կապի ծառայություններից օգտվողներից հավաքվող փաստաթղթերի և տեղեկությունների ցանկը: Տրված ձևակերպումն ըստ էության ենթադրում է Կառավարության իրավական ակտով սահմանել 2 կարգավորում՝ նվազագույն պահանջները և համապատասխան ցանկերը, որի ուժի մեջ մտնելուց հետո 9 ամսվա 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lastRenderedPageBreak/>
              <w:t>ընթացքում, օպերատորներն իրենց տեղեկատվական համակարգերը պետք է համապատասխանեցնեն Կառավարության որոշմամբ հաստատված պահանջներին:  Նախագծով, և մասնավորապես՝ 73 և 76-77-րդ կետերով առաջարկվում է հաստատել/կարգավորել տեխնոլոգիական սարքավորումներին և մեքենայացման, ավտոմատացման և տեղեկատվայնացման միջոցներին ներկայացվող նվազագույն պահանջները և դրանց միջոցով սուրհանդակային կապի օպերատորից, ինչպես նաեվ սուրհանդակային կապի ծառայություններից օգտվողներից հավաքագրվող փաստաթղթերի և տեղեկությունների ցանկը:  Միաժամանակ նախատեսվում է, որ որոշումն ուժի մեջ է մտնում պաշտոնական հրապարակման օրվան հաջորդող տասներորդ օրը, բացառությամբ 77-րդ կետի (վերջինի համաձայն՝ 76-րդ կետով սահմանված տվյալները սույն որոշմամբ սահմանված անցումային ժամկետներից հետո մաքսային մարմիններին պետք է ներկայացվեն սուրհանդակային կապի օպերատորի կողմից կիրառվող համակարգով՝ «Հայաստանի Հանրապետության արտաքին առևտրի ազգային մեկ պատուհան» (trade.gov.am) հարթակի միջոցով՝ փոստային կապի բնագավառում լիազորված պետական կառավարման մարմնի և մաքսային մարմնի համատեղ հրամանով սահմանված ձևաչափով)։</w:t>
            </w:r>
          </w:p>
          <w:p w:rsidR="00180F5A" w:rsidRDefault="00180F5A" w:rsidP="00180F5A">
            <w:pPr>
              <w:pStyle w:val="NoSpacing1"/>
              <w:spacing w:line="256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    Հաշվի առնելով վերոգրյալը՝ արդյո՞ք նախագծով առաջարկվող կարգավորումների ուժի մեջ մտնելու ժամկետները բխում են օրենքի անցումային դրույթի պահանջներից: Տարընկալումից խուսափելու նպատակով առաջարկ</w:t>
            </w:r>
            <w:r w:rsidR="00E90F6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վ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ում </w:t>
            </w:r>
            <w:r w:rsidR="00E90F63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է</w:t>
            </w:r>
            <w:r w:rsidRPr="00180F5A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 քննարկման առարկա դարձնել բարձրացված հարցը: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1․ </w:t>
            </w:r>
            <w:r w:rsidR="00361358" w:rsidRPr="0036135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գիտություն։ նախագծի նորմերը տարածելի են բոլոր առաքանիների նկատմամբ։ Միաժամանակ, նախագիծը ներկայացված դիտարկումներին համապատասխան լրամշակվել է։</w:t>
            </w: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361358" w:rsidRDefault="00180F5A" w:rsidP="00361358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2․ </w:t>
            </w:r>
            <w:r w:rsidR="00361358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Ընդունվել է ի գիտություն։ Նախագծի ուժի մեջ մտնելու ժամկետները բխում են օրենքի անցումային դրույթներով նախատեսված պահանջներից։ Միաժամանակ, մինչև օպերատորների կողմից իրենց համակարգերի համապատասխանեցումը սահմանված պահանջներին, նախատեսվել է համապատասխան տեղեկությունները ստանալ մաքսային մարմնի հարցումների միջոցով։</w:t>
            </w: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180F5A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180F5A" w:rsidRDefault="00180F5A" w:rsidP="0046112B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</w:tc>
      </w:tr>
      <w:tr w:rsidR="0081267D" w:rsidTr="0081267D">
        <w:trPr>
          <w:trHeight w:val="413"/>
          <w:tblCellSpacing w:w="0" w:type="dxa"/>
        </w:trPr>
        <w:tc>
          <w:tcPr>
            <w:tcW w:w="1169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81267D" w:rsidRDefault="0081267D">
            <w:pPr>
              <w:tabs>
                <w:tab w:val="left" w:pos="451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lastRenderedPageBreak/>
              <w:t>11. Հայաստանի Հանրապետության ֆինանսատնտեսական նախարարական կոմիտեի 19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նիստում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քննարկման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արդյունքներով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ներկայացված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 xml:space="preserve"> առաջարկներ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  <w:hideMark/>
          </w:tcPr>
          <w:p w:rsidR="0081267D" w:rsidRDefault="0081267D">
            <w:pPr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19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  <w:t>2024</w:t>
            </w:r>
            <w:r>
              <w:rPr>
                <w:rFonts w:ascii="GHEA Grapalat" w:eastAsia="Times New Roman" w:hAnsi="GHEA Grapalat" w:cs="GHEA Grapalat"/>
                <w:bCs/>
                <w:sz w:val="24"/>
                <w:szCs w:val="24"/>
                <w:lang w:val="hy-AM"/>
              </w:rPr>
              <w:t>թ</w:t>
            </w:r>
            <w:r>
              <w:rPr>
                <w:rFonts w:ascii="Cambria Math" w:eastAsia="Times New Roman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1267D" w:rsidTr="0081267D">
        <w:trPr>
          <w:trHeight w:val="395"/>
          <w:tblCellSpacing w:w="0" w:type="dxa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1267D" w:rsidRDefault="0081267D">
            <w:pPr>
              <w:spacing w:after="0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D0D0"/>
          </w:tcPr>
          <w:p w:rsidR="0081267D" w:rsidRDefault="0081267D">
            <w:pPr>
              <w:tabs>
                <w:tab w:val="left" w:pos="639"/>
              </w:tabs>
              <w:spacing w:after="0" w:line="240" w:lineRule="auto"/>
              <w:jc w:val="center"/>
              <w:rPr>
                <w:rFonts w:ascii="GHEA Grapalat" w:eastAsia="Times New Roman" w:hAnsi="GHEA Grapalat" w:cs="Sylfaen"/>
                <w:bCs/>
                <w:sz w:val="24"/>
                <w:szCs w:val="24"/>
                <w:lang w:val="hy-AM"/>
              </w:rPr>
            </w:pPr>
          </w:p>
        </w:tc>
      </w:tr>
      <w:tr w:rsidR="0081267D" w:rsidRPr="0081267D" w:rsidTr="0081267D">
        <w:trPr>
          <w:trHeight w:val="395"/>
          <w:tblCellSpacing w:w="0" w:type="dxa"/>
        </w:trPr>
        <w:tc>
          <w:tcPr>
            <w:tcW w:w="8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81267D" w:rsidRDefault="0081267D">
            <w:pPr>
              <w:pStyle w:val="NoSpacing1"/>
              <w:spacing w:line="254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Նախագծով նախատեսված լիազորող նորմերը նախատեսել որոշման նախաբանում։</w:t>
            </w:r>
          </w:p>
          <w:p w:rsidR="0081267D" w:rsidRDefault="0081267D">
            <w:pPr>
              <w:pStyle w:val="NoSpacing1"/>
              <w:spacing w:line="254" w:lineRule="auto"/>
              <w:ind w:left="167" w:right="167" w:firstLine="40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Հստակեցնել նախագծի ուժի մեջ մտնելու ժամկետը։</w:t>
            </w:r>
          </w:p>
        </w:tc>
        <w:tc>
          <w:tcPr>
            <w:tcW w:w="59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1267D" w:rsidRDefault="0081267D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, կատարվել է փոփոխություն։</w:t>
            </w:r>
          </w:p>
          <w:p w:rsidR="0081267D" w:rsidRDefault="0081267D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</w:p>
          <w:p w:rsidR="0081267D" w:rsidRDefault="0081267D">
            <w:pPr>
              <w:spacing w:after="0" w:line="240" w:lineRule="auto"/>
              <w:ind w:left="79" w:firstLine="349"/>
              <w:jc w:val="both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2</w:t>
            </w:r>
            <w:r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Ընդունվել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/>
              </w:rPr>
              <w:t>է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val="hy-AM"/>
              </w:rPr>
              <w:t>, խմբագրվել է նախագծի ուժի մեջ մտնելու ժամկետը։</w:t>
            </w:r>
            <w:bookmarkStart w:id="0" w:name="_GoBack"/>
            <w:bookmarkEnd w:id="0"/>
          </w:p>
        </w:tc>
      </w:tr>
    </w:tbl>
    <w:p w:rsidR="006B4818" w:rsidRPr="006B4818" w:rsidRDefault="006B4818" w:rsidP="0081267D">
      <w:pPr>
        <w:rPr>
          <w:rFonts w:ascii="GHEA Grapalat" w:hAnsi="GHEA Grapalat"/>
          <w:sz w:val="24"/>
          <w:szCs w:val="24"/>
          <w:lang w:val="hy-AM"/>
        </w:rPr>
      </w:pPr>
    </w:p>
    <w:sectPr w:rsidR="006B4818" w:rsidRPr="006B4818" w:rsidSect="006B4818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65378"/>
    <w:multiLevelType w:val="hybridMultilevel"/>
    <w:tmpl w:val="55CCEEA4"/>
    <w:lvl w:ilvl="0" w:tplc="A3AC835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A9A16B2"/>
    <w:multiLevelType w:val="hybridMultilevel"/>
    <w:tmpl w:val="BDCE0372"/>
    <w:lvl w:ilvl="0" w:tplc="89E80612">
      <w:start w:val="1"/>
      <w:numFmt w:val="decimal"/>
      <w:lvlText w:val="%1)"/>
      <w:lvlJc w:val="left"/>
      <w:pPr>
        <w:ind w:left="90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0490DEE"/>
    <w:multiLevelType w:val="hybridMultilevel"/>
    <w:tmpl w:val="9424AB38"/>
    <w:lvl w:ilvl="0" w:tplc="B10C872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9060D88"/>
    <w:multiLevelType w:val="hybridMultilevel"/>
    <w:tmpl w:val="C824C93C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13A"/>
    <w:rsid w:val="00141EA0"/>
    <w:rsid w:val="00146C1B"/>
    <w:rsid w:val="0016327B"/>
    <w:rsid w:val="00180F5A"/>
    <w:rsid w:val="001E72F1"/>
    <w:rsid w:val="002A2ECF"/>
    <w:rsid w:val="002E0BCB"/>
    <w:rsid w:val="00361358"/>
    <w:rsid w:val="004434B2"/>
    <w:rsid w:val="004B55BB"/>
    <w:rsid w:val="0052697F"/>
    <w:rsid w:val="0056022C"/>
    <w:rsid w:val="00661E41"/>
    <w:rsid w:val="0066413A"/>
    <w:rsid w:val="0066567D"/>
    <w:rsid w:val="006B4818"/>
    <w:rsid w:val="00714B7D"/>
    <w:rsid w:val="0081267D"/>
    <w:rsid w:val="00823BB5"/>
    <w:rsid w:val="00830F28"/>
    <w:rsid w:val="0084507F"/>
    <w:rsid w:val="008903F0"/>
    <w:rsid w:val="008C7B44"/>
    <w:rsid w:val="00924EF3"/>
    <w:rsid w:val="00940268"/>
    <w:rsid w:val="009A24D0"/>
    <w:rsid w:val="009C261E"/>
    <w:rsid w:val="00A207C1"/>
    <w:rsid w:val="00A95316"/>
    <w:rsid w:val="00AB0C0D"/>
    <w:rsid w:val="00DD091D"/>
    <w:rsid w:val="00E37A26"/>
    <w:rsid w:val="00E90F63"/>
    <w:rsid w:val="00F11E70"/>
    <w:rsid w:val="00F82897"/>
    <w:rsid w:val="00FB2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1B6E3"/>
  <w15:chartTrackingRefBased/>
  <w15:docId w15:val="{E0BD986A-674B-4D22-899A-9227DA3CF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6567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41EA0"/>
    <w:rPr>
      <w:b/>
      <w:bCs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141EA0"/>
  </w:style>
  <w:style w:type="paragraph" w:customStyle="1" w:styleId="NoSpacing1">
    <w:name w:val="No Spacing1"/>
    <w:qFormat/>
    <w:rsid w:val="001E72F1"/>
    <w:pPr>
      <w:suppressAutoHyphens/>
      <w:spacing w:after="0" w:line="240" w:lineRule="auto"/>
    </w:pPr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95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A9D84-CC1B-418E-B0C3-725B777AE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4652</Words>
  <Characters>26518</Characters>
  <Application>Microsoft Office Word</Application>
  <DocSecurity>0</DocSecurity>
  <Lines>220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>https://mul2.gov.am/tasks/934265/oneclick/Ampopatert_surhandak.docx?token=ea64131c8682ff139334cd655f393992</cp:keywords>
  <dc:description/>
  <cp:lastModifiedBy>Feliks Melkonyan</cp:lastModifiedBy>
  <cp:revision>68</cp:revision>
  <dcterms:created xsi:type="dcterms:W3CDTF">2023-12-20T06:06:00Z</dcterms:created>
  <dcterms:modified xsi:type="dcterms:W3CDTF">2024-02-21T11:03:00Z</dcterms:modified>
</cp:coreProperties>
</file>