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897" w:rsidRDefault="0060789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897" w:rsidRDefault="00607897" w:rsidP="00206B53">
      <w:pPr>
        <w:jc w:val="center"/>
      </w:pPr>
    </w:p>
    <w:p w:rsidR="00607897" w:rsidRDefault="0060789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07897" w:rsidRDefault="00607897" w:rsidP="00206B53">
      <w:pPr>
        <w:pStyle w:val="mechtex"/>
        <w:rPr>
          <w:rFonts w:ascii="GHEA Mariam" w:hAnsi="GHEA Mariam"/>
          <w:b/>
        </w:rPr>
      </w:pPr>
    </w:p>
    <w:p w:rsidR="00607897" w:rsidRDefault="0060789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07897" w:rsidRPr="008E1B5A" w:rsidRDefault="00607897" w:rsidP="00206B53">
      <w:pPr>
        <w:jc w:val="center"/>
        <w:rPr>
          <w:rFonts w:ascii="GHEA Mariam" w:hAnsi="GHEA Mariam"/>
          <w:sz w:val="24"/>
          <w:szCs w:val="24"/>
        </w:rPr>
      </w:pPr>
    </w:p>
    <w:p w:rsidR="00607897" w:rsidRPr="008E1B5A" w:rsidRDefault="00607897" w:rsidP="00206B53">
      <w:pPr>
        <w:jc w:val="center"/>
        <w:rPr>
          <w:rFonts w:ascii="GHEA Mariam" w:hAnsi="GHEA Mariam"/>
          <w:sz w:val="24"/>
          <w:szCs w:val="24"/>
        </w:rPr>
      </w:pPr>
    </w:p>
    <w:p w:rsidR="00607897" w:rsidRPr="008E1B5A" w:rsidRDefault="00607897" w:rsidP="00206B53">
      <w:pPr>
        <w:jc w:val="center"/>
        <w:rPr>
          <w:rFonts w:ascii="GHEA Mariam" w:hAnsi="GHEA Mariam"/>
          <w:sz w:val="24"/>
          <w:szCs w:val="24"/>
        </w:rPr>
      </w:pPr>
    </w:p>
    <w:p w:rsidR="00607897" w:rsidRPr="00607897" w:rsidRDefault="0060789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փետրվարի</w:t>
      </w:r>
      <w:r>
        <w:rPr>
          <w:rFonts w:ascii="GHEA Mariam" w:hAnsi="GHEA Mariam"/>
          <w:sz w:val="24"/>
          <w:szCs w:val="24"/>
        </w:rPr>
        <w:t xml:space="preserve"> 2024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607897" w:rsidRPr="00000A81" w:rsidRDefault="00607897" w:rsidP="00206B53">
      <w:pPr>
        <w:jc w:val="center"/>
        <w:rPr>
          <w:rFonts w:ascii="GHEA Mariam" w:hAnsi="GHEA Mariam"/>
          <w:sz w:val="24"/>
          <w:szCs w:val="24"/>
        </w:rPr>
      </w:pPr>
    </w:p>
    <w:p w:rsidR="00607897" w:rsidRPr="00000A81" w:rsidRDefault="00607897" w:rsidP="00206B53">
      <w:pPr>
        <w:jc w:val="center"/>
        <w:rPr>
          <w:rFonts w:ascii="GHEA Mariam" w:hAnsi="GHEA Mariam"/>
          <w:sz w:val="24"/>
          <w:szCs w:val="24"/>
        </w:rPr>
      </w:pPr>
    </w:p>
    <w:p w:rsidR="00607897" w:rsidRPr="008E1B5A" w:rsidRDefault="00607897" w:rsidP="00206B53">
      <w:pPr>
        <w:jc w:val="center"/>
        <w:rPr>
          <w:rFonts w:ascii="GHEA Mariam" w:hAnsi="GHEA Mariam"/>
          <w:sz w:val="24"/>
          <w:szCs w:val="24"/>
        </w:rPr>
      </w:pPr>
    </w:p>
    <w:p w:rsidR="00607897" w:rsidRDefault="00607897" w:rsidP="0060789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0789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078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789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078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0789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607897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60789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607897">
        <w:rPr>
          <w:rFonts w:ascii="GHEA Mariam" w:hAnsi="GHEA Mariam"/>
          <w:sz w:val="24"/>
          <w:szCs w:val="24"/>
          <w:lang w:val="hy-AM"/>
        </w:rPr>
        <w:t xml:space="preserve"> </w:t>
      </w:r>
      <w:r w:rsidRPr="00607897">
        <w:rPr>
          <w:rFonts w:ascii="GHEA Mariam" w:hAnsi="GHEA Mariam" w:cs="Arial"/>
          <w:sz w:val="24"/>
          <w:szCs w:val="24"/>
          <w:lang w:val="hy-AM"/>
        </w:rPr>
        <w:t>ԱՊՐԻԼԻ</w:t>
      </w:r>
      <w:r w:rsidRPr="00607897">
        <w:rPr>
          <w:rFonts w:ascii="GHEA Mariam" w:hAnsi="GHEA Mariam"/>
          <w:sz w:val="24"/>
          <w:szCs w:val="24"/>
          <w:lang w:val="hy-AM"/>
        </w:rPr>
        <w:t xml:space="preserve"> 15-</w:t>
      </w:r>
      <w:r w:rsidRPr="00607897">
        <w:rPr>
          <w:rFonts w:ascii="GHEA Mariam" w:hAnsi="GHEA Mariam" w:cs="Arial"/>
          <w:sz w:val="24"/>
          <w:szCs w:val="24"/>
          <w:lang w:val="hy-AM"/>
        </w:rPr>
        <w:t>Ի</w:t>
      </w:r>
      <w:r w:rsidRPr="0060789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07897">
        <w:rPr>
          <w:rFonts w:ascii="GHEA Mariam" w:hAnsi="GHEA Mariam"/>
          <w:sz w:val="24"/>
          <w:szCs w:val="24"/>
          <w:lang w:val="hy-AM"/>
        </w:rPr>
        <w:t>N 520-</w:t>
      </w:r>
      <w:r w:rsidRPr="00607897">
        <w:rPr>
          <w:rFonts w:ascii="GHEA Mariam" w:hAnsi="GHEA Mariam" w:cs="Arial"/>
          <w:sz w:val="24"/>
          <w:szCs w:val="24"/>
          <w:lang w:val="hy-AM"/>
        </w:rPr>
        <w:t>Լ</w:t>
      </w:r>
      <w:r w:rsidRPr="00607897">
        <w:rPr>
          <w:rFonts w:ascii="GHEA Mariam" w:hAnsi="GHEA Mariam"/>
          <w:sz w:val="24"/>
          <w:szCs w:val="24"/>
          <w:lang w:val="hy-AM"/>
        </w:rPr>
        <w:t xml:space="preserve"> </w:t>
      </w:r>
      <w:r w:rsidRPr="0060789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07897">
        <w:rPr>
          <w:rFonts w:ascii="GHEA Mariam" w:hAnsi="GHEA Mariam"/>
          <w:sz w:val="24"/>
          <w:szCs w:val="24"/>
          <w:lang w:val="hy-AM"/>
        </w:rPr>
        <w:t xml:space="preserve"> </w:t>
      </w:r>
      <w:r w:rsidRPr="00607897">
        <w:rPr>
          <w:rFonts w:ascii="GHEA Mariam" w:hAnsi="GHEA Mariam" w:cs="Arial"/>
          <w:sz w:val="24"/>
          <w:szCs w:val="24"/>
          <w:lang w:val="hy-AM"/>
        </w:rPr>
        <w:t>ՄԵՋ</w:t>
      </w:r>
      <w:r w:rsidRPr="00607897">
        <w:rPr>
          <w:rFonts w:ascii="GHEA Mariam" w:hAnsi="GHEA Mariam"/>
          <w:sz w:val="24"/>
          <w:szCs w:val="24"/>
          <w:lang w:val="hy-AM"/>
        </w:rPr>
        <w:t xml:space="preserve"> </w:t>
      </w:r>
      <w:r w:rsidRPr="00607897">
        <w:rPr>
          <w:rFonts w:ascii="GHEA Mariam" w:hAnsi="GHEA Mariam" w:cs="Arial"/>
          <w:sz w:val="24"/>
          <w:szCs w:val="24"/>
          <w:lang w:val="hy-AM"/>
        </w:rPr>
        <w:t>ՓՈՓՈԽՈՒԹՅՈՒՆ</w:t>
      </w:r>
    </w:p>
    <w:p w:rsidR="00607897" w:rsidRDefault="00607897" w:rsidP="0060789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07897">
        <w:rPr>
          <w:rFonts w:ascii="GHEA Mariam" w:hAnsi="GHEA Mariam"/>
          <w:sz w:val="24"/>
          <w:szCs w:val="24"/>
          <w:lang w:val="hy-AM"/>
        </w:rPr>
        <w:t xml:space="preserve"> </w:t>
      </w:r>
      <w:r w:rsidRPr="0060789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07897">
        <w:rPr>
          <w:rFonts w:ascii="GHEA Mariam" w:hAnsi="GHEA Mariam"/>
          <w:sz w:val="24"/>
          <w:szCs w:val="24"/>
          <w:lang w:val="hy-AM"/>
        </w:rPr>
        <w:t xml:space="preserve"> </w:t>
      </w:r>
      <w:r w:rsidRPr="0060789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07897" w:rsidRDefault="00607897" w:rsidP="0060789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607897" w:rsidRPr="00607897" w:rsidRDefault="00607897" w:rsidP="0060789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07897" w:rsidRPr="00EB6733" w:rsidRDefault="00607897" w:rsidP="00607897">
      <w:pPr>
        <w:pStyle w:val="mechtex"/>
        <w:rPr>
          <w:color w:val="000000"/>
          <w:lang w:val="hy-AM"/>
        </w:rPr>
      </w:pPr>
    </w:p>
    <w:p w:rsidR="00607897" w:rsidRPr="00607897" w:rsidRDefault="00607897" w:rsidP="00607897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07897">
        <w:rPr>
          <w:rFonts w:ascii="GHEA Mariam" w:hAnsi="GHEA Mariam"/>
          <w:color w:val="000000"/>
          <w:sz w:val="24"/>
          <w:szCs w:val="24"/>
          <w:lang w:val="hy-AM"/>
        </w:rPr>
        <w:t>Հիմք ընդունելով «Նորմատիվ իրավական ակտ</w:t>
      </w:r>
      <w:r w:rsidRPr="00607897">
        <w:rPr>
          <w:rFonts w:ascii="GHEA Mariam" w:hAnsi="GHEA Mariam"/>
          <w:color w:val="000000"/>
          <w:sz w:val="24"/>
          <w:szCs w:val="24"/>
          <w:lang w:val="hy-AM"/>
        </w:rPr>
        <w:t xml:space="preserve">երի մասին» օրենքի 33-րդ հոդվածի </w:t>
      </w:r>
      <w:r w:rsidRPr="00607897">
        <w:rPr>
          <w:rFonts w:ascii="GHEA Mariam" w:hAnsi="GHEA Mariam"/>
          <w:color w:val="000000"/>
          <w:sz w:val="24"/>
          <w:szCs w:val="24"/>
          <w:lang w:val="hy-AM"/>
        </w:rPr>
        <w:t xml:space="preserve">1-ին և 34-րդ հոդվածի 1-ին և 2-րդ մասերը՝ </w:t>
      </w:r>
      <w:r w:rsidRPr="00607897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0789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7897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607897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607897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60789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7897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0789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07897">
        <w:rPr>
          <w:rFonts w:ascii="GHEA Mariam" w:hAnsi="GHEA Mariam" w:cs="Sylfaen"/>
          <w:sz w:val="24"/>
          <w:szCs w:val="22"/>
          <w:lang w:val="de-DE"/>
        </w:rPr>
        <w:t>ո</w:t>
      </w:r>
      <w:r w:rsidRPr="0060789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7897">
        <w:rPr>
          <w:rFonts w:ascii="GHEA Mariam" w:hAnsi="GHEA Mariam" w:cs="Sylfaen"/>
          <w:sz w:val="24"/>
          <w:szCs w:val="22"/>
          <w:lang w:val="de-DE"/>
        </w:rPr>
        <w:t>ր</w:t>
      </w:r>
      <w:r w:rsidRPr="0060789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7897">
        <w:rPr>
          <w:rFonts w:ascii="GHEA Mariam" w:hAnsi="GHEA Mariam" w:cs="Sylfaen"/>
          <w:sz w:val="24"/>
          <w:szCs w:val="22"/>
          <w:lang w:val="de-DE"/>
        </w:rPr>
        <w:t>ո</w:t>
      </w:r>
      <w:r w:rsidRPr="0060789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7897">
        <w:rPr>
          <w:rFonts w:ascii="GHEA Mariam" w:hAnsi="GHEA Mariam" w:cs="Sylfaen"/>
          <w:sz w:val="24"/>
          <w:szCs w:val="22"/>
          <w:lang w:val="de-DE"/>
        </w:rPr>
        <w:t>շ</w:t>
      </w:r>
      <w:r w:rsidRPr="0060789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7897">
        <w:rPr>
          <w:rFonts w:ascii="GHEA Mariam" w:hAnsi="GHEA Mariam" w:cs="Sylfaen"/>
          <w:sz w:val="24"/>
          <w:szCs w:val="22"/>
          <w:lang w:val="de-DE"/>
        </w:rPr>
        <w:t>ու</w:t>
      </w:r>
      <w:r w:rsidRPr="0060789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7897">
        <w:rPr>
          <w:rFonts w:ascii="GHEA Mariam" w:hAnsi="GHEA Mariam" w:cs="Sylfaen"/>
          <w:sz w:val="24"/>
          <w:szCs w:val="22"/>
          <w:lang w:val="de-DE"/>
        </w:rPr>
        <w:t>մ</w:t>
      </w:r>
      <w:r w:rsidRPr="0060789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07897">
        <w:rPr>
          <w:rFonts w:ascii="GHEA Mariam" w:hAnsi="GHEA Mariam" w:cs="Sylfaen"/>
          <w:sz w:val="24"/>
          <w:szCs w:val="22"/>
          <w:lang w:val="de-DE"/>
        </w:rPr>
        <w:t>է</w:t>
      </w:r>
      <w:r w:rsidRPr="0060789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07897" w:rsidRPr="00607897" w:rsidRDefault="00607897" w:rsidP="00607897">
      <w:pPr>
        <w:pStyle w:val="NormalWeb"/>
        <w:numPr>
          <w:ilvl w:val="0"/>
          <w:numId w:val="1"/>
        </w:numPr>
        <w:tabs>
          <w:tab w:val="left" w:pos="540"/>
          <w:tab w:val="left" w:pos="90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607897">
        <w:rPr>
          <w:rFonts w:ascii="GHEA Mariam" w:hAnsi="GHEA Mariam"/>
          <w:color w:val="000000"/>
          <w:spacing w:val="-4"/>
          <w:lang w:val="hy-AM"/>
        </w:rPr>
        <w:t xml:space="preserve"> </w:t>
      </w:r>
      <w:r w:rsidRPr="00607897">
        <w:rPr>
          <w:rFonts w:ascii="GHEA Mariam" w:hAnsi="GHEA Mariam"/>
          <w:color w:val="000000"/>
          <w:spacing w:val="-4"/>
          <w:lang w:val="hy-AM"/>
        </w:rPr>
        <w:t>Հայաստանի Հանրապետության կառավարության 2022 թվականի ապրիլ</w:t>
      </w:r>
      <w:r w:rsidRPr="00607897">
        <w:rPr>
          <w:rFonts w:ascii="GHEA Mariam" w:hAnsi="GHEA Mariam"/>
          <w:color w:val="000000"/>
          <w:lang w:val="hy-AM"/>
        </w:rPr>
        <w:t>ի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607897">
        <w:rPr>
          <w:rFonts w:ascii="GHEA Mariam" w:hAnsi="GHEA Mariam"/>
          <w:color w:val="000000"/>
          <w:lang w:val="hy-AM"/>
        </w:rPr>
        <w:t>15-ի «Բնակարանների և անհատական բնակելի տների էներգաարդյունավետ վերանորոգման աշխատանքների պետական աջակցության ծրագիրը հաստա</w:t>
      </w:r>
      <w:r>
        <w:rPr>
          <w:rFonts w:ascii="GHEA Mariam" w:hAnsi="GHEA Mariam"/>
          <w:color w:val="000000"/>
          <w:lang w:val="hy-AM"/>
        </w:rPr>
        <w:softHyphen/>
      </w:r>
      <w:r w:rsidRPr="00607897">
        <w:rPr>
          <w:rFonts w:ascii="GHEA Mariam" w:hAnsi="GHEA Mariam"/>
          <w:color w:val="000000"/>
          <w:lang w:val="hy-AM"/>
        </w:rPr>
        <w:t>տելու մասին» N 520-Լ որոշման հավելվածի 1-ին կետում «2024 թվականի հուլիսի 1-ը» բառերը փոխարինել «2025 թվականի հուլիսի 1-ը» բառերով։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607897" w:rsidRDefault="00607897">
      <w:pPr>
        <w:pStyle w:val="mechtex"/>
        <w:rPr>
          <w:rFonts w:asciiTheme="minorHAnsi" w:hAnsiTheme="minorHAnsi"/>
          <w:lang w:val="hy-AM"/>
        </w:rPr>
      </w:pPr>
    </w:p>
    <w:p w:rsidR="00607897" w:rsidRDefault="00607897">
      <w:pPr>
        <w:pStyle w:val="mechtex"/>
        <w:rPr>
          <w:rFonts w:asciiTheme="minorHAnsi" w:hAnsiTheme="minorHAnsi"/>
          <w:lang w:val="hy-AM"/>
        </w:rPr>
      </w:pPr>
    </w:p>
    <w:p w:rsidR="00607897" w:rsidRPr="00607897" w:rsidRDefault="0060789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0789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078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0789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07897" w:rsidRPr="00607897" w:rsidRDefault="0060789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0789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0789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07897">
        <w:rPr>
          <w:rFonts w:ascii="GHEA Mariam" w:hAnsi="GHEA Mariam" w:cs="Arial Armenian"/>
          <w:sz w:val="24"/>
          <w:szCs w:val="24"/>
          <w:lang w:val="hy-AM"/>
        </w:rPr>
        <w:tab/>
      </w:r>
      <w:r w:rsidRPr="00607897">
        <w:rPr>
          <w:rFonts w:ascii="GHEA Mariam" w:hAnsi="GHEA Mariam" w:cs="Arial Armenian"/>
          <w:sz w:val="24"/>
          <w:szCs w:val="24"/>
          <w:lang w:val="hy-AM"/>
        </w:rPr>
        <w:tab/>
      </w:r>
      <w:r w:rsidRPr="00607897">
        <w:rPr>
          <w:rFonts w:ascii="GHEA Mariam" w:hAnsi="GHEA Mariam" w:cs="Arial Armenian"/>
          <w:sz w:val="24"/>
          <w:szCs w:val="24"/>
          <w:lang w:val="hy-AM"/>
        </w:rPr>
        <w:tab/>
      </w:r>
      <w:r w:rsidRPr="00607897">
        <w:rPr>
          <w:rFonts w:ascii="GHEA Mariam" w:hAnsi="GHEA Mariam" w:cs="Arial Armenian"/>
          <w:sz w:val="24"/>
          <w:szCs w:val="24"/>
          <w:lang w:val="hy-AM"/>
        </w:rPr>
        <w:tab/>
      </w:r>
      <w:r w:rsidRPr="006078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07897">
        <w:rPr>
          <w:rFonts w:ascii="GHEA Mariam" w:hAnsi="GHEA Mariam" w:cs="Sylfaen"/>
          <w:sz w:val="24"/>
          <w:szCs w:val="24"/>
          <w:lang w:val="hy-AM"/>
        </w:rPr>
        <w:t>.</w:t>
      </w:r>
      <w:r w:rsidRPr="0060789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0789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7897" w:rsidRPr="00607897" w:rsidRDefault="0060789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07897" w:rsidRPr="00607897" w:rsidRDefault="00607897" w:rsidP="00607897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607897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607897" w:rsidRPr="0060789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F98" w:rsidRDefault="00A77F98">
      <w:r>
        <w:separator/>
      </w:r>
    </w:p>
  </w:endnote>
  <w:endnote w:type="continuationSeparator" w:id="0">
    <w:p w:rsidR="00A77F98" w:rsidRDefault="00A77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B6853">
    <w:pPr>
      <w:pStyle w:val="Footer"/>
    </w:pPr>
    <w:fldSimple w:instr=" FILENAME   \* MERGEFORMAT ">
      <w:r>
        <w:rPr>
          <w:noProof/>
        </w:rPr>
        <w:t>voroshumTK52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F98" w:rsidRDefault="00A77F98">
      <w:r>
        <w:separator/>
      </w:r>
    </w:p>
  </w:footnote>
  <w:footnote w:type="continuationSeparator" w:id="0">
    <w:p w:rsidR="00A77F98" w:rsidRDefault="00A77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46990"/>
    <w:multiLevelType w:val="hybridMultilevel"/>
    <w:tmpl w:val="FF6EA414"/>
    <w:lvl w:ilvl="0" w:tplc="0409000F">
      <w:start w:val="1"/>
      <w:numFmt w:val="decimal"/>
      <w:lvlText w:val="%1."/>
      <w:lvlJc w:val="left"/>
      <w:pPr>
        <w:ind w:left="7200" w:hanging="360"/>
      </w:pPr>
    </w:lvl>
    <w:lvl w:ilvl="1" w:tplc="04090019" w:tentative="1">
      <w:start w:val="1"/>
      <w:numFmt w:val="lowerLetter"/>
      <w:lvlText w:val="%2."/>
      <w:lvlJc w:val="left"/>
      <w:pPr>
        <w:ind w:left="7560" w:hanging="360"/>
      </w:pPr>
    </w:lvl>
    <w:lvl w:ilvl="2" w:tplc="0409001B" w:tentative="1">
      <w:start w:val="1"/>
      <w:numFmt w:val="lowerRoman"/>
      <w:lvlText w:val="%3."/>
      <w:lvlJc w:val="right"/>
      <w:pPr>
        <w:ind w:left="8280" w:hanging="180"/>
      </w:pPr>
    </w:lvl>
    <w:lvl w:ilvl="3" w:tplc="0409000F" w:tentative="1">
      <w:start w:val="1"/>
      <w:numFmt w:val="decimal"/>
      <w:lvlText w:val="%4."/>
      <w:lvlJc w:val="left"/>
      <w:pPr>
        <w:ind w:left="9000" w:hanging="360"/>
      </w:pPr>
    </w:lvl>
    <w:lvl w:ilvl="4" w:tplc="04090019" w:tentative="1">
      <w:start w:val="1"/>
      <w:numFmt w:val="lowerLetter"/>
      <w:lvlText w:val="%5."/>
      <w:lvlJc w:val="left"/>
      <w:pPr>
        <w:ind w:left="9720" w:hanging="360"/>
      </w:pPr>
    </w:lvl>
    <w:lvl w:ilvl="5" w:tplc="0409001B" w:tentative="1">
      <w:start w:val="1"/>
      <w:numFmt w:val="lowerRoman"/>
      <w:lvlText w:val="%6."/>
      <w:lvlJc w:val="right"/>
      <w:pPr>
        <w:ind w:left="10440" w:hanging="180"/>
      </w:pPr>
    </w:lvl>
    <w:lvl w:ilvl="6" w:tplc="0409000F" w:tentative="1">
      <w:start w:val="1"/>
      <w:numFmt w:val="decimal"/>
      <w:lvlText w:val="%7."/>
      <w:lvlJc w:val="left"/>
      <w:pPr>
        <w:ind w:left="11160" w:hanging="360"/>
      </w:pPr>
    </w:lvl>
    <w:lvl w:ilvl="7" w:tplc="04090019" w:tentative="1">
      <w:start w:val="1"/>
      <w:numFmt w:val="lowerLetter"/>
      <w:lvlText w:val="%8."/>
      <w:lvlJc w:val="left"/>
      <w:pPr>
        <w:ind w:left="11880" w:hanging="360"/>
      </w:pPr>
    </w:lvl>
    <w:lvl w:ilvl="8" w:tplc="0409001B" w:tentative="1">
      <w:start w:val="1"/>
      <w:numFmt w:val="lowerRoman"/>
      <w:lvlText w:val="%9."/>
      <w:lvlJc w:val="right"/>
      <w:pPr>
        <w:ind w:left="12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89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853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897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77F98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C1FD8"/>
  <w15:chartTrackingRefBased/>
  <w15:docId w15:val="{730E888D-2819-4C42-A3CF-FDF3462D7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07897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60789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0">
    <w:name w:val="mechtex Знак"/>
    <w:uiPriority w:val="99"/>
    <w:locked/>
    <w:rsid w:val="00607897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60789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0789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0789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2024-02-20T12:12:00Z</dcterms:created>
  <dcterms:modified xsi:type="dcterms:W3CDTF">2024-02-20T12:14:00Z</dcterms:modified>
</cp:coreProperties>
</file>