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CB101" w14:textId="77777777" w:rsidR="00E7789C" w:rsidRDefault="00E7789C" w:rsidP="00E7789C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283F35C0" w14:textId="77777777" w:rsidR="00E7789C" w:rsidRDefault="00E7789C" w:rsidP="00E7789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FDDE0B" w14:textId="77777777" w:rsidR="00E7789C" w:rsidRDefault="00E7789C" w:rsidP="00E7789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br/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753C16EC" w14:textId="77777777" w:rsidR="00E7789C" w:rsidRDefault="00E7789C" w:rsidP="00E7789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1D484E27" w14:textId="77777777" w:rsidR="00E7789C" w:rsidRDefault="00E7789C" w:rsidP="00E7789C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«ԿԵՐԻ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 ՓՈՓՈԽՈՒԹՅՈՒՆ 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79EAEFBA" w14:textId="77777777" w:rsidR="00E7789C" w:rsidRDefault="00E7789C" w:rsidP="00E7789C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4FBB04D" w14:textId="3D974500" w:rsidR="00E7789C" w:rsidRDefault="00E7789C" w:rsidP="00E7789C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 2014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հունիսի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21-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ՀՕ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-14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այսուհետ՝ Օրենք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B68C2">
        <w:rPr>
          <w:rFonts w:ascii="GHEA Grapalat" w:hAnsi="GHEA Grapalat"/>
          <w:sz w:val="24"/>
          <w:szCs w:val="24"/>
          <w:shd w:val="clear" w:color="auto" w:fill="FFFFFF"/>
          <w:lang w:val="af-ZA"/>
        </w:rPr>
        <w:t>2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 հոդվածի 2-րդ մասի 2-րդ կետն ուժը կորցրած ճանաչել</w:t>
      </w:r>
      <w:r w:rsidR="00FF3F64">
        <w:rPr>
          <w:rFonts w:ascii="Cambria Math" w:hAnsi="Cambria Math"/>
          <w:sz w:val="24"/>
          <w:szCs w:val="24"/>
          <w:shd w:val="clear" w:color="auto" w:fill="FFFFFF"/>
          <w:lang w:val="hy-AM"/>
        </w:rPr>
        <w:t>։</w:t>
      </w:r>
    </w:p>
    <w:p w14:paraId="06A74C06" w14:textId="77777777" w:rsidR="00E7789C" w:rsidRDefault="00E7789C" w:rsidP="00E7789C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6F4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Հոդված 2</w:t>
      </w:r>
      <w:r w:rsidRPr="00F66F45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րդ հոդվածի 1-ին մասը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լրացնել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հետևյալ բովանդակությամբ 11.1-ին կետով.</w:t>
      </w:r>
    </w:p>
    <w:p w14:paraId="5B1C31AF" w14:textId="76718021" w:rsidR="00E7789C" w:rsidRDefault="00E7789C" w:rsidP="00E7789C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«11.1) կերային հավելումների պետական գրանցման, մերժման, կասեցման և դադարեցման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հաստատումը</w:t>
      </w:r>
      <w:r w:rsidR="00FF3F64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F3F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3AAE68E" w14:textId="77777777" w:rsidR="00E7789C" w:rsidRDefault="00E7789C" w:rsidP="00E7789C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</w:p>
    <w:p w14:paraId="2E5BC994" w14:textId="62B5AA89" w:rsidR="00E7789C" w:rsidRDefault="00305B5F" w:rsidP="00E7789C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E7789C" w:rsidRPr="001841DD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Հոդված </w:t>
      </w:r>
      <w:r w:rsidR="00E7789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3</w:t>
      </w:r>
      <w:r w:rsidR="00E7789C" w:rsidRPr="001841DD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.</w:t>
      </w:r>
      <w:r w:rsidR="00E7789C" w:rsidRPr="001841DD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E7789C" w:rsidRPr="001841D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Օրենքը լրացնել նոր՝ 1</w:t>
      </w:r>
      <w:r w:rsidR="00E7789C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6</w:t>
      </w:r>
      <w:r w:rsidR="00E7789C" w:rsidRPr="001841D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.1-ին հոդվածով.</w:t>
      </w:r>
    </w:p>
    <w:p w14:paraId="1250ED23" w14:textId="77777777" w:rsidR="00E7789C" w:rsidRDefault="00E7789C" w:rsidP="00E7789C">
      <w:pPr>
        <w:widowControl w:val="0"/>
        <w:tabs>
          <w:tab w:val="left" w:pos="1134"/>
        </w:tabs>
        <w:spacing w:line="360" w:lineRule="auto"/>
        <w:ind w:right="29" w:firstLine="567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33BD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701ED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Հոդված 16</w:t>
      </w:r>
      <w:r w:rsidRPr="00701ED7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701ED7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ԿԵՐԱՅԻՆ ՀԱՎԵԼՈՒՄՆԵՐԻ ՊԵՏԱԿԱՆ ԳՐԱՆՑՄՈՒՄԸ, ՄԵՐԺՈՒՄԸ, ԿԱՍԵՑՈՒՄԸ ԵՎ ԴԱԴԱՐԵՑՈՒՄԸ</w:t>
      </w:r>
    </w:p>
    <w:p w14:paraId="45A61E4C" w14:textId="282F12D6" w:rsidR="00E7789C" w:rsidRPr="000B407D" w:rsidRDefault="00E7789C" w:rsidP="00E7789C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1</w:t>
      </w:r>
      <w:r w:rsidRPr="000B407D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Հանրապետությունում թույլատրվում է կերային հավելումների</w:t>
      </w:r>
      <w:r w:rsidR="00B16DDF" w:rsidRPr="00B16D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16DDF">
        <w:rPr>
          <w:rFonts w:ascii="GHEA Grapalat" w:hAnsi="GHEA Grapalat"/>
          <w:color w:val="000000" w:themeColor="text1"/>
          <w:sz w:val="24"/>
          <w:szCs w:val="24"/>
          <w:lang w:val="hy-AM"/>
        </w:rPr>
        <w:t>արտադրությունը, ներմուծումը, պահպանումը, բաշխումը, իրացումը և կիրառումը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եթե դրանք գրանցված են Հայաստանի Հանրապետության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նախարարությ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ունում։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0E5277F" w14:textId="77777777" w:rsidR="00E7789C" w:rsidRDefault="00E7789C" w:rsidP="00E7789C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2</w:t>
      </w:r>
      <w:r w:rsidRPr="000B407D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0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Կերային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0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հավելումների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0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0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գրանցումը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մերժումը,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0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կասեցումը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07D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դադա</w:t>
      </w:r>
      <w:r w:rsidRPr="000B407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րեցումը իրականացվում է Կառավարության սահմանած կարգի համաձայն։</w:t>
      </w:r>
    </w:p>
    <w:p w14:paraId="4228FD77" w14:textId="24E13504" w:rsidR="00E7789C" w:rsidRPr="00C11544" w:rsidRDefault="00E7789C" w:rsidP="00E7789C">
      <w:pPr>
        <w:widowControl w:val="0"/>
        <w:tabs>
          <w:tab w:val="left" w:pos="1134"/>
        </w:tabs>
        <w:spacing w:line="360" w:lineRule="auto"/>
        <w:ind w:right="29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Pr="007020C9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Կերային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հավելումների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գանձվում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0C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7020C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պետական տուրք՝ </w:t>
      </w:r>
      <w:r w:rsidRPr="00702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«Պետական տուրքի մասին» օրենքին համապատասխան:</w:t>
      </w:r>
      <w:r w:rsidR="00C11544" w:rsidRPr="00C115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C115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60552FB" w14:textId="420E84D5" w:rsidR="003A69D8" w:rsidRPr="003A69D8" w:rsidRDefault="00305B5F" w:rsidP="00E7789C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05B5F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E7789C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Հոդված 4</w:t>
      </w:r>
      <w:r w:rsidR="00E7789C">
        <w:rPr>
          <w:rFonts w:ascii="Cambria Math" w:eastAsia="Calibri" w:hAnsi="Cambria Math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E7789C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3A69D8"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3A69D8" w:rsidRPr="002561A9">
        <w:rPr>
          <w:rFonts w:ascii="GHEA Grapalat" w:hAnsi="GHEA Grapalat"/>
          <w:color w:val="000000"/>
          <w:sz w:val="24"/>
          <w:szCs w:val="24"/>
          <w:lang w:val="hy-AM"/>
        </w:rPr>
        <w:t>Եզրափակիչ մաս և անցումային դրույթ</w:t>
      </w:r>
    </w:p>
    <w:p w14:paraId="39909F43" w14:textId="0A52A47F" w:rsidR="00E7789C" w:rsidRDefault="003A69D8" w:rsidP="00E7789C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Cambria Math" w:eastAsia="Calibri" w:hAnsi="Cambria Math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7789C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3BCCE911" w14:textId="5F8C02F1" w:rsidR="003A69D8" w:rsidRPr="003A69D8" w:rsidRDefault="003A69D8" w:rsidP="003A69D8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eastAsia="Calibri" w:hAnsi="Cambria Math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Սույն օրենքի ընդունմամբ պայմանավորված ենթաօրենսդրական նորմատիվ իրավական ակտն ընդունվում է սույն օրենքն ուժի մեջ մտնելուց հետո՝ </w:t>
      </w:r>
      <w:r w:rsidRPr="003A69D8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երկամսյա ժամկետում:</w:t>
      </w:r>
    </w:p>
    <w:p w14:paraId="2F84B59F" w14:textId="77777777" w:rsidR="003A69D8" w:rsidRDefault="003A69D8" w:rsidP="00E7789C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7C3AAFCB" w14:textId="77777777" w:rsidR="00E7789C" w:rsidRDefault="00E7789C" w:rsidP="00E7789C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7276F282" w14:textId="77777777" w:rsidR="00E7789C" w:rsidRPr="002E1257" w:rsidRDefault="00E7789C" w:rsidP="00E7789C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42577E" w14:textId="77777777" w:rsidR="00E7789C" w:rsidRPr="00C3750A" w:rsidRDefault="00E7789C" w:rsidP="00E7789C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 նախագահ</w:t>
      </w:r>
      <w:r w:rsidRPr="00C3750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Վ.</w:t>
      </w:r>
      <w:r w:rsidRPr="00C3750A">
        <w:rPr>
          <w:rStyle w:val="Strong"/>
          <w:rFonts w:cs="Calibri"/>
          <w:color w:val="000000"/>
          <w:shd w:val="clear" w:color="auto" w:fill="FFFFFF"/>
          <w:lang w:val="hy-AM"/>
        </w:rPr>
        <w:t> </w:t>
      </w: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Խաչատուրյան</w:t>
      </w:r>
    </w:p>
    <w:p w14:paraId="65BBD472" w14:textId="77777777" w:rsidR="00D12316" w:rsidRDefault="00D12316"/>
    <w:sectPr w:rsidR="00D12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316"/>
    <w:rsid w:val="00305B5F"/>
    <w:rsid w:val="003A69D8"/>
    <w:rsid w:val="00B16DDF"/>
    <w:rsid w:val="00C11544"/>
    <w:rsid w:val="00D12316"/>
    <w:rsid w:val="00E7789C"/>
    <w:rsid w:val="00FF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01535"/>
  <w15:chartTrackingRefBased/>
  <w15:docId w15:val="{A7265997-F7FE-4179-94DB-4A0BCB01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89C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778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14:ligatures w14:val="none"/>
    </w:rPr>
  </w:style>
  <w:style w:type="character" w:styleId="Strong">
    <w:name w:val="Strong"/>
    <w:uiPriority w:val="22"/>
    <w:qFormat/>
    <w:rsid w:val="00E778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7</cp:revision>
  <dcterms:created xsi:type="dcterms:W3CDTF">2024-02-07T05:55:00Z</dcterms:created>
  <dcterms:modified xsi:type="dcterms:W3CDTF">2024-02-09T13:16:00Z</dcterms:modified>
</cp:coreProperties>
</file>