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033B61" w:rsidRDefault="00A15123" w:rsidP="007D395B">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w:t>
      </w:r>
      <w:r w:rsidR="007D395B">
        <w:rPr>
          <w:rStyle w:val="Strong"/>
          <w:rFonts w:ascii="GHEA Grapalat" w:hAnsi="GHEA Grapalat"/>
          <w:color w:val="000000"/>
          <w:lang w:val="hy-AM"/>
        </w:rPr>
        <w:t>ՀԱՅԱՍՏԱՆԻ ՀԱՆՐԱՊԵՏՈՒԹՅԱՆ ԿԱՌԱՎԱՐՈՒԹՅԱՆ 2022 ԹՎԱԿԱՆԻ</w:t>
      </w:r>
      <w:r w:rsidR="007D395B">
        <w:rPr>
          <w:rStyle w:val="Strong"/>
          <w:rFonts w:ascii="Calibri" w:hAnsi="Calibri" w:cs="Calibri"/>
          <w:color w:val="000000"/>
          <w:lang w:val="hy-AM"/>
        </w:rPr>
        <w:t> </w:t>
      </w:r>
      <w:r w:rsidR="007D395B">
        <w:rPr>
          <w:rStyle w:val="Strong"/>
          <w:rFonts w:ascii="GHEA Grapalat" w:hAnsi="GHEA Grapalat" w:cs="GHEA Grapalat"/>
          <w:color w:val="000000"/>
          <w:lang w:val="hy-AM"/>
        </w:rPr>
        <w:t>ՀՈՒՆԻՍԻ</w:t>
      </w:r>
      <w:r w:rsidR="007D395B">
        <w:rPr>
          <w:rStyle w:val="Strong"/>
          <w:rFonts w:ascii="GHEA Grapalat" w:hAnsi="GHEA Grapalat"/>
          <w:color w:val="000000"/>
          <w:lang w:val="hy-AM"/>
        </w:rPr>
        <w:t xml:space="preserve"> 9-</w:t>
      </w:r>
      <w:r w:rsidR="007D395B">
        <w:rPr>
          <w:rStyle w:val="Strong"/>
          <w:rFonts w:ascii="GHEA Grapalat" w:hAnsi="GHEA Grapalat" w:cs="GHEA Grapalat"/>
          <w:color w:val="000000"/>
          <w:lang w:val="hy-AM"/>
        </w:rPr>
        <w:t>Ի</w:t>
      </w:r>
      <w:r w:rsidR="007D395B">
        <w:rPr>
          <w:rStyle w:val="Strong"/>
          <w:rFonts w:ascii="Calibri" w:hAnsi="Calibri" w:cs="Calibri"/>
          <w:color w:val="000000"/>
          <w:lang w:val="hy-AM"/>
        </w:rPr>
        <w:t> </w:t>
      </w:r>
      <w:r w:rsidR="007D395B">
        <w:rPr>
          <w:rStyle w:val="Strong"/>
          <w:rFonts w:ascii="GHEA Grapalat" w:hAnsi="GHEA Grapalat" w:cs="GHEA Grapalat"/>
          <w:color w:val="000000"/>
          <w:lang w:val="hy-AM"/>
        </w:rPr>
        <w:t>N 842-Լ</w:t>
      </w:r>
      <w:r w:rsidR="007D395B">
        <w:rPr>
          <w:rStyle w:val="Strong"/>
          <w:rFonts w:ascii="GHEA Grapalat" w:hAnsi="GHEA Grapalat" w:cs="Calibri"/>
          <w:color w:val="000000"/>
          <w:lang w:val="hy-AM"/>
        </w:rPr>
        <w:t xml:space="preserve"> </w:t>
      </w:r>
      <w:r w:rsidR="007D395B">
        <w:rPr>
          <w:rStyle w:val="Strong"/>
          <w:rFonts w:ascii="GHEA Grapalat" w:hAnsi="GHEA Grapalat"/>
          <w:shd w:val="clear" w:color="auto" w:fill="FFFFFF"/>
          <w:lang w:val="hy-AM"/>
        </w:rPr>
        <w:t>ՈՐՈՇՄԱՆ ՄԵՋ</w:t>
      </w:r>
      <w:r w:rsidR="007D395B">
        <w:rPr>
          <w:rStyle w:val="Strong"/>
          <w:rFonts w:ascii="GHEA Grapalat" w:hAnsi="GHEA Grapalat" w:cs="Calibri"/>
          <w:color w:val="000000"/>
          <w:lang w:val="hy-AM"/>
        </w:rPr>
        <w:t xml:space="preserve"> </w:t>
      </w:r>
      <w:r w:rsidR="00033B61">
        <w:rPr>
          <w:rStyle w:val="Strong"/>
          <w:rFonts w:ascii="GHEA Grapalat" w:hAnsi="GHEA Grapalat" w:cs="GHEA Grapalat"/>
          <w:color w:val="000000"/>
          <w:lang w:val="hy-AM"/>
        </w:rPr>
        <w:t>ՓՈՓՈԽՈՒԹՅՈՒՆՆԵՐ ԵՎ ԼՐԱՑՈՒՄՆԵՐ</w:t>
      </w:r>
      <w:r w:rsidR="00033B61">
        <w:rPr>
          <w:rStyle w:val="Strong"/>
          <w:rFonts w:ascii="GHEA Grapalat" w:hAnsi="GHEA Grapalat" w:cs="Calibri"/>
          <w:color w:val="000000"/>
          <w:lang w:val="hy-AM"/>
        </w:rPr>
        <w:t xml:space="preserve"> ԵՎ </w:t>
      </w:r>
      <w:r w:rsidR="00033B61">
        <w:rPr>
          <w:rStyle w:val="Strong"/>
          <w:rFonts w:ascii="GHEA Grapalat" w:hAnsi="GHEA Grapalat"/>
          <w:color w:val="000000"/>
          <w:lang w:val="hy-AM"/>
        </w:rPr>
        <w:t>ՀԱՅԱՍՏԱՆԻ ՀԱՆՐԱՊԵՏՈՒԹՅԱՆ ԿԱՌԱՎԱՐՈՒԹՅԱՆ 2022 ԹՎԱԿԱՆԻ</w:t>
      </w:r>
      <w:r w:rsidR="00033B61">
        <w:rPr>
          <w:rStyle w:val="Strong"/>
          <w:rFonts w:ascii="Calibri" w:hAnsi="Calibri" w:cs="Calibri"/>
          <w:color w:val="000000"/>
          <w:lang w:val="hy-AM"/>
        </w:rPr>
        <w:t> </w:t>
      </w:r>
      <w:r w:rsidR="00033B61">
        <w:rPr>
          <w:rStyle w:val="Strong"/>
          <w:rFonts w:ascii="GHEA Grapalat" w:hAnsi="GHEA Grapalat"/>
          <w:shd w:val="clear" w:color="auto" w:fill="FFFFFF"/>
          <w:lang w:val="hy-AM"/>
        </w:rPr>
        <w:t xml:space="preserve"> ՀՈԿՏԵՄԲԵՐԻ 6-Ի </w:t>
      </w:r>
      <w:r w:rsidR="00033B61">
        <w:rPr>
          <w:rStyle w:val="Strong"/>
          <w:rFonts w:ascii="GHEA Grapalat" w:hAnsi="GHEA Grapalat" w:cs="GHEA Grapalat"/>
          <w:color w:val="000000"/>
          <w:lang w:val="hy-AM"/>
        </w:rPr>
        <w:t>N</w:t>
      </w:r>
      <w:r w:rsidR="00033B61">
        <w:rPr>
          <w:rStyle w:val="Strong"/>
          <w:rFonts w:ascii="GHEA Grapalat" w:hAnsi="GHEA Grapalat"/>
          <w:shd w:val="clear" w:color="auto" w:fill="FFFFFF"/>
          <w:lang w:val="hy-AM"/>
        </w:rPr>
        <w:t xml:space="preserve"> 1562-Լ ՈՐՈՇՄԱՆ ՄԵՋ</w:t>
      </w:r>
      <w:r w:rsidR="00033B61">
        <w:rPr>
          <w:rStyle w:val="Strong"/>
          <w:rFonts w:ascii="GHEA Grapalat" w:hAnsi="GHEA Grapalat" w:cs="Calibri"/>
          <w:color w:val="000000"/>
          <w:lang w:val="hy-AM"/>
        </w:rPr>
        <w:t xml:space="preserve"> </w:t>
      </w:r>
      <w:r w:rsidR="00033B61">
        <w:rPr>
          <w:rStyle w:val="Strong"/>
          <w:rFonts w:ascii="GHEA Grapalat" w:hAnsi="GHEA Grapalat" w:cs="GHEA Grapalat"/>
          <w:color w:val="000000"/>
          <w:lang w:val="hy-AM"/>
        </w:rPr>
        <w:t>ՓՈՓՈԽՈՒԹՅՈՒՆՆԵՐ</w:t>
      </w:r>
      <w:bookmarkStart w:id="0" w:name="_GoBack"/>
      <w:bookmarkEnd w:id="0"/>
      <w:r w:rsidR="00033B61">
        <w:rPr>
          <w:rStyle w:val="Strong"/>
          <w:rFonts w:ascii="GHEA Grapalat" w:hAnsi="GHEA Grapalat" w:cs="Calibri"/>
          <w:color w:val="000000"/>
          <w:lang w:val="hy-AM"/>
        </w:rPr>
        <w:t xml:space="preserve"> </w:t>
      </w:r>
      <w:r w:rsidR="007D395B">
        <w:rPr>
          <w:rStyle w:val="Strong"/>
          <w:rFonts w:ascii="GHEA Grapalat" w:hAnsi="GHEA Grapalat" w:cs="GHEA Grapalat"/>
          <w:color w:val="000000"/>
          <w:lang w:val="hy-AM"/>
        </w:rPr>
        <w:t>ԿԱՏԱՐԵԼՈՒ</w:t>
      </w:r>
      <w:r w:rsidR="007D395B">
        <w:rPr>
          <w:rStyle w:val="Strong"/>
          <w:rFonts w:ascii="Calibri" w:hAnsi="Calibri" w:cs="Calibri"/>
          <w:color w:val="000000"/>
          <w:lang w:val="hy-AM"/>
        </w:rPr>
        <w:t> </w:t>
      </w:r>
      <w:r w:rsidR="007D395B">
        <w:rPr>
          <w:rStyle w:val="Strong"/>
          <w:rFonts w:ascii="GHEA Grapalat" w:hAnsi="GHEA Grapalat" w:cs="GHEA Grapalat"/>
          <w:color w:val="000000"/>
          <w:lang w:val="hy-AM"/>
        </w:rPr>
        <w:t>ՄԱՍԻՆ</w:t>
      </w:r>
      <w:r>
        <w:rPr>
          <w:rStyle w:val="Strong"/>
          <w:rFonts w:ascii="GHEA Grapalat" w:hAnsi="GHEA Grapalat" w:cs="GHEA Grapalat"/>
          <w:color w:val="000000"/>
          <w:lang w:val="hy-AM"/>
        </w:rPr>
        <w:t xml:space="preserve">» </w:t>
      </w:r>
      <w:r w:rsidRPr="00F473A6">
        <w:rPr>
          <w:rFonts w:ascii="GHEA Grapalat" w:hAnsi="GHEA Grapalat"/>
          <w:b/>
          <w:lang w:val="hy-AM"/>
        </w:rPr>
        <w:t xml:space="preserve">ՀԱՅԱՍՏԱՆԻ ՀԱՆՐԱՊԵՏՈՒԹՅԱՆ  </w:t>
      </w:r>
      <w:r w:rsidRPr="00F473A6">
        <w:rPr>
          <w:rFonts w:ascii="GHEA Grapalat" w:hAnsi="GHEA Grapalat" w:cs="Arial"/>
          <w:b/>
          <w:bCs/>
          <w:lang w:val="hy-AM"/>
        </w:rPr>
        <w:t>ԿԱՌԱՎԱՐՈՒԹՅԱՆ ՈՐՈՇՄԱՆ</w:t>
      </w:r>
      <w:r w:rsidRPr="00F473A6">
        <w:rPr>
          <w:rFonts w:ascii="GHEA Grapalat" w:hAnsi="GHEA Grapalat"/>
          <w:b/>
          <w:lang w:val="af-ZA"/>
        </w:rPr>
        <w:t xml:space="preserve"> ՆԱԽԱԳԾԻ ՎԵՐԱԲԵՐՅԱԼ</w:t>
      </w:r>
      <w:r w:rsidR="00033B61">
        <w:rPr>
          <w:rFonts w:ascii="GHEA Grapalat" w:hAnsi="GHEA Grapalat"/>
          <w:b/>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BA65A5" w:rsidRDefault="00BA65A5" w:rsidP="00BA65A5">
      <w:pPr>
        <w:pStyle w:val="NormalWeb"/>
        <w:numPr>
          <w:ilvl w:val="0"/>
          <w:numId w:val="14"/>
        </w:numPr>
        <w:tabs>
          <w:tab w:val="left" w:pos="567"/>
          <w:tab w:val="left" w:pos="810"/>
        </w:tabs>
        <w:spacing w:before="0" w:beforeAutospacing="0" w:after="0" w:afterAutospacing="0" w:line="360" w:lineRule="auto"/>
        <w:ind w:left="0" w:right="91" w:firstLine="450"/>
        <w:jc w:val="both"/>
        <w:rPr>
          <w:rFonts w:ascii="GHEA Grapalat" w:hAnsi="GHEA Grapalat"/>
          <w:b/>
          <w:u w:val="single"/>
          <w:lang w:val="af-ZA"/>
        </w:rPr>
      </w:pPr>
      <w:r w:rsidRPr="00E17A98">
        <w:rPr>
          <w:rFonts w:ascii="GHEA Grapalat" w:hAnsi="GHEA Grapalat" w:cs="Sylfaen"/>
          <w:b/>
          <w:lang w:val="hy-AM"/>
        </w:rPr>
        <w:t>Ընթացիկ իրավիճակը և իրավական ակտի ընդունման անհրաժեշտությունը</w:t>
      </w:r>
    </w:p>
    <w:p w:rsidR="00DF4D30" w:rsidRDefault="00DF4D30" w:rsidP="00DF4D30">
      <w:pPr>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2022 թվականի հունիսի 9-ի թիվ N 842-Լ որոշմամբ </w:t>
      </w:r>
      <w:r>
        <w:rPr>
          <w:rFonts w:ascii="GHEA Grapalat" w:eastAsia="Times New Roman" w:hAnsi="GHEA Grapalat" w:cs="Times New Roman"/>
          <w:sz w:val="24"/>
          <w:szCs w:val="24"/>
          <w:lang w:val="hy-AM"/>
        </w:rPr>
        <w:t xml:space="preserve">ՀՀ </w:t>
      </w:r>
      <w:r w:rsidRPr="005536AB">
        <w:rPr>
          <w:rFonts w:ascii="GHEA Grapalat" w:eastAsia="Times New Roman" w:hAnsi="GHEA Grapalat" w:cs="Times New Roman"/>
          <w:sz w:val="24"/>
          <w:szCs w:val="24"/>
          <w:lang w:val="hy-AM"/>
        </w:rPr>
        <w:t>կառավարությունը հաստատել է «Հայաստանի Հանրապետության սահմանամերձ բնակավայրերում ընտանիքների բնակարանային մատչելիության ապահովման պետական աջակցության 2022-2024 թվականների ծրագիրը»</w:t>
      </w:r>
      <w:r>
        <w:rPr>
          <w:rFonts w:ascii="GHEA Grapalat" w:eastAsia="Times New Roman" w:hAnsi="GHEA Grapalat" w:cs="Times New Roman"/>
          <w:sz w:val="24"/>
          <w:szCs w:val="24"/>
          <w:lang w:val="hy-AM"/>
        </w:rPr>
        <w:t xml:space="preserve"> </w:t>
      </w:r>
      <w:r w:rsidRPr="005536AB">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5536AB">
        <w:rPr>
          <w:rFonts w:ascii="GHEA Grapalat" w:eastAsia="Times New Roman" w:hAnsi="GHEA Grapalat" w:cs="Times New Roman"/>
          <w:sz w:val="24"/>
          <w:szCs w:val="24"/>
          <w:lang w:val="af-ZA"/>
        </w:rPr>
        <w:t>)</w:t>
      </w:r>
      <w:r w:rsidRPr="005536AB">
        <w:rPr>
          <w:rFonts w:ascii="GHEA Grapalat" w:eastAsia="Times New Roman" w:hAnsi="GHEA Grapalat" w:cs="Times New Roman"/>
          <w:sz w:val="24"/>
          <w:szCs w:val="24"/>
          <w:lang w:val="hy-AM"/>
        </w:rPr>
        <w:t>, որը նպատակ ունի աջակցել ընտանիքների բնակարանային պայմանների բարելավմանը՝ համապատասխան պայմաններ ապահովելով սահմանամերձ բնակավայրերում ընտանիքների (տնային տնտեսությունների) կայուն զարգացման համար։</w:t>
      </w:r>
    </w:p>
    <w:p w:rsidR="00DF4D30" w:rsidRDefault="00DF4D30" w:rsidP="00DF4D30">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կառավարության</w:t>
      </w:r>
      <w:r w:rsidRPr="005536A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2022 թվականի հոկտեմբերի 6-ի </w:t>
      </w:r>
      <w:r w:rsidRPr="005536AB">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1562-</w:t>
      </w:r>
      <w:r w:rsidRPr="005536AB">
        <w:rPr>
          <w:rFonts w:ascii="GHEA Grapalat" w:eastAsia="Times New Roman" w:hAnsi="GHEA Grapalat" w:cs="Times New Roman"/>
          <w:sz w:val="24"/>
          <w:szCs w:val="24"/>
          <w:lang w:val="hy-AM"/>
        </w:rPr>
        <w:t>Լ</w:t>
      </w:r>
      <w:r>
        <w:rPr>
          <w:rFonts w:ascii="GHEA Grapalat" w:eastAsia="Times New Roman" w:hAnsi="GHEA Grapalat" w:cs="Times New Roman"/>
          <w:sz w:val="24"/>
          <w:szCs w:val="24"/>
          <w:lang w:val="hy-AM"/>
        </w:rPr>
        <w:t xml:space="preserve"> որոշմամբ հաստատվել է «Հայաստանի Հանրապետության</w:t>
      </w:r>
      <w:r>
        <w:rPr>
          <w:rFonts w:ascii="Calibri" w:eastAsia="Times New Roman" w:hAnsi="Calibri" w:cs="Calibri"/>
          <w:sz w:val="24"/>
          <w:szCs w:val="24"/>
          <w:lang w:val="hy-AM"/>
        </w:rPr>
        <w:t xml:space="preserve"> </w:t>
      </w:r>
      <w:r>
        <w:rPr>
          <w:rFonts w:ascii="GHEA Grapalat" w:eastAsia="Times New Roman" w:hAnsi="GHEA Grapalat" w:cs="Times New Roman"/>
          <w:sz w:val="24"/>
          <w:szCs w:val="24"/>
          <w:lang w:val="hy-AM"/>
        </w:rPr>
        <w:t>սահմանամերձ</w:t>
      </w:r>
      <w:r>
        <w:rPr>
          <w:rFonts w:ascii="Calibri" w:eastAsia="Times New Roman" w:hAnsi="Calibri" w:cs="Calibri"/>
          <w:sz w:val="24"/>
          <w:szCs w:val="24"/>
          <w:lang w:val="hy-AM"/>
        </w:rPr>
        <w:t xml:space="preserve"> </w:t>
      </w:r>
      <w:r>
        <w:rPr>
          <w:rFonts w:ascii="GHEA Grapalat" w:eastAsia="Times New Roman" w:hAnsi="GHEA Grapalat" w:cs="Times New Roman"/>
          <w:sz w:val="24"/>
          <w:szCs w:val="24"/>
          <w:lang w:val="hy-AM"/>
        </w:rPr>
        <w:t>բնակավայրերում ընտանիքների բնակարանային մատչելիության ապահովման պետական աջակցության 2022-2024 թվականների ծրագրի իրականացման կարգը»։</w:t>
      </w:r>
    </w:p>
    <w:p w:rsidR="00DF4D30" w:rsidRDefault="00DF4D30" w:rsidP="00DF4D30">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202</w:t>
      </w:r>
      <w:r w:rsidR="002F2EC7">
        <w:rPr>
          <w:rFonts w:ascii="GHEA Grapalat" w:hAnsi="GHEA Grapalat" w:cs="Times New Roman"/>
          <w:sz w:val="24"/>
          <w:szCs w:val="24"/>
          <w:lang w:val="hy-AM"/>
        </w:rPr>
        <w:t>4</w:t>
      </w:r>
      <w:r>
        <w:rPr>
          <w:rFonts w:ascii="GHEA Grapalat" w:hAnsi="GHEA Grapalat" w:cs="Times New Roman"/>
          <w:sz w:val="24"/>
          <w:szCs w:val="24"/>
          <w:lang w:val="hy-AM"/>
        </w:rPr>
        <w:t xml:space="preserve"> թվականի </w:t>
      </w:r>
      <w:r w:rsidR="002F2EC7">
        <w:rPr>
          <w:rFonts w:ascii="GHEA Grapalat" w:hAnsi="GHEA Grapalat" w:cs="Times New Roman"/>
          <w:sz w:val="24"/>
          <w:szCs w:val="24"/>
          <w:lang w:val="hy-AM"/>
        </w:rPr>
        <w:t>հունվարի</w:t>
      </w:r>
      <w:r>
        <w:rPr>
          <w:rFonts w:ascii="GHEA Grapalat" w:hAnsi="GHEA Grapalat" w:cs="Times New Roman"/>
          <w:sz w:val="24"/>
          <w:szCs w:val="24"/>
          <w:lang w:val="hy-AM"/>
        </w:rPr>
        <w:t xml:space="preserve"> </w:t>
      </w:r>
      <w:r w:rsidR="002F2EC7">
        <w:rPr>
          <w:rFonts w:ascii="GHEA Grapalat" w:hAnsi="GHEA Grapalat" w:cs="Times New Roman"/>
          <w:sz w:val="24"/>
          <w:szCs w:val="24"/>
          <w:lang w:val="hy-AM"/>
        </w:rPr>
        <w:t>30</w:t>
      </w:r>
      <w:r>
        <w:rPr>
          <w:rFonts w:ascii="GHEA Grapalat" w:hAnsi="GHEA Grapalat" w:cs="Times New Roman"/>
          <w:sz w:val="24"/>
          <w:szCs w:val="24"/>
          <w:lang w:val="hy-AM"/>
        </w:rPr>
        <w:t xml:space="preserve">-ի դրությամբ ՀՀ աշխատանքի և սոցիալական հարցերի նախարարության Միասնական սոցիալական ծառայության </w:t>
      </w:r>
      <w:r w:rsidRPr="00DF4D30">
        <w:rPr>
          <w:rFonts w:ascii="GHEA Grapalat" w:hAnsi="GHEA Grapalat" w:cs="Times New Roman"/>
          <w:sz w:val="24"/>
          <w:szCs w:val="24"/>
          <w:lang w:val="hy-AM"/>
        </w:rPr>
        <w:t>(</w:t>
      </w:r>
      <w:r>
        <w:rPr>
          <w:rFonts w:ascii="GHEA Grapalat" w:hAnsi="GHEA Grapalat" w:cs="Times New Roman"/>
          <w:sz w:val="24"/>
          <w:szCs w:val="24"/>
          <w:lang w:val="hy-AM"/>
        </w:rPr>
        <w:t>այսուհետ՝ ՄՍԾ</w:t>
      </w:r>
      <w:r w:rsidRPr="00DF4D30">
        <w:rPr>
          <w:rFonts w:ascii="GHEA Grapalat" w:hAnsi="GHEA Grapalat" w:cs="Times New Roman"/>
          <w:sz w:val="24"/>
          <w:szCs w:val="24"/>
          <w:lang w:val="hy-AM"/>
        </w:rPr>
        <w:t>)</w:t>
      </w:r>
      <w:r>
        <w:rPr>
          <w:rFonts w:ascii="GHEA Grapalat" w:hAnsi="GHEA Grapalat" w:cs="Times New Roman"/>
          <w:sz w:val="24"/>
          <w:szCs w:val="24"/>
          <w:lang w:val="hy-AM"/>
        </w:rPr>
        <w:t xml:space="preserve"> հետ Ծրագրի շրջանակներում համագործակցության պայմանագիր է կնքել թվով </w:t>
      </w:r>
      <w:r w:rsidR="002F2EC7">
        <w:rPr>
          <w:rFonts w:ascii="GHEA Grapalat" w:hAnsi="GHEA Grapalat" w:cs="Times New Roman"/>
          <w:sz w:val="24"/>
          <w:szCs w:val="24"/>
          <w:lang w:val="hy-AM"/>
        </w:rPr>
        <w:t>6</w:t>
      </w:r>
      <w:r>
        <w:rPr>
          <w:rFonts w:ascii="GHEA Grapalat" w:hAnsi="GHEA Grapalat" w:cs="Times New Roman"/>
          <w:sz w:val="24"/>
          <w:szCs w:val="24"/>
          <w:lang w:val="hy-AM"/>
        </w:rPr>
        <w:t xml:space="preserve"> կազմակերպություն՝ </w:t>
      </w:r>
      <w:r w:rsidR="002F2EC7">
        <w:rPr>
          <w:rFonts w:ascii="GHEA Grapalat" w:hAnsi="GHEA Grapalat" w:cs="Times New Roman"/>
          <w:sz w:val="24"/>
          <w:szCs w:val="24"/>
          <w:lang w:val="hy-AM"/>
        </w:rPr>
        <w:t>5</w:t>
      </w:r>
      <w:r>
        <w:rPr>
          <w:rFonts w:ascii="GHEA Grapalat" w:hAnsi="GHEA Grapalat" w:cs="Times New Roman"/>
          <w:sz w:val="24"/>
          <w:szCs w:val="24"/>
          <w:lang w:val="hy-AM"/>
        </w:rPr>
        <w:t xml:space="preserve"> բանկ և 1 վարկային կազմակերպություն, որոնց միջոցով ստացվել և ՄՍԾ կողմից հաստատվել է շուրջ </w:t>
      </w:r>
      <w:r w:rsidR="002F2EC7">
        <w:rPr>
          <w:rFonts w:ascii="GHEA Grapalat" w:hAnsi="GHEA Grapalat" w:cs="Times New Roman"/>
          <w:sz w:val="24"/>
          <w:szCs w:val="24"/>
          <w:lang w:val="hy-AM"/>
        </w:rPr>
        <w:t>369</w:t>
      </w:r>
      <w:r>
        <w:rPr>
          <w:rFonts w:ascii="GHEA Grapalat" w:hAnsi="GHEA Grapalat" w:cs="Times New Roman"/>
          <w:sz w:val="24"/>
          <w:szCs w:val="24"/>
          <w:lang w:val="hy-AM"/>
        </w:rPr>
        <w:t xml:space="preserve"> շահառուի հայտ, որից </w:t>
      </w:r>
      <w:r w:rsidR="002F2EC7">
        <w:rPr>
          <w:rFonts w:ascii="GHEA Grapalat" w:hAnsi="GHEA Grapalat" w:cs="Times New Roman"/>
          <w:sz w:val="24"/>
          <w:szCs w:val="24"/>
          <w:lang w:val="hy-AM"/>
        </w:rPr>
        <w:t>224</w:t>
      </w:r>
      <w:r>
        <w:rPr>
          <w:rFonts w:ascii="GHEA Grapalat" w:hAnsi="GHEA Grapalat" w:cs="Times New Roman"/>
          <w:sz w:val="24"/>
          <w:szCs w:val="24"/>
          <w:lang w:val="hy-AM"/>
        </w:rPr>
        <w:t xml:space="preserve">-ի հետ հիփոթեքային վարկավորման պայմանագիրը կնքվել է և վարկը </w:t>
      </w:r>
      <w:r w:rsidRPr="00DF4D30">
        <w:rPr>
          <w:rFonts w:ascii="GHEA Grapalat" w:hAnsi="GHEA Grapalat" w:cs="Times New Roman"/>
          <w:sz w:val="24"/>
          <w:szCs w:val="24"/>
          <w:lang w:val="hy-AM"/>
        </w:rPr>
        <w:t>(</w:t>
      </w:r>
      <w:r>
        <w:rPr>
          <w:rFonts w:ascii="GHEA Grapalat" w:hAnsi="GHEA Grapalat" w:cs="Times New Roman"/>
          <w:sz w:val="24"/>
          <w:szCs w:val="24"/>
          <w:lang w:val="hy-AM"/>
        </w:rPr>
        <w:t>հերթական փուլը</w:t>
      </w:r>
      <w:r w:rsidRPr="00DF4D30">
        <w:rPr>
          <w:rFonts w:ascii="GHEA Grapalat" w:hAnsi="GHEA Grapalat" w:cs="Times New Roman"/>
          <w:sz w:val="24"/>
          <w:szCs w:val="24"/>
          <w:lang w:val="hy-AM"/>
        </w:rPr>
        <w:t>)</w:t>
      </w:r>
      <w:r>
        <w:rPr>
          <w:rFonts w:ascii="GHEA Grapalat" w:hAnsi="GHEA Grapalat" w:cs="Times New Roman"/>
          <w:sz w:val="24"/>
          <w:szCs w:val="24"/>
          <w:lang w:val="hy-AM"/>
        </w:rPr>
        <w:t xml:space="preserve"> տրամադրվել է։</w:t>
      </w:r>
    </w:p>
    <w:p w:rsidR="00DB23C1" w:rsidRDefault="00F25AD2" w:rsidP="00F25AD2">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Նախագծի հիմնական նպատակն է վերանայել ծրագրի պայմանները, ինչը հնարավորություն կտա այլ բանկերին ևս միանալ ծրագրին և կազմակերպության </w:t>
      </w:r>
      <w:r>
        <w:rPr>
          <w:rFonts w:ascii="GHEA Grapalat" w:hAnsi="GHEA Grapalat"/>
          <w:sz w:val="24"/>
          <w:szCs w:val="24"/>
          <w:lang w:val="hy-AM"/>
        </w:rPr>
        <w:lastRenderedPageBreak/>
        <w:t xml:space="preserve">սեփական ռեսուրսով իրականացնել </w:t>
      </w:r>
      <w:r w:rsidR="00A15123">
        <w:rPr>
          <w:rFonts w:ascii="GHEA Grapalat" w:hAnsi="GHEA Grapalat"/>
          <w:sz w:val="24"/>
          <w:szCs w:val="24"/>
          <w:lang w:val="hy-AM"/>
        </w:rPr>
        <w:t>վարկավորում, ինչպես նաև երկարաձգել ծրագրի գործողության ժամկետը։</w:t>
      </w:r>
    </w:p>
    <w:p w:rsidR="00F25AD2" w:rsidRPr="00F25AD2" w:rsidRDefault="00F25AD2" w:rsidP="00F25AD2">
      <w:pPr>
        <w:spacing w:after="0" w:line="360" w:lineRule="auto"/>
        <w:ind w:firstLine="630"/>
        <w:jc w:val="both"/>
        <w:rPr>
          <w:rFonts w:ascii="GHEA Grapalat" w:eastAsia="Times New Roman" w:hAnsi="GHEA Grapalat" w:cs="Times New Roman"/>
          <w:b/>
          <w:sz w:val="24"/>
          <w:szCs w:val="24"/>
          <w:lang w:val="hy-AM"/>
        </w:rPr>
      </w:pPr>
    </w:p>
    <w:p w:rsidR="00BA65A5" w:rsidRPr="00E17A98" w:rsidRDefault="00BA65A5" w:rsidP="00BA65A5">
      <w:pPr>
        <w:pStyle w:val="NormalWeb"/>
        <w:numPr>
          <w:ilvl w:val="0"/>
          <w:numId w:val="14"/>
        </w:numPr>
        <w:tabs>
          <w:tab w:val="left" w:pos="567"/>
          <w:tab w:val="left" w:pos="720"/>
        </w:tabs>
        <w:spacing w:before="0" w:beforeAutospacing="0" w:after="0" w:afterAutospacing="0" w:line="360" w:lineRule="auto"/>
        <w:ind w:left="0" w:right="91" w:firstLine="450"/>
        <w:rPr>
          <w:rFonts w:ascii="GHEA Grapalat" w:hAnsi="GHEA Grapalat" w:cs="Sylfaen"/>
          <w:b/>
        </w:rPr>
      </w:pPr>
      <w:r w:rsidRPr="00E17A98">
        <w:rPr>
          <w:rFonts w:ascii="GHEA Grapalat" w:hAnsi="GHEA Grapalat" w:cs="Sylfaen"/>
          <w:b/>
          <w:lang w:val="hy-AM"/>
        </w:rPr>
        <w:t>Առաջարկվող</w:t>
      </w:r>
      <w:r w:rsidRPr="00E17A98">
        <w:rPr>
          <w:rFonts w:ascii="GHEA Grapalat" w:hAnsi="GHEA Grapalat" w:cs="Sylfaen"/>
          <w:b/>
        </w:rPr>
        <w:t xml:space="preserve"> </w:t>
      </w:r>
      <w:proofErr w:type="spellStart"/>
      <w:r w:rsidRPr="00E17A98">
        <w:rPr>
          <w:rFonts w:ascii="GHEA Grapalat" w:hAnsi="GHEA Grapalat" w:cs="Sylfaen"/>
          <w:b/>
        </w:rPr>
        <w:t>կարգավորման</w:t>
      </w:r>
      <w:proofErr w:type="spellEnd"/>
      <w:r w:rsidRPr="00E17A98">
        <w:rPr>
          <w:rFonts w:ascii="GHEA Grapalat" w:hAnsi="GHEA Grapalat" w:cs="Sylfaen"/>
          <w:b/>
        </w:rPr>
        <w:t xml:space="preserve"> </w:t>
      </w:r>
      <w:proofErr w:type="spellStart"/>
      <w:r w:rsidRPr="00E17A98">
        <w:rPr>
          <w:rFonts w:ascii="GHEA Grapalat" w:hAnsi="GHEA Grapalat" w:cs="Sylfaen"/>
          <w:b/>
        </w:rPr>
        <w:t>բնույթը</w:t>
      </w:r>
      <w:proofErr w:type="spellEnd"/>
    </w:p>
    <w:p w:rsidR="00BA65A5" w:rsidRDefault="00BA65A5" w:rsidP="00BA65A5">
      <w:pPr>
        <w:spacing w:after="0" w:line="360" w:lineRule="auto"/>
        <w:ind w:firstLine="630"/>
        <w:jc w:val="both"/>
        <w:rPr>
          <w:rFonts w:ascii="GHEA Grapalat" w:hAnsi="GHEA Grapalat" w:cs="Sylfaen"/>
          <w:sz w:val="24"/>
          <w:szCs w:val="24"/>
          <w:lang w:val="hy-AM"/>
        </w:rPr>
      </w:pPr>
      <w:r w:rsidRPr="00BA65A5">
        <w:rPr>
          <w:rFonts w:ascii="GHEA Grapalat" w:hAnsi="GHEA Grapalat"/>
          <w:sz w:val="24"/>
          <w:szCs w:val="24"/>
          <w:lang w:val="hy-AM"/>
        </w:rPr>
        <w:t xml:space="preserve">Ներկայացվող նախագծով առաջարկվում է </w:t>
      </w:r>
      <w:r w:rsidRPr="00BA65A5">
        <w:rPr>
          <w:rFonts w:ascii="GHEA Grapalat" w:hAnsi="GHEA Grapalat"/>
          <w:color w:val="000000"/>
          <w:sz w:val="24"/>
          <w:szCs w:val="24"/>
          <w:lang w:val="hy-AM"/>
        </w:rPr>
        <w:t xml:space="preserve">բարելավել </w:t>
      </w:r>
      <w:r w:rsidRPr="00BA65A5">
        <w:rPr>
          <w:rFonts w:ascii="GHEA Grapalat" w:hAnsi="GHEA Grapalat" w:cs="Sylfaen"/>
          <w:sz w:val="24"/>
          <w:szCs w:val="24"/>
          <w:lang w:val="hy-AM"/>
        </w:rPr>
        <w:t>Ծրագրի իրականացման պայմանները</w:t>
      </w:r>
      <w:r>
        <w:rPr>
          <w:rFonts w:ascii="GHEA Grapalat" w:hAnsi="GHEA Grapalat" w:cs="Sylfaen"/>
          <w:sz w:val="24"/>
          <w:szCs w:val="24"/>
          <w:lang w:val="hy-AM"/>
        </w:rPr>
        <w:t xml:space="preserve">, </w:t>
      </w:r>
      <w:r w:rsidR="005C5701">
        <w:rPr>
          <w:rFonts w:ascii="GHEA Grapalat" w:hAnsi="GHEA Grapalat" w:cs="Sylfaen"/>
          <w:sz w:val="24"/>
          <w:szCs w:val="24"/>
          <w:lang w:val="hy-AM"/>
        </w:rPr>
        <w:t>ի</w:t>
      </w:r>
      <w:r>
        <w:rPr>
          <w:rFonts w:ascii="GHEA Grapalat" w:hAnsi="GHEA Grapalat" w:cs="Sylfaen"/>
          <w:sz w:val="24"/>
          <w:szCs w:val="24"/>
          <w:lang w:val="hy-AM"/>
        </w:rPr>
        <w:t>նչպես նաև երկարաձգել Ծրագրի գործողության ժամկետը</w:t>
      </w:r>
      <w:r w:rsidRPr="00BA65A5">
        <w:rPr>
          <w:rFonts w:ascii="GHEA Grapalat" w:hAnsi="GHEA Grapalat" w:cs="Sylfaen"/>
          <w:sz w:val="24"/>
          <w:szCs w:val="24"/>
          <w:lang w:val="hy-AM"/>
        </w:rPr>
        <w:t>։ Մասնավորապես՝</w:t>
      </w:r>
    </w:p>
    <w:p w:rsidR="005C5701" w:rsidRDefault="005C5701" w:rsidP="005C5701">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ն</w:t>
      </w:r>
      <w:r w:rsidRPr="005C5701">
        <w:rPr>
          <w:rFonts w:ascii="GHEA Grapalat" w:hAnsi="GHEA Grapalat" w:cs="Sylfaen"/>
          <w:sz w:val="24"/>
          <w:szCs w:val="24"/>
          <w:lang w:val="hy-AM"/>
        </w:rPr>
        <w:t xml:space="preserve">ախագծի 1-ին կետի 1-ին ենթակետով և 2-րդ կետի 1-ին ենթակետով առաջարկվող փոփոխությամբ նախատեսվում է Ծրագրի գործողության ժամկետը երկարաձգել 1 տարով, ինչը հնարավորություն կտա </w:t>
      </w:r>
      <w:r>
        <w:rPr>
          <w:rFonts w:ascii="GHEA Grapalat" w:hAnsi="GHEA Grapalat" w:cs="Sylfaen"/>
          <w:sz w:val="24"/>
          <w:szCs w:val="24"/>
          <w:lang w:val="hy-AM"/>
        </w:rPr>
        <w:t>Ծրագրի գործողության ժամկետի ավարտին ունենալ ամբողջական պատկեր և գնահատել Ծրագրի արդյունավետությունը, քանի որ Ծրագրով սահմանված է, որ գ</w:t>
      </w:r>
      <w:r w:rsidRPr="005C5701">
        <w:rPr>
          <w:rFonts w:ascii="GHEA Grapalat" w:hAnsi="GHEA Grapalat" w:cs="Sylfaen"/>
          <w:sz w:val="24"/>
          <w:szCs w:val="24"/>
          <w:lang w:val="hy-AM"/>
        </w:rPr>
        <w:t>ործընկեր կազմակերպության հետ վարկային պայմանագրի կնքման օրվանից</w:t>
      </w:r>
      <w:r>
        <w:rPr>
          <w:rFonts w:ascii="GHEA Grapalat" w:hAnsi="GHEA Grapalat" w:cs="Sylfaen"/>
          <w:sz w:val="24"/>
          <w:szCs w:val="24"/>
          <w:lang w:val="hy-AM"/>
        </w:rPr>
        <w:t xml:space="preserve"> </w:t>
      </w:r>
      <w:r w:rsidRPr="005C5701">
        <w:rPr>
          <w:rFonts w:ascii="GHEA Grapalat" w:hAnsi="GHEA Grapalat" w:cs="Sylfaen"/>
          <w:sz w:val="24"/>
          <w:szCs w:val="24"/>
          <w:lang w:val="hy-AM"/>
        </w:rPr>
        <w:t xml:space="preserve">3 տարվա ընթացքում </w:t>
      </w:r>
      <w:r>
        <w:rPr>
          <w:rFonts w:ascii="GHEA Grapalat" w:hAnsi="GHEA Grapalat" w:cs="Sylfaen"/>
          <w:sz w:val="24"/>
          <w:szCs w:val="24"/>
          <w:lang w:val="hy-AM"/>
        </w:rPr>
        <w:t>շահառուն</w:t>
      </w:r>
      <w:r w:rsidRPr="005C5701">
        <w:rPr>
          <w:rFonts w:ascii="GHEA Grapalat" w:hAnsi="GHEA Grapalat" w:cs="Sylfaen"/>
          <w:sz w:val="24"/>
          <w:szCs w:val="24"/>
          <w:lang w:val="hy-AM"/>
        </w:rPr>
        <w:t xml:space="preserve"> </w:t>
      </w:r>
      <w:r>
        <w:rPr>
          <w:rFonts w:ascii="GHEA Grapalat" w:hAnsi="GHEA Grapalat" w:cs="Sylfaen"/>
          <w:sz w:val="24"/>
          <w:szCs w:val="24"/>
          <w:lang w:val="hy-AM"/>
        </w:rPr>
        <w:t>պետք է ներկայացնի</w:t>
      </w:r>
      <w:r w:rsidRPr="005C5701">
        <w:rPr>
          <w:rFonts w:ascii="GHEA Grapalat" w:hAnsi="GHEA Grapalat" w:cs="Sylfaen"/>
          <w:sz w:val="24"/>
          <w:szCs w:val="24"/>
          <w:lang w:val="hy-AM"/>
        </w:rPr>
        <w:t xml:space="preserve"> Հայաստանի Հանրապետության կառավարության 2015 թվականի մարտի 19-ի N 596-Ն որոշմամբ սահմանված ավարտական ակտը</w:t>
      </w:r>
      <w:r>
        <w:rPr>
          <w:rFonts w:ascii="GHEA Grapalat" w:hAnsi="GHEA Grapalat" w:cs="Sylfaen"/>
          <w:sz w:val="24"/>
          <w:szCs w:val="24"/>
          <w:lang w:val="hy-AM"/>
        </w:rPr>
        <w:t>.</w:t>
      </w:r>
    </w:p>
    <w:p w:rsidR="005C5701" w:rsidRPr="005C5701" w:rsidRDefault="005C5701" w:rsidP="005C5701">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1-ին կետի </w:t>
      </w:r>
      <w:r w:rsidR="003E09ED">
        <w:rPr>
          <w:rFonts w:ascii="GHEA Grapalat" w:hAnsi="GHEA Grapalat" w:cs="Sylfaen"/>
          <w:sz w:val="24"/>
          <w:szCs w:val="24"/>
          <w:lang w:val="hy-AM"/>
        </w:rPr>
        <w:t>3</w:t>
      </w:r>
      <w:r>
        <w:rPr>
          <w:rFonts w:ascii="GHEA Grapalat" w:hAnsi="GHEA Grapalat" w:cs="Sylfaen"/>
          <w:sz w:val="24"/>
          <w:szCs w:val="24"/>
          <w:lang w:val="hy-AM"/>
        </w:rPr>
        <w:t xml:space="preserve">-րդ ենթակետով առաջարկավող </w:t>
      </w:r>
      <w:r w:rsidRPr="005C5701">
        <w:rPr>
          <w:rFonts w:ascii="GHEA Grapalat" w:hAnsi="GHEA Grapalat" w:cs="Sylfaen"/>
          <w:sz w:val="24"/>
          <w:szCs w:val="24"/>
          <w:lang w:val="hy-AM"/>
        </w:rPr>
        <w:t xml:space="preserve">լրացմամբ սահմանվում </w:t>
      </w:r>
      <w:r>
        <w:rPr>
          <w:rFonts w:ascii="GHEA Grapalat" w:hAnsi="GHEA Grapalat" w:cs="Sylfaen"/>
          <w:sz w:val="24"/>
          <w:szCs w:val="24"/>
          <w:lang w:val="hy-AM"/>
        </w:rPr>
        <w:t>է</w:t>
      </w:r>
      <w:r w:rsidRPr="005C5701">
        <w:rPr>
          <w:rFonts w:ascii="GHEA Grapalat" w:hAnsi="GHEA Grapalat" w:cs="Sylfaen"/>
          <w:sz w:val="24"/>
          <w:szCs w:val="24"/>
          <w:lang w:val="hy-AM"/>
        </w:rPr>
        <w:t xml:space="preserve"> բանկի սեփական ռեսուրսով վարկավորման դեպքում տոկոսագումարների գծով աջակցության նոր սահմանաչափն ու դրա </w:t>
      </w:r>
      <w:r>
        <w:rPr>
          <w:rFonts w:ascii="GHEA Grapalat" w:hAnsi="GHEA Grapalat" w:cs="Sylfaen"/>
          <w:sz w:val="24"/>
          <w:szCs w:val="24"/>
          <w:lang w:val="hy-AM"/>
        </w:rPr>
        <w:t>նկարագիրը.</w:t>
      </w:r>
    </w:p>
    <w:p w:rsidR="005C5701" w:rsidRDefault="005C5701" w:rsidP="005C5701">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1-ին կետի </w:t>
      </w:r>
      <w:r w:rsidR="003E09ED">
        <w:rPr>
          <w:rFonts w:ascii="GHEA Grapalat" w:hAnsi="GHEA Grapalat" w:cs="Sylfaen"/>
          <w:sz w:val="24"/>
          <w:szCs w:val="24"/>
          <w:lang w:val="hy-AM"/>
        </w:rPr>
        <w:t>4</w:t>
      </w:r>
      <w:r>
        <w:rPr>
          <w:rFonts w:ascii="GHEA Grapalat" w:hAnsi="GHEA Grapalat" w:cs="Sylfaen"/>
          <w:sz w:val="24"/>
          <w:szCs w:val="24"/>
          <w:lang w:val="hy-AM"/>
        </w:rPr>
        <w:t>-րդ ենթակետով առաջարկվող լրացմամբ կարգավորվում են այն դեպքերը, երբ կառուցապատման համար նախատեսված հողամասը</w:t>
      </w:r>
      <w:r w:rsidR="00EF7DC2">
        <w:rPr>
          <w:rFonts w:ascii="GHEA Grapalat" w:hAnsi="GHEA Grapalat" w:cs="Sylfaen"/>
          <w:sz w:val="24"/>
          <w:szCs w:val="24"/>
          <w:lang w:val="hy-AM"/>
        </w:rPr>
        <w:t xml:space="preserve"> կամ կիսակառույց շինությունը</w:t>
      </w:r>
      <w:r>
        <w:rPr>
          <w:rFonts w:ascii="GHEA Grapalat" w:hAnsi="GHEA Grapalat" w:cs="Sylfaen"/>
          <w:sz w:val="24"/>
          <w:szCs w:val="24"/>
          <w:lang w:val="hy-AM"/>
        </w:rPr>
        <w:t xml:space="preserve"> սեփականության իրավունքով պատկանում է նաև շահառուների երեխաներին, ինչը նշանակում է, որ այդ հողամասի վրա կառուցվող տունը ևս պետք է սեփականության իրավունքով պատկանի շահառուների երեխաներին։</w:t>
      </w:r>
      <w:r w:rsidR="00EF7DC2">
        <w:rPr>
          <w:rFonts w:ascii="GHEA Grapalat" w:hAnsi="GHEA Grapalat" w:cs="Sylfaen"/>
          <w:sz w:val="24"/>
          <w:szCs w:val="24"/>
          <w:lang w:val="hy-AM"/>
        </w:rPr>
        <w:t xml:space="preserve"> Ներկայումս գործող կարգավորմամբ նման դրույթ նախատեսված չէ, ինչի արդյունքում շահառուները ստիպված են լինում հողամասի կամ կիսակառույց շինության սեփականության</w:t>
      </w:r>
      <w:r>
        <w:rPr>
          <w:rFonts w:ascii="GHEA Grapalat" w:hAnsi="GHEA Grapalat" w:cs="Sylfaen"/>
          <w:sz w:val="24"/>
          <w:szCs w:val="24"/>
          <w:lang w:val="hy-AM"/>
        </w:rPr>
        <w:t xml:space="preserve"> </w:t>
      </w:r>
      <w:r w:rsidR="00EF7DC2">
        <w:rPr>
          <w:rFonts w:ascii="GHEA Grapalat" w:hAnsi="GHEA Grapalat" w:cs="Sylfaen"/>
          <w:sz w:val="24"/>
          <w:szCs w:val="24"/>
          <w:lang w:val="hy-AM"/>
        </w:rPr>
        <w:t xml:space="preserve">վկայականից հանել իրենց երեխաների անունները </w:t>
      </w:r>
      <w:r w:rsidR="00EF7DC2" w:rsidRPr="00EF7DC2">
        <w:rPr>
          <w:rFonts w:ascii="GHEA Grapalat" w:hAnsi="GHEA Grapalat" w:cs="Sylfaen"/>
          <w:sz w:val="24"/>
          <w:szCs w:val="24"/>
          <w:lang w:val="hy-AM"/>
        </w:rPr>
        <w:t>(</w:t>
      </w:r>
      <w:r w:rsidR="00EF7DC2">
        <w:rPr>
          <w:rFonts w:ascii="GHEA Grapalat" w:hAnsi="GHEA Grapalat" w:cs="Sylfaen"/>
          <w:sz w:val="24"/>
          <w:szCs w:val="24"/>
          <w:lang w:val="hy-AM"/>
        </w:rPr>
        <w:t>եթե առկա են</w:t>
      </w:r>
      <w:r w:rsidR="00EF7DC2" w:rsidRPr="00EF7DC2">
        <w:rPr>
          <w:rFonts w:ascii="GHEA Grapalat" w:hAnsi="GHEA Grapalat" w:cs="Sylfaen"/>
          <w:sz w:val="24"/>
          <w:szCs w:val="24"/>
          <w:lang w:val="hy-AM"/>
        </w:rPr>
        <w:t>)</w:t>
      </w:r>
      <w:r w:rsidR="00EF7DC2">
        <w:rPr>
          <w:rFonts w:ascii="GHEA Grapalat" w:hAnsi="GHEA Grapalat" w:cs="Sylfaen"/>
          <w:sz w:val="24"/>
          <w:szCs w:val="24"/>
          <w:lang w:val="hy-AM"/>
        </w:rPr>
        <w:t>.</w:t>
      </w:r>
    </w:p>
    <w:p w:rsidR="00A102A0" w:rsidRDefault="00A102A0" w:rsidP="00A102A0">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2-րդ կետի 2-րդ ենթակետով առաջարկվող փոփոխությամբ կարգավորվում են այն դեպքերը, երբ վարկը տրամադրվում է 2 փուլով։ Հաշվի առնելով </w:t>
      </w:r>
      <w:r>
        <w:rPr>
          <w:rFonts w:ascii="GHEA Grapalat" w:hAnsi="GHEA Grapalat" w:cs="Sylfaen"/>
          <w:sz w:val="24"/>
          <w:szCs w:val="24"/>
          <w:lang w:val="hy-AM"/>
        </w:rPr>
        <w:lastRenderedPageBreak/>
        <w:t>այն, որ կարգով սահմանված չէ փուլերի պարտադիր քանակ, գործընկեր բանկերը երբեմն վարկավորումն իրականացնում են 2 փուլով, որի դեպքում սույն դրույթի հետ հակասություն է առաջանում։</w:t>
      </w:r>
    </w:p>
    <w:p w:rsidR="00EF7DC2" w:rsidRDefault="00EF7DC2" w:rsidP="005C5701">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2-րդ կետի </w:t>
      </w:r>
      <w:r w:rsidR="003E09ED">
        <w:rPr>
          <w:rFonts w:ascii="GHEA Grapalat" w:hAnsi="GHEA Grapalat" w:cs="Sylfaen"/>
          <w:sz w:val="24"/>
          <w:szCs w:val="24"/>
          <w:lang w:val="hy-AM"/>
        </w:rPr>
        <w:t>4</w:t>
      </w:r>
      <w:r>
        <w:rPr>
          <w:rFonts w:ascii="GHEA Grapalat" w:hAnsi="GHEA Grapalat" w:cs="Sylfaen"/>
          <w:sz w:val="24"/>
          <w:szCs w:val="24"/>
          <w:lang w:val="hy-AM"/>
        </w:rPr>
        <w:t>-րդ ենթակետով առաջարկվող փոփոխությամբ նախատեսվում է ուժը կորցրած ճանաչել գործընկեր կազմակերպություններից պահանջվող տեղեկատվության ստացման պահանջը, քանի որ Ծրագրի իրականացման համար մշակված ծրագրային ապահովումը հնարավորություն է տալիս ինքնաշխատ եղանակով ստանալ ցանկացած տեղեկատվություն։</w:t>
      </w:r>
    </w:p>
    <w:p w:rsidR="00BA65A5" w:rsidRDefault="00BA65A5" w:rsidP="00EF7DC2">
      <w:pPr>
        <w:spacing w:after="0" w:line="360" w:lineRule="auto"/>
        <w:jc w:val="both"/>
        <w:rPr>
          <w:rFonts w:ascii="GHEA Grapalat" w:hAnsi="GHEA Grapalat" w:cs="Times New Roman"/>
          <w:sz w:val="24"/>
          <w:szCs w:val="24"/>
          <w:lang w:val="hy-AM"/>
        </w:rPr>
      </w:pPr>
    </w:p>
    <w:p w:rsidR="00BA65A5" w:rsidRDefault="00BA65A5" w:rsidP="00BA65A5">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BA65A5" w:rsidRDefault="00BA65A5" w:rsidP="00BA65A5">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s="Sylfaen"/>
          <w:bCs/>
          <w:lang w:val="hy-AM"/>
        </w:rPr>
        <w:t xml:space="preserve">Նախագծով </w:t>
      </w:r>
      <w:r w:rsidR="0058033A">
        <w:rPr>
          <w:rFonts w:ascii="GHEA Grapalat" w:hAnsi="GHEA Grapalat" w:cs="Sylfaen"/>
          <w:bCs/>
          <w:lang w:val="hy-AM"/>
        </w:rPr>
        <w:t>բարելավվում են</w:t>
      </w:r>
      <w:r>
        <w:rPr>
          <w:rFonts w:ascii="GHEA Grapalat" w:hAnsi="GHEA Grapalat" w:cs="Sylfaen"/>
          <w:bCs/>
          <w:lang w:val="hy-AM"/>
        </w:rPr>
        <w:t xml:space="preserve"> ՀՀ </w:t>
      </w:r>
      <w:r>
        <w:rPr>
          <w:rFonts w:ascii="GHEA Grapalat" w:hAnsi="GHEA Grapalat"/>
          <w:color w:val="000000"/>
          <w:shd w:val="clear" w:color="auto" w:fill="FFFFFF"/>
          <w:lang w:val="hy-AM"/>
        </w:rPr>
        <w:t>սահմանամերձ գյուղական բնակավայրերում անհատական բնակելի տուն կառուցելու նպատակով ՀՀ աշխատանքի և սոցիալական հարցերի նախարարության Միասնական սոցիալական ծառայության հետ պայմանագիր կնքած բանկ կամ վարկային կազմակերպություն դիմած շահառուներին հիփոթեքային վարկերի</w:t>
      </w:r>
      <w:r w:rsidR="0058033A">
        <w:rPr>
          <w:rFonts w:ascii="GHEA Grapalat" w:hAnsi="GHEA Grapalat"/>
          <w:color w:val="000000"/>
          <w:shd w:val="clear" w:color="auto" w:fill="FFFFFF"/>
          <w:lang w:val="hy-AM"/>
        </w:rPr>
        <w:t xml:space="preserve"> տրամադրման պայմանները</w:t>
      </w:r>
      <w:r>
        <w:rPr>
          <w:rFonts w:ascii="GHEA Grapalat" w:hAnsi="GHEA Grapalat"/>
          <w:color w:val="000000"/>
          <w:shd w:val="clear" w:color="auto" w:fill="FFFFFF"/>
          <w:lang w:val="hy-AM"/>
        </w:rPr>
        <w:t xml:space="preserve">։  </w:t>
      </w:r>
    </w:p>
    <w:p w:rsidR="00B40236" w:rsidRDefault="00B40236">
      <w:pPr>
        <w:spacing w:after="0" w:line="360" w:lineRule="auto"/>
        <w:ind w:firstLine="630"/>
        <w:jc w:val="both"/>
        <w:rPr>
          <w:rFonts w:ascii="GHEA Grapalat" w:hAnsi="GHEA Grapalat" w:cs="Sylfaen"/>
          <w:b/>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042201" w:rsidRPr="00DB23C1" w:rsidRDefault="00042201" w:rsidP="00DB23C1">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 xml:space="preserve">Նախագծի ընդունման կապակցությամբ </w:t>
      </w:r>
      <w:r w:rsidR="005C5701">
        <w:rPr>
          <w:rFonts w:ascii="GHEA Grapalat" w:hAnsi="GHEA Grapalat"/>
          <w:color w:val="000000"/>
          <w:shd w:val="clear" w:color="auto" w:fill="FFFFFF"/>
          <w:lang w:val="hy-AM"/>
        </w:rPr>
        <w:t>202</w:t>
      </w:r>
      <w:r w:rsidR="002F2EC7">
        <w:rPr>
          <w:rFonts w:ascii="GHEA Grapalat" w:hAnsi="GHEA Grapalat"/>
          <w:color w:val="000000"/>
          <w:shd w:val="clear" w:color="auto" w:fill="FFFFFF"/>
          <w:lang w:val="hy-AM"/>
        </w:rPr>
        <w:t>4</w:t>
      </w:r>
      <w:r w:rsidR="005C5701">
        <w:rPr>
          <w:rFonts w:ascii="GHEA Grapalat" w:hAnsi="GHEA Grapalat"/>
          <w:color w:val="000000"/>
          <w:shd w:val="clear" w:color="auto" w:fill="FFFFFF"/>
          <w:lang w:val="hy-AM"/>
        </w:rPr>
        <w:t xml:space="preserve"> թվականի համար </w:t>
      </w:r>
      <w:r w:rsidRPr="00DB23C1">
        <w:rPr>
          <w:rFonts w:ascii="GHEA Grapalat" w:hAnsi="GHEA Grapalat"/>
          <w:color w:val="000000"/>
          <w:shd w:val="clear" w:color="auto" w:fill="FFFFFF"/>
          <w:lang w:val="hy-AM"/>
        </w:rPr>
        <w:t>պետական բյուջեում եկամուտների և ծախսերի ավելացու</w:t>
      </w:r>
      <w:r w:rsidR="002F2EC7">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 xml:space="preserve">։ </w:t>
      </w:r>
    </w:p>
    <w:p w:rsidR="00803E83" w:rsidRPr="00042201" w:rsidRDefault="00803E83" w:rsidP="00042201">
      <w:pPr>
        <w:spacing w:after="0" w:line="360" w:lineRule="auto"/>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803E83" w:rsidRDefault="00803E83">
      <w:pPr>
        <w:tabs>
          <w:tab w:val="left" w:pos="1170"/>
        </w:tabs>
        <w:spacing w:after="0" w:line="360" w:lineRule="auto"/>
        <w:ind w:firstLine="630"/>
        <w:jc w:val="both"/>
        <w:rPr>
          <w:rFonts w:ascii="GHEA Grapalat" w:eastAsia="Times New Roman" w:hAnsi="GHEA Grapalat" w:cs="Times New Roman"/>
          <w:sz w:val="24"/>
          <w:szCs w:val="24"/>
          <w:lang w:val="hy-AM"/>
        </w:rPr>
      </w:pPr>
    </w:p>
    <w:p w:rsidR="002F2EC7" w:rsidRDefault="002F2EC7">
      <w:pPr>
        <w:tabs>
          <w:tab w:val="left" w:pos="1170"/>
        </w:tabs>
        <w:spacing w:after="0" w:line="360" w:lineRule="auto"/>
        <w:ind w:firstLine="630"/>
        <w:jc w:val="both"/>
        <w:rPr>
          <w:rFonts w:ascii="GHEA Grapalat" w:eastAsia="Times New Roman" w:hAnsi="GHEA Grapalat" w:cs="Times New Roman"/>
          <w:sz w:val="24"/>
          <w:szCs w:val="24"/>
          <w:lang w:val="hy-AM"/>
        </w:rPr>
      </w:pPr>
    </w:p>
    <w:p w:rsidR="002F2EC7" w:rsidRDefault="002F2EC7">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lastRenderedPageBreak/>
        <w:t>Ակնկալվող արդյունքը</w:t>
      </w:r>
    </w:p>
    <w:p w:rsidR="00C77F0B" w:rsidRPr="001A57B5" w:rsidRDefault="001A57B5" w:rsidP="001A57B5">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C77F0B" w:rsidRPr="001A57B5">
        <w:rPr>
          <w:rFonts w:ascii="GHEA Grapalat" w:eastAsia="Times New Roman" w:hAnsi="GHEA Grapalat" w:cs="Times New Roman"/>
          <w:sz w:val="24"/>
          <w:szCs w:val="24"/>
          <w:lang w:val="hy-AM"/>
        </w:rPr>
        <w:t>Նախագծի ընդունման արդյունքում հնարավոր կլինի անխոչընդոտ իրականացնել Ծրագիրը, որով նախատեսվում է ապահովել բնակարանային ապահովության խնդիր ունեցող ընտանիքների՝ Հայաստանի Հանրապետության սահմանամերձ համայնքներում բնակարանային պայմանների բարելավումը, մեծացնել սահմանամերձ գյուղական բնակավայրերի բնակության պահանջարկը, նպաստել սահմանամերձ համայնքների ժողովրդագրական կայունության և զարգացման ապահովմանը։</w:t>
      </w:r>
    </w:p>
    <w:p w:rsidR="00803E83" w:rsidRPr="00B75C1E" w:rsidRDefault="00803E83" w:rsidP="008E23B2">
      <w:pPr>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A57B5" w:rsidRPr="001A57B5" w:rsidRDefault="001A57B5" w:rsidP="001A57B5">
      <w:pPr>
        <w:tabs>
          <w:tab w:val="left" w:pos="1170"/>
        </w:tabs>
        <w:spacing w:after="0" w:line="360" w:lineRule="auto"/>
        <w:ind w:firstLine="810"/>
        <w:jc w:val="both"/>
        <w:rPr>
          <w:lang w:val="hy-AM"/>
        </w:rPr>
      </w:pPr>
      <w:r w:rsidRPr="001A57B5">
        <w:rPr>
          <w:rFonts w:ascii="GHEA Grapalat" w:eastAsia="Times New Roman" w:hAnsi="GHEA Grapalat" w:cs="Times New Roman"/>
          <w:sz w:val="24"/>
          <w:szCs w:val="24"/>
          <w:lang w:val="hy-AM"/>
        </w:rPr>
        <w:t>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p w:rsidR="000D4783" w:rsidRDefault="000D4783" w:rsidP="001A57B5">
      <w:pPr>
        <w:tabs>
          <w:tab w:val="left" w:pos="1170"/>
        </w:tabs>
        <w:spacing w:after="0" w:line="360" w:lineRule="auto"/>
        <w:ind w:firstLine="630"/>
        <w:jc w:val="both"/>
        <w:rPr>
          <w:rFonts w:ascii="GHEA Grapalat" w:hAnsi="GHEA Grapalat"/>
          <w:sz w:val="24"/>
          <w:szCs w:val="24"/>
          <w:lang w:val="hy-AM"/>
        </w:rPr>
      </w:pPr>
    </w:p>
    <w:sectPr w:rsidR="000D4783">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F2273"/>
    <w:multiLevelType w:val="hybridMultilevel"/>
    <w:tmpl w:val="7ABAA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3B241945"/>
    <w:multiLevelType w:val="hybridMultilevel"/>
    <w:tmpl w:val="5954526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A1632C"/>
    <w:multiLevelType w:val="hybridMultilevel"/>
    <w:tmpl w:val="D4266560"/>
    <w:lvl w:ilvl="0" w:tplc="BF3E319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4BE135F"/>
    <w:multiLevelType w:val="hybridMultilevel"/>
    <w:tmpl w:val="B52E225E"/>
    <w:lvl w:ilvl="0" w:tplc="0419000F">
      <w:start w:val="1"/>
      <w:numFmt w:val="decimal"/>
      <w:lvlText w:val="%1."/>
      <w:lvlJc w:val="left"/>
      <w:pPr>
        <w:ind w:left="797" w:hanging="360"/>
      </w:pPr>
    </w:lvl>
    <w:lvl w:ilvl="1" w:tplc="04190019">
      <w:start w:val="1"/>
      <w:numFmt w:val="lowerLetter"/>
      <w:lvlText w:val="%2."/>
      <w:lvlJc w:val="left"/>
      <w:pPr>
        <w:ind w:left="1517" w:hanging="360"/>
      </w:pPr>
    </w:lvl>
    <w:lvl w:ilvl="2" w:tplc="0419001B">
      <w:start w:val="1"/>
      <w:numFmt w:val="lowerRoman"/>
      <w:lvlText w:val="%3."/>
      <w:lvlJc w:val="right"/>
      <w:pPr>
        <w:ind w:left="2237" w:hanging="180"/>
      </w:pPr>
    </w:lvl>
    <w:lvl w:ilvl="3" w:tplc="0419000F">
      <w:start w:val="1"/>
      <w:numFmt w:val="decimal"/>
      <w:lvlText w:val="%4."/>
      <w:lvlJc w:val="left"/>
      <w:pPr>
        <w:ind w:left="2957" w:hanging="360"/>
      </w:pPr>
    </w:lvl>
    <w:lvl w:ilvl="4" w:tplc="04190019">
      <w:start w:val="1"/>
      <w:numFmt w:val="lowerLetter"/>
      <w:lvlText w:val="%5."/>
      <w:lvlJc w:val="left"/>
      <w:pPr>
        <w:ind w:left="3677" w:hanging="360"/>
      </w:pPr>
    </w:lvl>
    <w:lvl w:ilvl="5" w:tplc="0419001B">
      <w:start w:val="1"/>
      <w:numFmt w:val="lowerRoman"/>
      <w:lvlText w:val="%6."/>
      <w:lvlJc w:val="right"/>
      <w:pPr>
        <w:ind w:left="4397" w:hanging="180"/>
      </w:pPr>
    </w:lvl>
    <w:lvl w:ilvl="6" w:tplc="0419000F">
      <w:start w:val="1"/>
      <w:numFmt w:val="decimal"/>
      <w:lvlText w:val="%7."/>
      <w:lvlJc w:val="left"/>
      <w:pPr>
        <w:ind w:left="5117" w:hanging="360"/>
      </w:pPr>
    </w:lvl>
    <w:lvl w:ilvl="7" w:tplc="04190019">
      <w:start w:val="1"/>
      <w:numFmt w:val="lowerLetter"/>
      <w:lvlText w:val="%8."/>
      <w:lvlJc w:val="left"/>
      <w:pPr>
        <w:ind w:left="5837" w:hanging="360"/>
      </w:pPr>
    </w:lvl>
    <w:lvl w:ilvl="8" w:tplc="0419001B">
      <w:start w:val="1"/>
      <w:numFmt w:val="lowerRoman"/>
      <w:lvlText w:val="%9."/>
      <w:lvlJc w:val="right"/>
      <w:pPr>
        <w:ind w:left="6557" w:hanging="180"/>
      </w:pPr>
    </w:lvl>
  </w:abstractNum>
  <w:abstractNum w:abstractNumId="24"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2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
  </w:num>
  <w:num w:numId="7">
    <w:abstractNumId w:val="6"/>
  </w:num>
  <w:num w:numId="8">
    <w:abstractNumId w:val="9"/>
  </w:num>
  <w:num w:numId="9">
    <w:abstractNumId w:val="21"/>
  </w:num>
  <w:num w:numId="10">
    <w:abstractNumId w:val="0"/>
  </w:num>
  <w:num w:numId="11">
    <w:abstractNumId w:val="25"/>
  </w:num>
  <w:num w:numId="12">
    <w:abstractNumId w:val="2"/>
  </w:num>
  <w:num w:numId="13">
    <w:abstractNumId w:val="1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8"/>
  </w:num>
  <w:num w:numId="20">
    <w:abstractNumId w:val="14"/>
  </w:num>
  <w:num w:numId="21">
    <w:abstractNumId w:val="10"/>
  </w:num>
  <w:num w:numId="22">
    <w:abstractNumId w:val="5"/>
  </w:num>
  <w:num w:numId="23">
    <w:abstractNumId w:val="19"/>
  </w:num>
  <w:num w:numId="24">
    <w:abstractNumId w:val="27"/>
  </w:num>
  <w:num w:numId="25">
    <w:abstractNumId w:val="24"/>
  </w:num>
  <w:num w:numId="26">
    <w:abstractNumId w:val="3"/>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235C1"/>
    <w:rsid w:val="00033B61"/>
    <w:rsid w:val="00042201"/>
    <w:rsid w:val="000D4783"/>
    <w:rsid w:val="00144D41"/>
    <w:rsid w:val="001519FB"/>
    <w:rsid w:val="00156AB6"/>
    <w:rsid w:val="001714C4"/>
    <w:rsid w:val="00186AC2"/>
    <w:rsid w:val="001A123F"/>
    <w:rsid w:val="001A57B5"/>
    <w:rsid w:val="001C01F7"/>
    <w:rsid w:val="001C60CC"/>
    <w:rsid w:val="00233F84"/>
    <w:rsid w:val="00234A63"/>
    <w:rsid w:val="0025123A"/>
    <w:rsid w:val="002547A6"/>
    <w:rsid w:val="0025534E"/>
    <w:rsid w:val="002F2EC7"/>
    <w:rsid w:val="003500F5"/>
    <w:rsid w:val="0036267C"/>
    <w:rsid w:val="003827F0"/>
    <w:rsid w:val="003E09ED"/>
    <w:rsid w:val="0042331D"/>
    <w:rsid w:val="00474341"/>
    <w:rsid w:val="004E09F7"/>
    <w:rsid w:val="005225EA"/>
    <w:rsid w:val="00552F73"/>
    <w:rsid w:val="0058033A"/>
    <w:rsid w:val="00593F6D"/>
    <w:rsid w:val="005C5701"/>
    <w:rsid w:val="00612652"/>
    <w:rsid w:val="006547D8"/>
    <w:rsid w:val="006819DE"/>
    <w:rsid w:val="006A2481"/>
    <w:rsid w:val="006A59BB"/>
    <w:rsid w:val="006D0206"/>
    <w:rsid w:val="00765DB5"/>
    <w:rsid w:val="0079260E"/>
    <w:rsid w:val="007B78B3"/>
    <w:rsid w:val="007D06A5"/>
    <w:rsid w:val="007D395B"/>
    <w:rsid w:val="00803E83"/>
    <w:rsid w:val="008126F6"/>
    <w:rsid w:val="008261DE"/>
    <w:rsid w:val="00847B1D"/>
    <w:rsid w:val="008D4510"/>
    <w:rsid w:val="008E23B2"/>
    <w:rsid w:val="00931B45"/>
    <w:rsid w:val="0095088D"/>
    <w:rsid w:val="009518A6"/>
    <w:rsid w:val="00952142"/>
    <w:rsid w:val="009621AC"/>
    <w:rsid w:val="009A6651"/>
    <w:rsid w:val="009C305B"/>
    <w:rsid w:val="00A102A0"/>
    <w:rsid w:val="00A146DD"/>
    <w:rsid w:val="00A15123"/>
    <w:rsid w:val="00A346EB"/>
    <w:rsid w:val="00A50E92"/>
    <w:rsid w:val="00A64A24"/>
    <w:rsid w:val="00AC3347"/>
    <w:rsid w:val="00AF7A79"/>
    <w:rsid w:val="00B15298"/>
    <w:rsid w:val="00B40236"/>
    <w:rsid w:val="00B60946"/>
    <w:rsid w:val="00B60DF5"/>
    <w:rsid w:val="00B725F7"/>
    <w:rsid w:val="00B75C1E"/>
    <w:rsid w:val="00BA65A5"/>
    <w:rsid w:val="00BB30ED"/>
    <w:rsid w:val="00C1361D"/>
    <w:rsid w:val="00C3758E"/>
    <w:rsid w:val="00C77F0B"/>
    <w:rsid w:val="00CF1210"/>
    <w:rsid w:val="00D15377"/>
    <w:rsid w:val="00D46A68"/>
    <w:rsid w:val="00DB23C1"/>
    <w:rsid w:val="00DF4D30"/>
    <w:rsid w:val="00E26F1C"/>
    <w:rsid w:val="00E51A72"/>
    <w:rsid w:val="00EB7B75"/>
    <w:rsid w:val="00EF43D3"/>
    <w:rsid w:val="00EF7DC2"/>
    <w:rsid w:val="00F06AFA"/>
    <w:rsid w:val="00F25AD2"/>
    <w:rsid w:val="00F2697F"/>
    <w:rsid w:val="00F619B2"/>
    <w:rsid w:val="00F61C38"/>
    <w:rsid w:val="00F849CB"/>
    <w:rsid w:val="00F94569"/>
    <w:rsid w:val="00F95538"/>
    <w:rsid w:val="00FC55ED"/>
    <w:rsid w:val="00FE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8431"/>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 w:type="paragraph" w:customStyle="1" w:styleId="Armenian">
    <w:name w:val="Armenian"/>
    <w:basedOn w:val="Normal"/>
    <w:rsid w:val="003827F0"/>
    <w:pPr>
      <w:spacing w:after="0" w:line="240" w:lineRule="auto"/>
    </w:pPr>
    <w:rPr>
      <w:rFonts w:ascii="Agg_Times1" w:eastAsia="Times New Roman" w:hAnsi="Agg_Times1"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650794950">
      <w:bodyDiv w:val="1"/>
      <w:marLeft w:val="0"/>
      <w:marRight w:val="0"/>
      <w:marTop w:val="0"/>
      <w:marBottom w:val="0"/>
      <w:divBdr>
        <w:top w:val="none" w:sz="0" w:space="0" w:color="auto"/>
        <w:left w:val="none" w:sz="0" w:space="0" w:color="auto"/>
        <w:bottom w:val="none" w:sz="0" w:space="0" w:color="auto"/>
        <w:right w:val="none" w:sz="0" w:space="0" w:color="auto"/>
      </w:divBdr>
    </w:div>
    <w:div w:id="106780567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558012798">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370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11466-10D1-49AC-96E0-2B112EF97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3563</TotalTime>
  <Pages>4</Pages>
  <Words>863</Words>
  <Characters>4920</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https://mul2-mss.gov.am/tasks/1497538/oneclick/Himnavorum.docx?token=f4b9443d422335a27f31c88f74d57678</cp:keywords>
  <dc:description/>
  <cp:lastModifiedBy>Gayane Gharagyozyan</cp:lastModifiedBy>
  <cp:revision>63</cp:revision>
  <cp:lastPrinted>2022-12-19T07:08:00Z</cp:lastPrinted>
  <dcterms:created xsi:type="dcterms:W3CDTF">2022-09-19T14:02:00Z</dcterms:created>
  <dcterms:modified xsi:type="dcterms:W3CDTF">2024-02-14T07:01:00Z</dcterms:modified>
</cp:coreProperties>
</file>