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86D" w:rsidRPr="00CB1B12" w:rsidRDefault="00DE2FF8" w:rsidP="00783249">
      <w:pPr>
        <w:pStyle w:val="headingtitleStyle"/>
        <w:spacing w:after="0"/>
        <w:rPr>
          <w:sz w:val="24"/>
          <w:szCs w:val="24"/>
        </w:rPr>
      </w:pPr>
      <w:bookmarkStart w:id="0" w:name="_Toc1"/>
      <w:r w:rsidRPr="00CB1B12">
        <w:rPr>
          <w:sz w:val="24"/>
          <w:szCs w:val="24"/>
        </w:rPr>
        <w:t>Ամփոփաթերթ</w:t>
      </w:r>
      <w:bookmarkEnd w:id="0"/>
    </w:p>
    <w:p w:rsidR="00B2786D" w:rsidRPr="006051D4" w:rsidRDefault="00783249" w:rsidP="006051D4">
      <w:pPr>
        <w:shd w:val="clear" w:color="auto" w:fill="FFFFFF"/>
        <w:spacing w:after="0"/>
        <w:jc w:val="center"/>
        <w:rPr>
          <w:rFonts w:ascii="GHEA Grapalat" w:eastAsia="Times New Roman" w:hAnsi="GHEA Grapalat" w:cs="Times New Roman"/>
          <w:b/>
          <w:bCs/>
          <w:color w:val="000000"/>
          <w:sz w:val="24"/>
          <w:szCs w:val="24"/>
          <w:lang w:val="hy-AM" w:eastAsia="ru-RU"/>
        </w:rPr>
      </w:pPr>
      <w:bookmarkStart w:id="1" w:name="_Toc2"/>
      <w:r w:rsidRPr="00C33541">
        <w:rPr>
          <w:rFonts w:ascii="GHEA Grapalat" w:eastAsia="Times New Roman" w:hAnsi="GHEA Grapalat" w:cs="Times New Roman"/>
          <w:b/>
          <w:color w:val="000000" w:themeColor="text1"/>
          <w:sz w:val="24"/>
          <w:szCs w:val="24"/>
          <w:lang w:val="hy-AM"/>
        </w:rPr>
        <w:t>«</w:t>
      </w:r>
      <w:r w:rsidR="006051D4" w:rsidRPr="006051D4">
        <w:rPr>
          <w:rFonts w:ascii="GHEA Grapalat" w:eastAsia="Times New Roman" w:hAnsi="GHEA Grapalat" w:cs="Times New Roman"/>
          <w:b/>
          <w:bCs/>
          <w:color w:val="000000"/>
          <w:sz w:val="24"/>
          <w:szCs w:val="24"/>
          <w:lang w:val="hy-AM" w:eastAsia="ru-RU"/>
        </w:rPr>
        <w:t>«ԴԱՏԱԿԱՆ ԱԿՏԵՐԻ ՀԱՐԿԱԴԻՐ ԿԱՏԱՐՄԱՆ ՄԱՍԻՆ» ՕՐԵՆՔՈՒՄ ՓՈՓՈԽՈՒԹՅՈՒՆՆԵՐ ԵՎ ԼՐԱՑՈՒՄ ԿԱՏԱՐԵԼՈՒ ՄԱՍԻՆ</w:t>
      </w:r>
      <w:r>
        <w:rPr>
          <w:rFonts w:ascii="GHEA Grapalat" w:eastAsia="Times New Roman" w:hAnsi="GHEA Grapalat" w:cs="Times New Roman"/>
          <w:b/>
          <w:bCs/>
          <w:color w:val="000000"/>
          <w:sz w:val="24"/>
          <w:szCs w:val="24"/>
          <w:lang w:val="hy-AM" w:eastAsia="ru-RU"/>
        </w:rPr>
        <w:t> ՕՐԵՆՔԻ</w:t>
      </w:r>
      <w:r>
        <w:rPr>
          <w:rFonts w:ascii="GHEA Grapalat" w:eastAsia="Times New Roman" w:hAnsi="GHEA Grapalat" w:cs="Times New Roman"/>
          <w:color w:val="000000"/>
          <w:sz w:val="24"/>
          <w:szCs w:val="24"/>
          <w:lang w:val="hy-AM" w:eastAsia="ru-RU"/>
        </w:rPr>
        <w:t xml:space="preserve"> </w:t>
      </w:r>
      <w:r w:rsidRPr="00B82F42">
        <w:rPr>
          <w:rFonts w:ascii="GHEA Grapalat" w:hAnsi="GHEA Grapalat"/>
          <w:b/>
          <w:sz w:val="24"/>
          <w:szCs w:val="24"/>
          <w:lang w:val="hy-AM"/>
        </w:rPr>
        <w:t>ՆԱԽԱԳԾԻ</w:t>
      </w:r>
      <w:r w:rsidR="005C7C8B" w:rsidRPr="008B1952">
        <w:rPr>
          <w:rFonts w:ascii="GHEA Grapalat" w:eastAsia="Times New Roman" w:hAnsi="GHEA Grapalat" w:cs="Times New Roman"/>
          <w:b/>
          <w:color w:val="000000" w:themeColor="text1"/>
          <w:sz w:val="24"/>
          <w:szCs w:val="24"/>
          <w:lang w:val="hy-AM"/>
        </w:rPr>
        <w:t xml:space="preserve"> </w:t>
      </w:r>
      <w:bookmarkEnd w:id="1"/>
    </w:p>
    <w:p w:rsidR="00783249" w:rsidRPr="00783249" w:rsidRDefault="00783249" w:rsidP="00783249">
      <w:pPr>
        <w:shd w:val="clear" w:color="auto" w:fill="FFFFFF"/>
        <w:spacing w:after="0"/>
        <w:jc w:val="center"/>
        <w:rPr>
          <w:rFonts w:ascii="GHEA Grapalat" w:eastAsia="Times New Roman" w:hAnsi="GHEA Grapalat" w:cs="Times New Roman"/>
          <w:color w:val="000000"/>
          <w:sz w:val="24"/>
          <w:szCs w:val="24"/>
          <w:lang w:val="hy-AM" w:eastAsia="ru-RU"/>
        </w:rPr>
      </w:pPr>
    </w:p>
    <w:tbl>
      <w:tblPr>
        <w:tblW w:w="14866"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403"/>
        <w:gridCol w:w="4463"/>
      </w:tblGrid>
      <w:tr w:rsidR="00760513" w:rsidRPr="004E0927" w:rsidTr="00760513">
        <w:trPr>
          <w:cantSplit/>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rsidR="00760513" w:rsidRPr="00E9683F" w:rsidRDefault="00E9683F" w:rsidP="00E9683F">
            <w:pPr>
              <w:pStyle w:val="ListParagraph"/>
              <w:numPr>
                <w:ilvl w:val="0"/>
                <w:numId w:val="1"/>
              </w:numPr>
              <w:tabs>
                <w:tab w:val="left" w:pos="2794"/>
                <w:tab w:val="left" w:pos="11282"/>
              </w:tabs>
              <w:ind w:leftChars="0" w:right="283" w:firstLineChars="0"/>
              <w:jc w:val="center"/>
              <w:rPr>
                <w:rFonts w:ascii="GHEA Grapalat" w:eastAsia="GHEA Grapalat" w:hAnsi="GHEA Grapalat" w:cs="GHEA Grapalat"/>
                <w:b/>
                <w:color w:val="000000" w:themeColor="text1"/>
              </w:rPr>
            </w:pPr>
            <w:r w:rsidRPr="00E9683F">
              <w:rPr>
                <w:rFonts w:ascii="GHEA Grapalat" w:eastAsia="GHEA Grapalat" w:hAnsi="GHEA Grapalat" w:cs="GHEA Grapalat"/>
                <w:b/>
                <w:color w:val="000000" w:themeColor="text1"/>
              </w:rPr>
              <w:t xml:space="preserve">ՀՀ </w:t>
            </w:r>
            <w:r>
              <w:rPr>
                <w:rFonts w:ascii="GHEA Grapalat" w:eastAsia="GHEA Grapalat" w:hAnsi="GHEA Grapalat" w:cs="GHEA Grapalat"/>
                <w:b/>
                <w:color w:val="000000" w:themeColor="text1"/>
              </w:rPr>
              <w:t>աշխատանքի և սոցիալական հարցերի նախարարություն</w:t>
            </w:r>
            <w:r w:rsidRPr="00E9683F">
              <w:rPr>
                <w:rFonts w:ascii="GHEA Grapalat" w:eastAsia="GHEA Grapalat" w:hAnsi="GHEA Grapalat" w:cs="GHEA Grapalat"/>
                <w:b/>
                <w:color w:val="000000" w:themeColor="text1"/>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160E71" w:rsidRDefault="004E0927" w:rsidP="008B1952">
            <w:pPr>
              <w:spacing w:after="0"/>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30.11</w:t>
            </w:r>
            <w:r w:rsidR="00760513" w:rsidRPr="00160E71">
              <w:rPr>
                <w:rFonts w:ascii="GHEA Grapalat" w:eastAsia="GHEA Grapalat" w:hAnsi="GHEA Grapalat" w:cs="GHEA Grapalat"/>
                <w:b/>
                <w:color w:val="000000" w:themeColor="text1"/>
                <w:sz w:val="24"/>
                <w:szCs w:val="24"/>
                <w:lang w:val="hy-AM"/>
              </w:rPr>
              <w:t>.202</w:t>
            </w:r>
            <w:r w:rsidR="008B1952" w:rsidRPr="00160E71">
              <w:rPr>
                <w:rFonts w:ascii="GHEA Grapalat" w:eastAsia="GHEA Grapalat" w:hAnsi="GHEA Grapalat" w:cs="GHEA Grapalat"/>
                <w:b/>
                <w:color w:val="000000" w:themeColor="text1"/>
                <w:sz w:val="24"/>
                <w:szCs w:val="24"/>
                <w:lang w:val="hy-AM"/>
              </w:rPr>
              <w:t>3</w:t>
            </w:r>
          </w:p>
        </w:tc>
      </w:tr>
      <w:tr w:rsidR="00760513" w:rsidRPr="004E0927" w:rsidTr="00760513">
        <w:trPr>
          <w:cantSplit/>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6048D6" w:rsidRDefault="00760513" w:rsidP="00760513">
            <w:pPr>
              <w:pStyle w:val="ListParagraph"/>
              <w:numPr>
                <w:ilvl w:val="0"/>
                <w:numId w:val="1"/>
              </w:numPr>
              <w:tabs>
                <w:tab w:val="left" w:pos="2794"/>
                <w:tab w:val="left" w:pos="11282"/>
              </w:tabs>
              <w:ind w:leftChars="0" w:right="283" w:firstLineChars="0"/>
              <w:jc w:val="center"/>
              <w:rPr>
                <w:rFonts w:ascii="GHEA Grapalat" w:eastAsia="GHEA Grapalat" w:hAnsi="GHEA Grapalat" w:cs="GHEA Grapalat"/>
                <w:b/>
                <w:color w:val="000000" w:themeColor="text1"/>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160E71" w:rsidRDefault="00760513" w:rsidP="00AE3103">
            <w:pPr>
              <w:spacing w:after="0"/>
              <w:ind w:leftChars="-9" w:left="-16" w:right="-61" w:hanging="2"/>
              <w:jc w:val="center"/>
              <w:rPr>
                <w:rFonts w:ascii="GHEA Grapalat" w:eastAsia="GHEA Grapalat" w:hAnsi="GHEA Grapalat" w:cs="GHEA Grapalat"/>
                <w:b/>
                <w:color w:val="000000" w:themeColor="text1"/>
                <w:sz w:val="24"/>
                <w:szCs w:val="24"/>
                <w:lang w:val="hy-AM"/>
              </w:rPr>
            </w:pPr>
            <w:r w:rsidRPr="00160E71">
              <w:rPr>
                <w:rFonts w:ascii="GHEA Grapalat" w:eastAsia="GHEA Grapalat" w:hAnsi="GHEA Grapalat" w:cs="GHEA Grapalat"/>
                <w:b/>
                <w:color w:val="000000" w:themeColor="text1"/>
                <w:sz w:val="24"/>
                <w:szCs w:val="24"/>
                <w:lang w:val="hy-AM"/>
              </w:rPr>
              <w:t xml:space="preserve">N </w:t>
            </w:r>
            <w:r w:rsidR="004E0927" w:rsidRPr="004E0927">
              <w:rPr>
                <w:rFonts w:ascii="GHEA Grapalat" w:eastAsia="GHEA Grapalat" w:hAnsi="GHEA Grapalat" w:cs="GHEA Grapalat"/>
                <w:b/>
                <w:color w:val="000000" w:themeColor="text1"/>
                <w:sz w:val="24"/>
                <w:szCs w:val="24"/>
                <w:lang w:val="hy-AM"/>
              </w:rPr>
              <w:t>ԱԺ/ԳԽ-2/30623-2023</w:t>
            </w:r>
          </w:p>
        </w:tc>
      </w:tr>
      <w:tr w:rsidR="00046CC6" w:rsidRPr="00CB4370" w:rsidTr="00A44AF8">
        <w:trPr>
          <w:trHeight w:val="2685"/>
          <w:jc w:val="center"/>
        </w:trPr>
        <w:tc>
          <w:tcPr>
            <w:tcW w:w="10403" w:type="dxa"/>
            <w:tcBorders>
              <w:top w:val="single" w:sz="6" w:space="0" w:color="000000"/>
              <w:left w:val="single" w:sz="6" w:space="0" w:color="000000"/>
              <w:bottom w:val="single" w:sz="4" w:space="0" w:color="auto"/>
              <w:right w:val="single" w:sz="6" w:space="0" w:color="000000"/>
            </w:tcBorders>
            <w:shd w:val="clear" w:color="auto" w:fill="FFFFFF"/>
            <w:hideMark/>
          </w:tcPr>
          <w:p w:rsidR="00046CC6" w:rsidRPr="004E0927" w:rsidRDefault="00046CC6" w:rsidP="0026092B">
            <w:pPr>
              <w:spacing w:after="0"/>
              <w:jc w:val="both"/>
              <w:rPr>
                <w:rFonts w:ascii="GHEA Grapalat" w:hAnsi="GHEA Grapalat"/>
                <w:sz w:val="24"/>
                <w:szCs w:val="24"/>
                <w:lang w:val="hy-AM"/>
              </w:rPr>
            </w:pPr>
            <w:r w:rsidRPr="004E0927">
              <w:rPr>
                <w:rFonts w:ascii="GHEA Grapalat" w:hAnsi="GHEA Grapalat"/>
                <w:sz w:val="24"/>
                <w:szCs w:val="24"/>
                <w:lang w:val="hy-AM"/>
              </w:rPr>
              <w:t>ՀՀ աշխատանքային օրենսգրքի (այսուհետ՝ Օրենսգիրք) 213-րդ հոդվածի 1-ին մասի համաձայն՝ աշխատավարձից պահումները կարող են կատարվել օրենքով սահմանված կարգով և դեպքերում: Նույն հոդվածի 2-րդ մասով էլ սահմանված են՝ գործատուին ունեցած աշխատողի պարտքերը մարելու համար աշխատավարձից պահումների կամ գանձումների այլ տեսակներ։</w:t>
            </w:r>
          </w:p>
          <w:p w:rsidR="00046CC6" w:rsidRPr="004E0927" w:rsidRDefault="00046CC6" w:rsidP="0026092B">
            <w:pPr>
              <w:spacing w:after="0"/>
              <w:jc w:val="both"/>
              <w:rPr>
                <w:rFonts w:ascii="GHEA Grapalat" w:hAnsi="GHEA Grapalat"/>
                <w:sz w:val="24"/>
                <w:szCs w:val="24"/>
                <w:lang w:val="hy-AM"/>
              </w:rPr>
            </w:pPr>
            <w:r w:rsidRPr="004E0927">
              <w:rPr>
                <w:rFonts w:ascii="GHEA Grapalat" w:hAnsi="GHEA Grapalat"/>
                <w:sz w:val="24"/>
                <w:szCs w:val="24"/>
                <w:lang w:val="hy-AM"/>
              </w:rPr>
              <w:t xml:space="preserve">Այս առումով հարկ է նշել, որ վերը նշված բոլոր դեպքերի համար, Օրենսգրքի 214-րդ հոդվածով սահմանված են աշխատավարձից պահումների չափերի որոշակի սահմանափակումներ, առ այն, որ «աշխատավարձը վճարելիս պահումների և գանձումների ընդհանուր չափը հաշվարկվում է օրենքով սահմանված կարգով, որը չի կարող գերազանցել աշխատողի մեկ ամսվա աշխատավարձի հիսուն տոկոսը։ </w:t>
            </w:r>
          </w:p>
          <w:p w:rsidR="00046CC6" w:rsidRPr="004E0927" w:rsidRDefault="00046CC6" w:rsidP="0026092B">
            <w:pPr>
              <w:spacing w:after="0"/>
              <w:jc w:val="both"/>
              <w:rPr>
                <w:rFonts w:ascii="GHEA Grapalat" w:hAnsi="GHEA Grapalat"/>
                <w:sz w:val="24"/>
                <w:szCs w:val="24"/>
                <w:lang w:val="hy-AM"/>
              </w:rPr>
            </w:pPr>
            <w:r w:rsidRPr="004E0927">
              <w:rPr>
                <w:rFonts w:ascii="GHEA Grapalat" w:hAnsi="GHEA Grapalat"/>
                <w:sz w:val="24"/>
                <w:szCs w:val="24"/>
                <w:lang w:val="hy-AM"/>
              </w:rPr>
              <w:t>Օրենսգրքի 213-րդ հոդվածով սահմանված պահումներն ու գանձումները կատարելուց հետո աշխատողին վճարվող աշխատավարձը չի կարող պակաս լինել օրենքով սահմանված նվազագույն աշխատավարձի չափից:»։</w:t>
            </w:r>
          </w:p>
          <w:p w:rsidR="00046CC6" w:rsidRPr="004E0927" w:rsidRDefault="00046CC6" w:rsidP="0026092B">
            <w:pPr>
              <w:spacing w:after="0"/>
              <w:jc w:val="both"/>
              <w:rPr>
                <w:rFonts w:ascii="GHEA Grapalat" w:hAnsi="GHEA Grapalat"/>
                <w:sz w:val="24"/>
                <w:szCs w:val="24"/>
                <w:lang w:val="hy-AM"/>
              </w:rPr>
            </w:pPr>
            <w:r w:rsidRPr="004E0927">
              <w:rPr>
                <w:rFonts w:ascii="GHEA Grapalat" w:hAnsi="GHEA Grapalat"/>
                <w:sz w:val="24"/>
                <w:szCs w:val="24"/>
                <w:lang w:val="hy-AM"/>
              </w:rPr>
              <w:t>Հետևաբար, նշված կարգավորումների համատեքստում առաջարկվում է Նախագծի 2-րդ հոդվածով նոր խմբագրությամբ ներկայացվող 58-րդ հոդվածի կարգավորումները վերանայել և խմբագրել, մասնավորապես, հետևյալ համատեքստում.</w:t>
            </w:r>
          </w:p>
          <w:p w:rsidR="00046CC6" w:rsidRPr="004E0927" w:rsidRDefault="00046CC6" w:rsidP="0026092B">
            <w:pPr>
              <w:spacing w:after="0"/>
              <w:jc w:val="both"/>
              <w:rPr>
                <w:rFonts w:ascii="GHEA Grapalat" w:hAnsi="GHEA Grapalat"/>
                <w:sz w:val="24"/>
                <w:szCs w:val="24"/>
                <w:lang w:val="hy-AM"/>
              </w:rPr>
            </w:pPr>
            <w:r w:rsidRPr="004E0927">
              <w:rPr>
                <w:rFonts w:ascii="GHEA Grapalat" w:hAnsi="GHEA Grapalat"/>
                <w:sz w:val="24"/>
                <w:szCs w:val="24"/>
                <w:lang w:val="hy-AM"/>
              </w:rPr>
              <w:t xml:space="preserve">«Դատական ակտերի հարկադիր կատարման մասին» օրենքի (այսուհետև՝ Օրենք) 57-րդ հոդվածի  համաձայն՝ պարտապանի աշխատավարձից և այլ տեսակի եկամուտներից </w:t>
            </w:r>
            <w:r w:rsidRPr="004E0927">
              <w:rPr>
                <w:rFonts w:ascii="GHEA Grapalat" w:hAnsi="GHEA Grapalat"/>
                <w:sz w:val="24"/>
                <w:szCs w:val="24"/>
                <w:lang w:val="hy-AM"/>
              </w:rPr>
              <w:lastRenderedPageBreak/>
              <w:t xml:space="preserve">կատարվող պահումների չափը հաշվարկվում է հարկերի, տուրքերի և պարտադիր այլ վճարումների պահումներից հետո մնացած գումարից: </w:t>
            </w:r>
          </w:p>
          <w:p w:rsidR="00046CC6" w:rsidRPr="004E0927" w:rsidRDefault="00046CC6" w:rsidP="0026092B">
            <w:pPr>
              <w:spacing w:after="0"/>
              <w:jc w:val="both"/>
              <w:rPr>
                <w:rFonts w:ascii="GHEA Grapalat" w:hAnsi="GHEA Grapalat"/>
                <w:sz w:val="24"/>
                <w:szCs w:val="24"/>
                <w:lang w:val="hy-AM"/>
              </w:rPr>
            </w:pPr>
            <w:r w:rsidRPr="004E0927">
              <w:rPr>
                <w:rFonts w:ascii="GHEA Grapalat" w:hAnsi="GHEA Grapalat"/>
                <w:sz w:val="24"/>
                <w:szCs w:val="24"/>
                <w:lang w:val="hy-AM"/>
              </w:rPr>
              <w:t>Այսինքն, Նախագծի 2-րդ հոդվածով՝ Օրենքի նոր խմբագրությամբ ներկայացվող 58-րդ հոդվածի կարգավորումներով 50 և ավելի տոկոս պահումները կատարվելու են նշված մնացած գումարից, ինչը նշանակում է, Նախագծի 2-րդ հոդվածով՝ Օրենքի նոր խմբագրությամբ ներկայացվող 58-րդ հոդվածի 1-ին մասում նշված աշխատավարձից և դրան հավասարեցված վճարներից, հեղինակային պայմանագրերով վարձատրությունից, կրթաթոշակից ոչ ավելի, քան 50 տոկոսը սահմանափակումը համարժեք չէ Օրենսգրքի 214-րդ հոդվածով սահմանված՝</w:t>
            </w:r>
            <w:r>
              <w:rPr>
                <w:rFonts w:ascii="GHEA Grapalat" w:hAnsi="GHEA Grapalat"/>
                <w:sz w:val="24"/>
                <w:szCs w:val="24"/>
                <w:lang w:val="hy-AM"/>
              </w:rPr>
              <w:t xml:space="preserve"> </w:t>
            </w:r>
            <w:r w:rsidRPr="004E0927">
              <w:rPr>
                <w:rFonts w:ascii="GHEA Grapalat" w:hAnsi="GHEA Grapalat"/>
                <w:sz w:val="24"/>
                <w:szCs w:val="24"/>
                <w:lang w:val="hy-AM"/>
              </w:rPr>
              <w:t>աշխատավարձը վճարելիս պահումների և գանձումների ընդհանուր չափի համար նախատեսված ոչ ավելի քան 50 տոկոս սահմանափակմանը։ Այս առումով հարկ է նկատել, որ Օրենսգրքի 214-րդ հոդվածով սահմանված, օրինակ, մեկ ամսվա աշխատավարձից առավելագույնը 50 տոկոսը պահելու կարգավորումը վերաբերում է օրենքով սահմանված կարգով աշխատավարձը վճարելիս բոլոր պահումների և գանձումների ընդհանուր չափին, այլ, ոչ թե հարկերը, սոցիալական կամ օրենքով սահմանված պարտադիր վճարումները պահելուց հետո մնացած գումարից ևս 50 տոկոս պահում անելուն։</w:t>
            </w:r>
          </w:p>
          <w:p w:rsidR="00046CC6" w:rsidRPr="004E0927" w:rsidRDefault="00046CC6" w:rsidP="0026092B">
            <w:pPr>
              <w:spacing w:after="0"/>
              <w:jc w:val="both"/>
              <w:rPr>
                <w:rFonts w:ascii="GHEA Grapalat" w:hAnsi="GHEA Grapalat"/>
                <w:sz w:val="24"/>
                <w:szCs w:val="24"/>
                <w:lang w:val="hy-AM"/>
              </w:rPr>
            </w:pPr>
            <w:r w:rsidRPr="004E0927">
              <w:rPr>
                <w:rFonts w:ascii="GHEA Grapalat" w:hAnsi="GHEA Grapalat"/>
                <w:sz w:val="24"/>
                <w:szCs w:val="24"/>
                <w:lang w:val="hy-AM"/>
              </w:rPr>
              <w:t>Հետևաբար, այն դեպքում, երբ աշխատողի միակ եկամուտը լինի աշխատավարձը, ապա Օրենքի գործող 57-րդ հոդվածի և նախագծի 2-րդ հոդվածով՝ Օրենքի նոր խմբագրությամբ ներկայացվող 58-րդ հոդվածի 1-ին մասի կարգավորումների կիրառումը չի համապատասխանի Օրենսգրքի 214-րդ հոդվածով սահմանված սահմանափակումներին։</w:t>
            </w:r>
          </w:p>
          <w:p w:rsidR="00046CC6" w:rsidRPr="004E0927" w:rsidRDefault="00046CC6" w:rsidP="0026092B">
            <w:pPr>
              <w:spacing w:after="0"/>
              <w:jc w:val="both"/>
              <w:rPr>
                <w:rFonts w:ascii="GHEA Grapalat" w:hAnsi="GHEA Grapalat"/>
                <w:sz w:val="24"/>
                <w:szCs w:val="24"/>
                <w:lang w:val="hy-AM"/>
              </w:rPr>
            </w:pPr>
            <w:r w:rsidRPr="004E0927">
              <w:rPr>
                <w:rFonts w:ascii="GHEA Grapalat" w:hAnsi="GHEA Grapalat"/>
                <w:sz w:val="24"/>
                <w:szCs w:val="24"/>
                <w:lang w:val="hy-AM"/>
              </w:rPr>
              <w:t xml:space="preserve">Նույն դիտարկումը վերաբերում է նաև Նախագծի 2-րդ հոդվածով նոր խմբագրությամբ ներկայացվող 58-րդ հոդվածի 2-րդ մասի կարգավորմանը, որի վերաբերյալ բացի վերը նշվածը, հարկ է նկատի ունենալ, որ 75 տոկոսն ավելի խնդրահարույց է, քանի որ, այն դեպքում, երբ  աշխատողի միակ եկամուտը լինի աշխատավարձը, չի պահպանվի Օրենսգրքի 214-րդ հոդվածով սահմանված սահմանափակումը (ինչպես նշվեց, աշխատավարձը </w:t>
            </w:r>
            <w:r w:rsidRPr="004E0927">
              <w:rPr>
                <w:rFonts w:ascii="GHEA Grapalat" w:hAnsi="GHEA Grapalat"/>
                <w:sz w:val="24"/>
                <w:szCs w:val="24"/>
                <w:lang w:val="hy-AM"/>
              </w:rPr>
              <w:lastRenderedPageBreak/>
              <w:t>վճարելիս պահումների և գանձումների ընդհանուր չափը չի կարող գերազանցել աշխատողի մեկ ամսվա աշխատավարձի հիսուն տոկոսը)։</w:t>
            </w:r>
          </w:p>
          <w:p w:rsidR="00046CC6" w:rsidRPr="004E0927" w:rsidRDefault="00046CC6" w:rsidP="0026092B">
            <w:pPr>
              <w:spacing w:after="0"/>
              <w:jc w:val="both"/>
              <w:rPr>
                <w:rFonts w:ascii="GHEA Grapalat" w:hAnsi="GHEA Grapalat"/>
                <w:sz w:val="24"/>
                <w:szCs w:val="24"/>
                <w:lang w:val="hy-AM"/>
              </w:rPr>
            </w:pPr>
            <w:r w:rsidRPr="004E0927">
              <w:rPr>
                <w:rFonts w:ascii="GHEA Grapalat" w:hAnsi="GHEA Grapalat"/>
                <w:sz w:val="24"/>
                <w:szCs w:val="24"/>
                <w:lang w:val="hy-AM"/>
              </w:rPr>
              <w:t>Վերը նշվածով պայմանավորված առաջարկվում է Նախագծի 2-րդ հոդվածով նոր խմբագրությամբ ներկայացվող 58-րդ հոդվածի 1-ին և 2-րդ մասերը միավորել և ընդհանուր կարգավորումներ նախատեսել, այնպես, որ պահպանվեն Օրենսգրքի 214-րդ հոդվածով աշխատավարձից պահումների չափերի համար սահմանված սահմանափակումները (հաշվի առնելով նաև, իհարկե, Օրենքի 57-րդ հոդվածով նախատեսված կարգավորումը)։</w:t>
            </w:r>
          </w:p>
          <w:p w:rsidR="00046CC6" w:rsidRDefault="00046CC6" w:rsidP="0026092B">
            <w:pPr>
              <w:spacing w:after="0"/>
              <w:jc w:val="both"/>
              <w:rPr>
                <w:rFonts w:ascii="GHEA Grapalat" w:hAnsi="GHEA Grapalat"/>
                <w:sz w:val="24"/>
                <w:szCs w:val="24"/>
                <w:lang w:val="hy-AM"/>
              </w:rPr>
            </w:pPr>
            <w:r w:rsidRPr="004E0927">
              <w:rPr>
                <w:rFonts w:ascii="GHEA Grapalat" w:hAnsi="GHEA Grapalat"/>
                <w:sz w:val="24"/>
                <w:szCs w:val="24"/>
                <w:lang w:val="hy-AM"/>
              </w:rPr>
              <w:t>Այնուհետև, Նախագծի 2-րդ հոդվածով՝ Օրենքի նոր խմբագրությամբ ներկայացվող 58-րդ հոդվածի 3-րդ մասի «հաշվի առնելով սույն հոդվածի 1-ին մասով նախատեսված սահմանափակումը» բառերը փոխարինել «հաշվի առնելով, որ աշխատավարձից պահումներն ու գանձումները կատարելուց հետո աշխատողին վճարվող աշխատավարձը չի կարող պակաս լինել օրենքով սահմանված նվազագույն աշխատավարձի չափից» բառերով։</w:t>
            </w:r>
          </w:p>
          <w:p w:rsidR="00046CC6" w:rsidRPr="008B1952" w:rsidRDefault="00046CC6" w:rsidP="002D4CC0">
            <w:pPr>
              <w:spacing w:after="0"/>
              <w:jc w:val="both"/>
              <w:rPr>
                <w:rFonts w:ascii="GHEA Grapalat" w:hAnsi="GHEA Grapalat"/>
                <w:sz w:val="24"/>
                <w:szCs w:val="24"/>
                <w:lang w:val="hy-AM"/>
              </w:rPr>
            </w:pPr>
          </w:p>
        </w:tc>
        <w:tc>
          <w:tcPr>
            <w:tcW w:w="4463" w:type="dxa"/>
            <w:tcBorders>
              <w:top w:val="single" w:sz="6" w:space="0" w:color="000000"/>
              <w:left w:val="single" w:sz="6" w:space="0" w:color="000000"/>
              <w:right w:val="single" w:sz="6" w:space="0" w:color="000000"/>
            </w:tcBorders>
            <w:shd w:val="clear" w:color="auto" w:fill="FFFFFF"/>
          </w:tcPr>
          <w:p w:rsidR="00046CC6" w:rsidRDefault="00973683" w:rsidP="00973683">
            <w:pPr>
              <w:spacing w:after="0"/>
              <w:ind w:leftChars="-9" w:left="-16" w:right="-61" w:hanging="2"/>
              <w:jc w:val="center"/>
              <w:rPr>
                <w:rFonts w:ascii="GHEA Grapalat" w:hAnsi="GHEA Grapalat"/>
                <w:b/>
                <w:sz w:val="24"/>
                <w:szCs w:val="24"/>
                <w:lang w:val="hy-AM"/>
              </w:rPr>
            </w:pPr>
            <w:r w:rsidRPr="00973683">
              <w:rPr>
                <w:rFonts w:ascii="GHEA Grapalat" w:hAnsi="GHEA Grapalat"/>
                <w:b/>
                <w:sz w:val="24"/>
                <w:szCs w:val="24"/>
                <w:lang w:val="hy-AM"/>
              </w:rPr>
              <w:lastRenderedPageBreak/>
              <w:t>Չի ընդունվել</w:t>
            </w:r>
          </w:p>
          <w:p w:rsidR="00973683" w:rsidRPr="000778D6" w:rsidRDefault="000778D6" w:rsidP="0064453A">
            <w:pPr>
              <w:spacing w:after="0"/>
              <w:ind w:leftChars="-9" w:left="-16" w:right="-61" w:hanging="2"/>
              <w:jc w:val="both"/>
              <w:rPr>
                <w:rFonts w:ascii="GHEA Grapalat" w:hAnsi="GHEA Grapalat"/>
                <w:sz w:val="24"/>
                <w:szCs w:val="24"/>
                <w:lang w:val="hy-AM"/>
              </w:rPr>
            </w:pPr>
            <w:r>
              <w:rPr>
                <w:rFonts w:ascii="GHEA Grapalat" w:hAnsi="GHEA Grapalat"/>
                <w:sz w:val="24"/>
                <w:szCs w:val="24"/>
                <w:lang w:val="hy-AM"/>
              </w:rPr>
              <w:t>ՀՀ ա</w:t>
            </w:r>
            <w:r w:rsidRPr="000778D6">
              <w:rPr>
                <w:rFonts w:ascii="GHEA Grapalat" w:hAnsi="GHEA Grapalat"/>
                <w:sz w:val="24"/>
                <w:szCs w:val="24"/>
                <w:lang w:val="hy-AM"/>
              </w:rPr>
              <w:t>շ</w:t>
            </w:r>
            <w:r>
              <w:rPr>
                <w:rFonts w:ascii="GHEA Grapalat" w:hAnsi="GHEA Grapalat"/>
                <w:sz w:val="24"/>
                <w:szCs w:val="24"/>
                <w:lang w:val="hy-AM"/>
              </w:rPr>
              <w:t xml:space="preserve">խատանքային օրենսգրքի 1-ին հոդվածի համաձայն՝ </w:t>
            </w:r>
            <w:r w:rsidRPr="000778D6">
              <w:rPr>
                <w:rFonts w:ascii="GHEA Grapalat" w:hAnsi="GHEA Grapalat"/>
                <w:sz w:val="24"/>
                <w:szCs w:val="24"/>
                <w:lang w:val="hy-AM"/>
              </w:rPr>
              <w:t>օրենսգիրքը կարգավորում է կոլեկտիվ և անհատական աշխատանքային հարաբերությունները, սահմանում է այդ հարաբերությունների ծագման, փոփոխման և դադարման հիմքերն ու իրականացման կարգը, աշխատանքային հարաբերությունների կողմերի իրավունքներն ու պարտականությունները, պատասխանատվությունը, ինչպես նաև աշխատողների անվտանգության ապահովման ու առողջության պահպանման պայմանները:</w:t>
            </w:r>
            <w:r>
              <w:rPr>
                <w:rFonts w:ascii="GHEA Grapalat" w:hAnsi="GHEA Grapalat"/>
                <w:sz w:val="24"/>
                <w:szCs w:val="24"/>
                <w:lang w:val="hy-AM"/>
              </w:rPr>
              <w:t xml:space="preserve"> Հետևաբար, ՀՀ աշխատանքային օրենսգրքով սահմանված </w:t>
            </w:r>
            <w:r>
              <w:rPr>
                <w:rFonts w:ascii="GHEA Grapalat" w:hAnsi="GHEA Grapalat"/>
                <w:sz w:val="24"/>
                <w:szCs w:val="24"/>
                <w:lang w:val="hy-AM"/>
              </w:rPr>
              <w:lastRenderedPageBreak/>
              <w:t>ա</w:t>
            </w:r>
            <w:r w:rsidRPr="000778D6">
              <w:rPr>
                <w:rFonts w:ascii="GHEA Grapalat" w:hAnsi="GHEA Grapalat"/>
                <w:sz w:val="24"/>
                <w:szCs w:val="24"/>
                <w:lang w:val="hy-AM"/>
              </w:rPr>
              <w:t>շխատավարձը վճարելիս պահումների և գանձումների ընդհանուր չափ</w:t>
            </w:r>
            <w:r>
              <w:rPr>
                <w:rFonts w:ascii="GHEA Grapalat" w:hAnsi="GHEA Grapalat"/>
                <w:sz w:val="24"/>
                <w:szCs w:val="24"/>
                <w:lang w:val="hy-AM"/>
              </w:rPr>
              <w:t xml:space="preserve">ը կիրառելի է միայն </w:t>
            </w:r>
            <w:r w:rsidRPr="000778D6">
              <w:rPr>
                <w:rFonts w:ascii="GHEA Grapalat" w:hAnsi="GHEA Grapalat"/>
                <w:sz w:val="24"/>
                <w:szCs w:val="24"/>
                <w:lang w:val="hy-AM"/>
              </w:rPr>
              <w:t xml:space="preserve">աշխատանքային հարաբերությունների կողմերի </w:t>
            </w:r>
            <w:r>
              <w:rPr>
                <w:rFonts w:ascii="GHEA Grapalat" w:hAnsi="GHEA Grapalat"/>
                <w:sz w:val="24"/>
                <w:szCs w:val="24"/>
                <w:lang w:val="hy-AM"/>
              </w:rPr>
              <w:t xml:space="preserve">միջև ծագող </w:t>
            </w:r>
            <w:r w:rsidRPr="000778D6">
              <w:rPr>
                <w:rFonts w:ascii="GHEA Grapalat" w:hAnsi="GHEA Grapalat"/>
                <w:sz w:val="24"/>
                <w:szCs w:val="24"/>
                <w:lang w:val="hy-AM"/>
              </w:rPr>
              <w:t xml:space="preserve"> պա</w:t>
            </w:r>
            <w:r>
              <w:rPr>
                <w:rFonts w:ascii="GHEA Grapalat" w:hAnsi="GHEA Grapalat"/>
                <w:sz w:val="24"/>
                <w:szCs w:val="24"/>
                <w:lang w:val="hy-AM"/>
              </w:rPr>
              <w:t>րտա</w:t>
            </w:r>
            <w:r w:rsidR="0064453A">
              <w:rPr>
                <w:rFonts w:ascii="GHEA Grapalat" w:hAnsi="GHEA Grapalat"/>
                <w:sz w:val="24"/>
                <w:szCs w:val="24"/>
                <w:lang w:val="hy-AM"/>
              </w:rPr>
              <w:t>վորություններ</w:t>
            </w:r>
            <w:r>
              <w:rPr>
                <w:rFonts w:ascii="GHEA Grapalat" w:hAnsi="GHEA Grapalat"/>
                <w:sz w:val="24"/>
                <w:szCs w:val="24"/>
                <w:lang w:val="hy-AM"/>
              </w:rPr>
              <w:t xml:space="preserve"> նկատմամբ</w:t>
            </w:r>
            <w:r w:rsidR="0064453A">
              <w:rPr>
                <w:rFonts w:ascii="GHEA Grapalat" w:hAnsi="GHEA Grapalat"/>
                <w:sz w:val="24"/>
                <w:szCs w:val="24"/>
                <w:lang w:val="hy-AM"/>
              </w:rPr>
              <w:t xml:space="preserve">, իսկ </w:t>
            </w:r>
            <w:r w:rsidR="00AC4C63">
              <w:rPr>
                <w:rFonts w:ascii="GHEA Grapalat" w:hAnsi="GHEA Grapalat"/>
                <w:sz w:val="24"/>
                <w:szCs w:val="24"/>
                <w:lang w:val="hy-AM"/>
              </w:rPr>
              <w:t>օրենքով սահմանված կատարման ենթակա ակտերի հարկադիր կատարման շրջանակներում ծագող հարաբերությունների կարգավորումը, այդ թվում աշխատավարձի վրա կիրառվող բռնագանձման առավելագույն չափի սահմանումը, դուրս է ՀՀ աշխատանքային օրենսգրքի կարգավորման առարկայից:</w:t>
            </w:r>
          </w:p>
        </w:tc>
      </w:tr>
      <w:tr w:rsidR="00997C87" w:rsidRPr="00CB4370" w:rsidTr="00997C87">
        <w:trPr>
          <w:trHeight w:val="1785"/>
          <w:jc w:val="center"/>
        </w:trPr>
        <w:tc>
          <w:tcPr>
            <w:tcW w:w="10403" w:type="dxa"/>
            <w:tcBorders>
              <w:top w:val="single" w:sz="6" w:space="0" w:color="000000"/>
              <w:left w:val="single" w:sz="6" w:space="0" w:color="000000"/>
              <w:bottom w:val="single" w:sz="4" w:space="0" w:color="auto"/>
              <w:right w:val="single" w:sz="6" w:space="0" w:color="000000"/>
            </w:tcBorders>
            <w:shd w:val="clear" w:color="auto" w:fill="FFFFFF"/>
          </w:tcPr>
          <w:p w:rsidR="00997C87" w:rsidRPr="004E0927" w:rsidRDefault="00997C87" w:rsidP="0026092B">
            <w:pPr>
              <w:spacing w:after="0"/>
              <w:jc w:val="both"/>
              <w:rPr>
                <w:rFonts w:ascii="GHEA Grapalat" w:hAnsi="GHEA Grapalat"/>
                <w:sz w:val="24"/>
                <w:szCs w:val="24"/>
                <w:lang w:val="hy-AM"/>
              </w:rPr>
            </w:pPr>
            <w:r w:rsidRPr="004E0927">
              <w:rPr>
                <w:rFonts w:ascii="GHEA Grapalat" w:hAnsi="GHEA Grapalat"/>
                <w:sz w:val="24"/>
                <w:szCs w:val="24"/>
                <w:lang w:val="hy-AM"/>
              </w:rPr>
              <w:lastRenderedPageBreak/>
              <w:t>Հարկ է նշել, որ Օրենսգրքով կիրառվում են «աշխատավարձից վճարվող հարկերը, սոցիալական կամ օրենքով սահմանված պարտադիր այլ վճարներ» և «աշխատավարձ և դրան հավասարեցված այլ վճարումներ» եզրույթները, ուստի առաջարկվում է ինչպես Օրենքի, այնպես էլ՝ Նախագծի իմաստային առումով համապատասխան բառերը փոխ</w:t>
            </w:r>
            <w:r>
              <w:rPr>
                <w:rFonts w:ascii="GHEA Grapalat" w:hAnsi="GHEA Grapalat"/>
                <w:sz w:val="24"/>
                <w:szCs w:val="24"/>
                <w:lang w:val="hy-AM"/>
              </w:rPr>
              <w:t>ա</w:t>
            </w:r>
            <w:r w:rsidRPr="004E0927">
              <w:rPr>
                <w:rFonts w:ascii="GHEA Grapalat" w:hAnsi="GHEA Grapalat"/>
                <w:sz w:val="24"/>
                <w:szCs w:val="24"/>
                <w:lang w:val="hy-AM"/>
              </w:rPr>
              <w:t>րինել այդ եզրույթներով՝ ՀՀ աշխատանքային օրենսդրությամբ սահմանված եզրույթների միասնական կիրառության համատեքստում, օրինակ, Օրենքի 57-րդ հոդվածի «աշխատավարձից և այլ տեսակի եկամուտներից կատարվող պահումների չափը հաշվարկվում է հարկերի, տուրքերի և պարտադիր այլ վճարումների» բառերը փոխարինել «աշխատավարձից և դրան հավասարեցված այլ վճարումներից կատարվող պահումների չափը հաշվարկվում է հարկերի, սոցիալական կամ օրենքով սահմանված պարտադիր այլ վճարների» բառերով։</w:t>
            </w:r>
          </w:p>
        </w:tc>
        <w:tc>
          <w:tcPr>
            <w:tcW w:w="4463" w:type="dxa"/>
            <w:tcBorders>
              <w:top w:val="single" w:sz="6" w:space="0" w:color="000000"/>
              <w:left w:val="single" w:sz="6" w:space="0" w:color="000000"/>
              <w:right w:val="single" w:sz="6" w:space="0" w:color="000000"/>
            </w:tcBorders>
            <w:shd w:val="clear" w:color="auto" w:fill="FFFFFF"/>
          </w:tcPr>
          <w:p w:rsidR="00997C87" w:rsidRDefault="00F71581" w:rsidP="00F71581">
            <w:pPr>
              <w:spacing w:after="0"/>
              <w:ind w:leftChars="-9" w:left="-16" w:right="-61" w:hanging="2"/>
              <w:jc w:val="center"/>
              <w:rPr>
                <w:rFonts w:ascii="GHEA Grapalat" w:hAnsi="GHEA Grapalat"/>
                <w:sz w:val="24"/>
                <w:szCs w:val="24"/>
                <w:lang w:val="hy-AM"/>
              </w:rPr>
            </w:pPr>
            <w:r w:rsidRPr="00973683">
              <w:rPr>
                <w:rFonts w:ascii="GHEA Grapalat" w:hAnsi="GHEA Grapalat"/>
                <w:b/>
                <w:sz w:val="24"/>
                <w:szCs w:val="24"/>
                <w:lang w:val="hy-AM"/>
              </w:rPr>
              <w:t>Ընդունվել է մասնակի</w:t>
            </w:r>
            <w:r w:rsidR="00973683">
              <w:rPr>
                <w:rFonts w:ascii="GHEA Grapalat" w:hAnsi="GHEA Grapalat"/>
                <w:sz w:val="24"/>
                <w:szCs w:val="24"/>
                <w:lang w:val="hy-AM"/>
              </w:rPr>
              <w:t>:</w:t>
            </w:r>
          </w:p>
          <w:p w:rsidR="00973683" w:rsidRPr="00973683" w:rsidRDefault="00973683" w:rsidP="00973683">
            <w:pPr>
              <w:spacing w:after="0"/>
              <w:ind w:leftChars="-9" w:left="-16" w:right="-61" w:hanging="2"/>
              <w:jc w:val="both"/>
              <w:rPr>
                <w:rFonts w:ascii="GHEA Grapalat" w:hAnsi="GHEA Grapalat"/>
                <w:sz w:val="24"/>
                <w:szCs w:val="24"/>
                <w:lang w:val="hy-AM"/>
              </w:rPr>
            </w:pPr>
            <w:r w:rsidRPr="00973683">
              <w:rPr>
                <w:rFonts w:ascii="GHEA Grapalat" w:hAnsi="GHEA Grapalat"/>
                <w:sz w:val="24"/>
                <w:szCs w:val="24"/>
                <w:lang w:val="hy-AM"/>
              </w:rPr>
              <w:t>Նախագծում</w:t>
            </w:r>
            <w:r>
              <w:rPr>
                <w:rFonts w:ascii="GHEA Grapalat" w:hAnsi="GHEA Grapalat"/>
                <w:sz w:val="24"/>
                <w:szCs w:val="24"/>
                <w:lang w:val="hy-AM"/>
              </w:rPr>
              <w:t xml:space="preserve"> կիրառված եզրույթները համապատասխանեցվել են:</w:t>
            </w:r>
          </w:p>
        </w:tc>
      </w:tr>
      <w:tr w:rsidR="00997C87" w:rsidRPr="00CB4370" w:rsidTr="00997C87">
        <w:trPr>
          <w:trHeight w:val="1335"/>
          <w:jc w:val="center"/>
        </w:trPr>
        <w:tc>
          <w:tcPr>
            <w:tcW w:w="10403" w:type="dxa"/>
            <w:tcBorders>
              <w:top w:val="single" w:sz="6" w:space="0" w:color="000000"/>
              <w:left w:val="single" w:sz="6" w:space="0" w:color="000000"/>
              <w:bottom w:val="single" w:sz="4" w:space="0" w:color="auto"/>
              <w:right w:val="single" w:sz="6" w:space="0" w:color="000000"/>
            </w:tcBorders>
            <w:shd w:val="clear" w:color="auto" w:fill="FFFFFF"/>
          </w:tcPr>
          <w:p w:rsidR="00997C87" w:rsidRPr="004E0927" w:rsidRDefault="00997C87" w:rsidP="0026092B">
            <w:pPr>
              <w:spacing w:after="0"/>
              <w:jc w:val="both"/>
              <w:rPr>
                <w:rFonts w:ascii="GHEA Grapalat" w:hAnsi="GHEA Grapalat"/>
                <w:sz w:val="24"/>
                <w:szCs w:val="24"/>
                <w:lang w:val="hy-AM"/>
              </w:rPr>
            </w:pPr>
            <w:r w:rsidRPr="004E0927">
              <w:rPr>
                <w:rFonts w:ascii="GHEA Grapalat" w:hAnsi="GHEA Grapalat"/>
                <w:sz w:val="24"/>
                <w:szCs w:val="24"/>
                <w:lang w:val="hy-AM"/>
              </w:rPr>
              <w:lastRenderedPageBreak/>
              <w:t>Առաջարկվում է Նախագիծը լրացնել նոր հոդվածով՝ հետևյալ բովանդակությամբ</w:t>
            </w:r>
            <w:r w:rsidRPr="004E0927">
              <w:rPr>
                <w:rFonts w:ascii="Cambria Math" w:hAnsi="Cambria Math" w:cs="Cambria Math"/>
                <w:sz w:val="24"/>
                <w:szCs w:val="24"/>
                <w:lang w:val="hy-AM"/>
              </w:rPr>
              <w:t>․</w:t>
            </w:r>
            <w:r w:rsidRPr="004E0927">
              <w:rPr>
                <w:rFonts w:ascii="GHEA Grapalat" w:hAnsi="GHEA Grapalat"/>
                <w:sz w:val="24"/>
                <w:szCs w:val="24"/>
                <w:lang w:val="hy-AM"/>
              </w:rPr>
              <w:t xml:space="preserve"> «Օրենքի 59-րդ հոդվածից հանել «և գործազրկության» բառերը»։</w:t>
            </w:r>
          </w:p>
        </w:tc>
        <w:tc>
          <w:tcPr>
            <w:tcW w:w="4463" w:type="dxa"/>
            <w:tcBorders>
              <w:top w:val="single" w:sz="6" w:space="0" w:color="000000"/>
              <w:left w:val="single" w:sz="6" w:space="0" w:color="000000"/>
              <w:right w:val="single" w:sz="6" w:space="0" w:color="000000"/>
            </w:tcBorders>
            <w:shd w:val="clear" w:color="auto" w:fill="FFFFFF"/>
          </w:tcPr>
          <w:p w:rsidR="00997C87" w:rsidRDefault="00997C87" w:rsidP="00997C87">
            <w:pPr>
              <w:spacing w:after="0"/>
              <w:ind w:leftChars="-9" w:left="-16" w:right="-61" w:hanging="2"/>
              <w:jc w:val="center"/>
              <w:rPr>
                <w:rFonts w:ascii="GHEA Grapalat" w:hAnsi="GHEA Grapalat"/>
                <w:b/>
                <w:sz w:val="24"/>
                <w:szCs w:val="24"/>
                <w:lang w:val="hy-AM"/>
              </w:rPr>
            </w:pPr>
            <w:r w:rsidRPr="002D4CC0">
              <w:rPr>
                <w:rFonts w:ascii="GHEA Grapalat" w:hAnsi="GHEA Grapalat"/>
                <w:b/>
                <w:sz w:val="24"/>
                <w:szCs w:val="24"/>
                <w:lang w:val="hy-AM"/>
              </w:rPr>
              <w:t>Ընդունվել է</w:t>
            </w:r>
          </w:p>
          <w:p w:rsidR="00997C87" w:rsidRPr="00894808" w:rsidRDefault="00997C87" w:rsidP="00997C87">
            <w:pPr>
              <w:spacing w:after="0"/>
              <w:ind w:leftChars="-9" w:left="-16" w:right="-61" w:hanging="2"/>
              <w:jc w:val="both"/>
              <w:rPr>
                <w:rFonts w:ascii="GHEA Grapalat" w:hAnsi="GHEA Grapalat"/>
                <w:sz w:val="24"/>
                <w:szCs w:val="24"/>
                <w:lang w:val="hy-AM"/>
              </w:rPr>
            </w:pPr>
            <w:r>
              <w:rPr>
                <w:rFonts w:ascii="GHEA Grapalat" w:hAnsi="GHEA Grapalat"/>
                <w:sz w:val="24"/>
                <w:szCs w:val="24"/>
                <w:lang w:val="hy-AM"/>
              </w:rPr>
              <w:t>Նախագիծը լրացվել է նոր հոդվածով:</w:t>
            </w:r>
          </w:p>
        </w:tc>
      </w:tr>
      <w:tr w:rsidR="009D2AB3" w:rsidRPr="00CB4370" w:rsidTr="009D2AB3">
        <w:trPr>
          <w:trHeight w:val="1875"/>
          <w:jc w:val="center"/>
        </w:trPr>
        <w:tc>
          <w:tcPr>
            <w:tcW w:w="10403" w:type="dxa"/>
            <w:tcBorders>
              <w:top w:val="single" w:sz="6" w:space="0" w:color="000000"/>
              <w:left w:val="single" w:sz="6" w:space="0" w:color="000000"/>
              <w:bottom w:val="single" w:sz="4" w:space="0" w:color="auto"/>
              <w:right w:val="single" w:sz="6" w:space="0" w:color="000000"/>
            </w:tcBorders>
            <w:shd w:val="clear" w:color="auto" w:fill="FFFFFF"/>
          </w:tcPr>
          <w:p w:rsidR="009D2AB3" w:rsidRPr="004E0927" w:rsidRDefault="009D2AB3" w:rsidP="009D2AB3">
            <w:pPr>
              <w:spacing w:after="0"/>
              <w:jc w:val="both"/>
              <w:rPr>
                <w:rFonts w:ascii="GHEA Grapalat" w:hAnsi="GHEA Grapalat"/>
                <w:sz w:val="24"/>
                <w:szCs w:val="24"/>
                <w:lang w:val="hy-AM"/>
              </w:rPr>
            </w:pPr>
            <w:r w:rsidRPr="004E0927">
              <w:rPr>
                <w:rFonts w:ascii="GHEA Grapalat" w:hAnsi="GHEA Grapalat"/>
                <w:sz w:val="24"/>
                <w:szCs w:val="24"/>
                <w:lang w:val="hy-AM"/>
              </w:rPr>
              <w:t xml:space="preserve">«Դատական ակտերի հարկադիր կատարման մասին» օրենքի  60-րդ հոդվածի 5-րդ կետի համաձայն՝ Կատարողական թերթով, «Վարչարարության հիմունքների և վարչական վարույթի մասին» Հայաստանի Հանրապետության օրենքի 88-րդ հոդվածի հիման վրա ներկայացված կատարման վերաբերյալ գրությամբ կամ կատարողական մակագրության թերթով բռնագանձում չի կարող տարածվել այն դրամական գումարների վրա, որոնք վճարվում են` որպես պետական նպաստ կամ սոցիալական աջակցություն։ Նախագծով առաջարկվում է սոցիալական աջակցություն բառերից հետո լրացնել ՝ բացառությամբ օրենքով սահմանված դեպքերի բառերով: Նշված լրացման նպատակն անհասկանալի է և պարզաբանված չէ հիմնավորման մեջ, ուստի առաջարկվում է այն հանել։ </w:t>
            </w:r>
          </w:p>
          <w:p w:rsidR="009D2AB3" w:rsidRPr="004E0927" w:rsidRDefault="009D2AB3" w:rsidP="009D2AB3">
            <w:pPr>
              <w:spacing w:after="0"/>
              <w:jc w:val="both"/>
              <w:rPr>
                <w:rFonts w:ascii="GHEA Grapalat" w:hAnsi="GHEA Grapalat"/>
                <w:sz w:val="24"/>
                <w:szCs w:val="24"/>
                <w:lang w:val="hy-AM"/>
              </w:rPr>
            </w:pPr>
            <w:r w:rsidRPr="004E0927">
              <w:rPr>
                <w:rFonts w:ascii="GHEA Grapalat" w:hAnsi="GHEA Grapalat"/>
                <w:sz w:val="24"/>
                <w:szCs w:val="24"/>
                <w:lang w:val="hy-AM"/>
              </w:rPr>
              <w:t>Սոցիալական աջակցության նպատակն է ընտանիքին դուրս բերել կյանքի դժվարին իրավիճակից, ուստի՝ սոցիալական աջակցություն հանդիսացող դրամական միջոցների վրա չի կարող տարածվել բռնագանձում։ Բացի այդ, «Սոցիալական աջակցության մասին» նոր օրենքի նախագծի փաթեթում ընդգրկած «Դատական ակտերի հարկադիր կատարման մասին</w:t>
            </w:r>
            <w:r>
              <w:rPr>
                <w:rFonts w:ascii="GHEA Grapalat" w:hAnsi="GHEA Grapalat"/>
                <w:sz w:val="24"/>
                <w:szCs w:val="24"/>
                <w:lang w:val="hy-AM"/>
              </w:rPr>
              <w:t>»</w:t>
            </w:r>
            <w:r w:rsidRPr="004E0927">
              <w:rPr>
                <w:rFonts w:ascii="GHEA Grapalat" w:hAnsi="GHEA Grapalat"/>
                <w:sz w:val="24"/>
                <w:szCs w:val="24"/>
                <w:lang w:val="hy-AM"/>
              </w:rPr>
              <w:t xml:space="preserve"> օրենքում փոփոխություններ և լրացում կատարելու մաuին» օրենքի նախագծով առաջարկվել է Օրենքի 60-րդ հոդվածի 1-ին մասի 5-րդ կետը շարադրել հետևյալ խմբագրությամբ.</w:t>
            </w:r>
          </w:p>
          <w:p w:rsidR="009D2AB3" w:rsidRPr="004E0927" w:rsidRDefault="009D2AB3" w:rsidP="0026092B">
            <w:pPr>
              <w:spacing w:after="0"/>
              <w:jc w:val="both"/>
              <w:rPr>
                <w:rFonts w:ascii="GHEA Grapalat" w:hAnsi="GHEA Grapalat"/>
                <w:sz w:val="24"/>
                <w:szCs w:val="24"/>
                <w:lang w:val="hy-AM"/>
              </w:rPr>
            </w:pPr>
            <w:r w:rsidRPr="004E0927">
              <w:rPr>
                <w:rFonts w:ascii="GHEA Grapalat" w:hAnsi="GHEA Grapalat"/>
                <w:sz w:val="24"/>
                <w:szCs w:val="24"/>
                <w:lang w:val="hy-AM"/>
              </w:rPr>
              <w:t xml:space="preserve">«5) որպես պետական նպաստ, կամ պետական կառավարման կամ տեղական ինքնակառավարման մարմինների կողմից տրամադրվող սոցիալական աջակցություն, կամ պետական կառավարման կամ տեղական ինքնակառավարման մարմինների հետ սոցիալական աջակցության տրամադրման վերաբերյալ պայմանագիր կամ հուշագիր կնքած կազմակերպությունների կողմից տրամադրվող սոցիալական աջակցություն, կամ նշված </w:t>
            </w:r>
            <w:r w:rsidRPr="004E0927">
              <w:rPr>
                <w:rFonts w:ascii="GHEA Grapalat" w:hAnsi="GHEA Grapalat"/>
                <w:sz w:val="24"/>
                <w:szCs w:val="24"/>
                <w:lang w:val="hy-AM"/>
              </w:rPr>
              <w:lastRenderedPageBreak/>
              <w:t>կազմակերպությունների կամ մարմինների կողմից տրամադրվող սոցիալական աջակցության ոլորտի զբաղվածության ծրագրերի գործողության ժամկետի ընթացքում ստացված եկամուտներ.»։</w:t>
            </w:r>
          </w:p>
        </w:tc>
        <w:tc>
          <w:tcPr>
            <w:tcW w:w="4463" w:type="dxa"/>
            <w:tcBorders>
              <w:top w:val="single" w:sz="6" w:space="0" w:color="000000"/>
              <w:left w:val="single" w:sz="6" w:space="0" w:color="000000"/>
              <w:right w:val="single" w:sz="6" w:space="0" w:color="000000"/>
            </w:tcBorders>
            <w:shd w:val="clear" w:color="auto" w:fill="FFFFFF"/>
          </w:tcPr>
          <w:p w:rsidR="009D2AB3" w:rsidRPr="009D2AB3" w:rsidRDefault="009D2AB3" w:rsidP="009D2AB3">
            <w:pPr>
              <w:spacing w:after="0"/>
              <w:ind w:leftChars="-9" w:left="-16" w:right="-61" w:hanging="2"/>
              <w:jc w:val="center"/>
              <w:rPr>
                <w:rFonts w:ascii="GHEA Grapalat" w:hAnsi="GHEA Grapalat"/>
                <w:b/>
                <w:sz w:val="24"/>
                <w:szCs w:val="24"/>
                <w:lang w:val="hy-AM"/>
              </w:rPr>
            </w:pPr>
            <w:r w:rsidRPr="009D2AB3">
              <w:rPr>
                <w:rFonts w:ascii="GHEA Grapalat" w:hAnsi="GHEA Grapalat"/>
                <w:b/>
                <w:sz w:val="24"/>
                <w:szCs w:val="24"/>
                <w:lang w:val="hy-AM"/>
              </w:rPr>
              <w:lastRenderedPageBreak/>
              <w:t>Ընդունվել է ի գիտություն</w:t>
            </w:r>
          </w:p>
          <w:p w:rsidR="009D2AB3" w:rsidRPr="00F24E37" w:rsidRDefault="00F24E37" w:rsidP="00F24E37">
            <w:pPr>
              <w:spacing w:after="0"/>
              <w:ind w:leftChars="-9" w:left="-16" w:right="-61" w:hanging="2"/>
              <w:jc w:val="both"/>
              <w:rPr>
                <w:rFonts w:ascii="GHEA Grapalat" w:hAnsi="GHEA Grapalat"/>
                <w:sz w:val="24"/>
                <w:szCs w:val="24"/>
                <w:lang w:val="hy-AM"/>
              </w:rPr>
            </w:pPr>
            <w:r>
              <w:rPr>
                <w:rFonts w:ascii="GHEA Grapalat" w:hAnsi="GHEA Grapalat"/>
                <w:sz w:val="24"/>
                <w:szCs w:val="24"/>
                <w:lang w:val="hy-AM"/>
              </w:rPr>
              <w:t xml:space="preserve">Նախագծի հիմնավորումը լրացվել է: </w:t>
            </w:r>
            <w:r w:rsidR="009D2AB3">
              <w:rPr>
                <w:rFonts w:ascii="GHEA Grapalat" w:hAnsi="GHEA Grapalat"/>
                <w:sz w:val="24"/>
                <w:szCs w:val="24"/>
                <w:lang w:val="hy-AM"/>
              </w:rPr>
              <w:t>Գործող օրենքի </w:t>
            </w:r>
            <w:r w:rsidR="009D2AB3" w:rsidRPr="009D2AB3">
              <w:rPr>
                <w:rFonts w:ascii="GHEA Grapalat" w:hAnsi="GHEA Grapalat"/>
                <w:bCs/>
                <w:sz w:val="24"/>
                <w:szCs w:val="24"/>
                <w:lang w:val="hy-AM"/>
              </w:rPr>
              <w:t>Սոցիալական նպաստների վրա բռնագանձում տարածելը</w:t>
            </w:r>
            <w:r w:rsidR="009D2AB3">
              <w:rPr>
                <w:rFonts w:ascii="GHEA Grapalat" w:hAnsi="GHEA Grapalat"/>
                <w:bCs/>
                <w:sz w:val="24"/>
                <w:szCs w:val="24"/>
                <w:lang w:val="hy-AM"/>
              </w:rPr>
              <w:t> վերտառությամբ 59-րդ հոդվածի</w:t>
            </w:r>
            <w:r>
              <w:rPr>
                <w:rFonts w:ascii="GHEA Grapalat" w:hAnsi="GHEA Grapalat"/>
                <w:bCs/>
                <w:sz w:val="24"/>
                <w:szCs w:val="24"/>
                <w:lang w:val="hy-AM"/>
              </w:rPr>
              <w:t xml:space="preserve"> համաձայն՝ ժ</w:t>
            </w:r>
            <w:r w:rsidRPr="00F24E37">
              <w:rPr>
                <w:rFonts w:ascii="GHEA Grapalat" w:hAnsi="GHEA Grapalat"/>
                <w:bCs/>
                <w:sz w:val="24"/>
                <w:szCs w:val="24"/>
                <w:lang w:val="hy-AM"/>
              </w:rPr>
              <w:t>ամանակավոր անաշխատունակության և գործազրկության համար վճարվող սոցիալական նպաստների վրա բռնագանձում կարող է տարածվել միայն ալիմենտ և առողջությանը, ինչպես նաև կերակրողի մահվամբ պատճառված վնասների հատուցման գումարները բռնագանձելիս:</w:t>
            </w:r>
            <w:r>
              <w:rPr>
                <w:rFonts w:ascii="GHEA Grapalat" w:hAnsi="GHEA Grapalat"/>
                <w:bCs/>
                <w:sz w:val="24"/>
                <w:szCs w:val="24"/>
                <w:lang w:val="hy-AM"/>
              </w:rPr>
              <w:t xml:space="preserve"> Մինչդեռ օրենքի 60-րդ հոդվածի 5-րդ կետի համաձայն՝ կ</w:t>
            </w:r>
            <w:r w:rsidRPr="00F24E37">
              <w:rPr>
                <w:rFonts w:ascii="GHEA Grapalat" w:hAnsi="GHEA Grapalat"/>
                <w:bCs/>
                <w:sz w:val="24"/>
                <w:szCs w:val="24"/>
                <w:lang w:val="hy-AM"/>
              </w:rPr>
              <w:t xml:space="preserve">ատարողական թերթով, «Վարչարարության հիմունքների և վարչական վարույթի մասին» Հայաստանի Հանրապետության օրենքի 88-րդ հոդվածի հիման վրա ներկայացված կատարման </w:t>
            </w:r>
            <w:r w:rsidRPr="00F24E37">
              <w:rPr>
                <w:rFonts w:ascii="GHEA Grapalat" w:hAnsi="GHEA Grapalat"/>
                <w:bCs/>
                <w:sz w:val="24"/>
                <w:szCs w:val="24"/>
                <w:lang w:val="hy-AM"/>
              </w:rPr>
              <w:lastRenderedPageBreak/>
              <w:t>վերաբերյալ գրությամբ կամ կատարողական մակագրության թերթով</w:t>
            </w:r>
            <w:r w:rsidRPr="00F24E37">
              <w:rPr>
                <w:rFonts w:ascii="Calibri" w:hAnsi="Calibri" w:cs="Calibri"/>
                <w:bCs/>
                <w:sz w:val="24"/>
                <w:szCs w:val="24"/>
                <w:lang w:val="hy-AM"/>
              </w:rPr>
              <w:t> </w:t>
            </w:r>
            <w:r w:rsidRPr="00F24E37">
              <w:rPr>
                <w:rFonts w:ascii="GHEA Grapalat" w:hAnsi="GHEA Grapalat"/>
                <w:bCs/>
                <w:sz w:val="24"/>
                <w:szCs w:val="24"/>
                <w:lang w:val="hy-AM"/>
              </w:rPr>
              <w:t>բռնագանձում չի կարող տարածվել այն դրամական գումարների վրա, որոնք վճարվում են</w:t>
            </w:r>
            <w:r>
              <w:rPr>
                <w:rFonts w:ascii="GHEA Grapalat" w:hAnsi="GHEA Grapalat"/>
                <w:bCs/>
                <w:sz w:val="24"/>
                <w:szCs w:val="24"/>
                <w:lang w:val="hy-AM"/>
              </w:rPr>
              <w:t xml:space="preserve"> </w:t>
            </w:r>
            <w:r w:rsidRPr="00F24E37">
              <w:rPr>
                <w:rFonts w:ascii="GHEA Grapalat" w:hAnsi="GHEA Grapalat"/>
                <w:bCs/>
                <w:sz w:val="24"/>
                <w:szCs w:val="24"/>
                <w:lang w:val="hy-AM"/>
              </w:rPr>
              <w:t>որպես պետական նպաստ կամ սոցիալական աջակցություն</w:t>
            </w:r>
            <w:r>
              <w:rPr>
                <w:rFonts w:ascii="GHEA Grapalat" w:hAnsi="GHEA Grapalat"/>
                <w:bCs/>
                <w:sz w:val="24"/>
                <w:szCs w:val="24"/>
                <w:lang w:val="hy-AM"/>
              </w:rPr>
              <w:t>: Ուստի նախագծով նախատեսվում է սահմանել բացառություն օրենքի տարբեր նորմերի մեջ հակասությունը վերացնելու նպատակով:</w:t>
            </w:r>
          </w:p>
        </w:tc>
      </w:tr>
      <w:tr w:rsidR="008C405D" w:rsidRPr="004E0927" w:rsidTr="008C405D">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rsidR="008C405D" w:rsidRPr="008C405D" w:rsidRDefault="008C405D" w:rsidP="008C405D">
            <w:pPr>
              <w:pStyle w:val="ListParagraph"/>
              <w:numPr>
                <w:ilvl w:val="0"/>
                <w:numId w:val="1"/>
              </w:numPr>
              <w:ind w:leftChars="0" w:firstLineChars="0"/>
              <w:jc w:val="center"/>
              <w:rPr>
                <w:rFonts w:ascii="GHEA Grapalat" w:hAnsi="GHEA Grapalat"/>
                <w:b/>
              </w:rPr>
            </w:pPr>
            <w:r w:rsidRPr="008C405D">
              <w:rPr>
                <w:rFonts w:ascii="GHEA Grapalat" w:hAnsi="GHEA Grapalat"/>
                <w:b/>
              </w:rPr>
              <w:lastRenderedPageBreak/>
              <w:t>ՀՀ էկոնոմիկայի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8C405D" w:rsidRPr="008C405D" w:rsidRDefault="008C405D" w:rsidP="007327DA">
            <w:pPr>
              <w:spacing w:after="0"/>
              <w:ind w:leftChars="-9" w:left="-16" w:right="-61" w:hanging="2"/>
              <w:jc w:val="both"/>
              <w:rPr>
                <w:rFonts w:ascii="GHEA Grapalat" w:eastAsia="GHEA Grapalat" w:hAnsi="GHEA Grapalat" w:cs="GHEA Grapalat"/>
                <w:b/>
                <w:color w:val="000000" w:themeColor="text1"/>
                <w:sz w:val="24"/>
                <w:szCs w:val="24"/>
                <w:lang w:val="hy-AM"/>
              </w:rPr>
            </w:pPr>
          </w:p>
        </w:tc>
      </w:tr>
      <w:tr w:rsidR="008C405D" w:rsidRPr="004E0927" w:rsidTr="00816C3D">
        <w:trPr>
          <w:trHeight w:val="20"/>
          <w:jc w:val="center"/>
        </w:trPr>
        <w:tc>
          <w:tcPr>
            <w:tcW w:w="10403" w:type="dxa"/>
            <w:vMerge/>
            <w:tcBorders>
              <w:left w:val="single" w:sz="6" w:space="0" w:color="000000"/>
              <w:bottom w:val="single" w:sz="6" w:space="0" w:color="000000"/>
              <w:right w:val="single" w:sz="6" w:space="0" w:color="000000"/>
            </w:tcBorders>
            <w:shd w:val="clear" w:color="auto" w:fill="FFFFFF"/>
            <w:vAlign w:val="center"/>
          </w:tcPr>
          <w:p w:rsidR="008C405D" w:rsidRPr="00894808" w:rsidRDefault="008C405D" w:rsidP="008C405D">
            <w:pPr>
              <w:spacing w:after="0"/>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8C405D" w:rsidRPr="00042405" w:rsidRDefault="008C405D" w:rsidP="007327DA">
            <w:pPr>
              <w:spacing w:after="0"/>
              <w:ind w:leftChars="-9" w:left="-16" w:right="-61" w:hanging="2"/>
              <w:jc w:val="both"/>
              <w:rPr>
                <w:rFonts w:ascii="GHEA Grapalat" w:eastAsia="GHEA Grapalat" w:hAnsi="GHEA Grapalat" w:cs="GHEA Grapalat"/>
                <w:color w:val="000000" w:themeColor="text1"/>
                <w:sz w:val="24"/>
                <w:szCs w:val="24"/>
                <w:lang w:val="hy-AM"/>
              </w:rPr>
            </w:pPr>
          </w:p>
        </w:tc>
      </w:tr>
      <w:tr w:rsidR="008C405D" w:rsidRPr="004E0927" w:rsidTr="0076051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C405D" w:rsidRPr="00816C3D" w:rsidRDefault="00816C3D" w:rsidP="00816C3D">
            <w:pPr>
              <w:spacing w:after="0"/>
              <w:jc w:val="both"/>
              <w:rPr>
                <w:rFonts w:ascii="GHEA Grapalat" w:hAnsi="GHEA Grapalat"/>
                <w:sz w:val="24"/>
                <w:szCs w:val="24"/>
                <w:lang w:val="hy-AM"/>
              </w:rPr>
            </w:pPr>
            <w:r>
              <w:rPr>
                <w:rFonts w:ascii="GHEA Grapalat" w:hAnsi="GHEA Grapalat"/>
                <w:sz w:val="24"/>
                <w:szCs w:val="24"/>
                <w:lang w:val="hy-AM"/>
              </w:rPr>
              <w:t xml:space="preserve">Նախագիծը ներկայացվել 2023թ. նոյեմբերի 21-ի թիվ </w:t>
            </w:r>
            <w:r w:rsidRPr="00816C3D">
              <w:rPr>
                <w:rFonts w:ascii="GHEA Grapalat" w:hAnsi="GHEA Grapalat"/>
                <w:sz w:val="24"/>
                <w:szCs w:val="24"/>
                <w:lang w:val="hy-AM"/>
              </w:rPr>
              <w:br/>
              <w:t>01//49434-2023</w:t>
            </w:r>
            <w:r>
              <w:rPr>
                <w:rFonts w:ascii="GHEA Grapalat" w:hAnsi="GHEA Grapalat"/>
                <w:sz w:val="24"/>
                <w:szCs w:val="24"/>
                <w:lang w:val="hy-AM"/>
              </w:rPr>
              <w:t xml:space="preserve"> գրությամբ, որի վերաբերյալ կարծիք չի ներկայացվել: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8C405D" w:rsidRPr="00042405" w:rsidRDefault="008C405D" w:rsidP="007327DA">
            <w:pPr>
              <w:spacing w:after="0"/>
              <w:ind w:leftChars="-9" w:left="-16" w:right="-61" w:hanging="2"/>
              <w:jc w:val="both"/>
              <w:rPr>
                <w:rFonts w:ascii="GHEA Grapalat" w:eastAsia="GHEA Grapalat" w:hAnsi="GHEA Grapalat" w:cs="GHEA Grapalat"/>
                <w:color w:val="000000" w:themeColor="text1"/>
                <w:sz w:val="24"/>
                <w:szCs w:val="24"/>
                <w:lang w:val="hy-AM"/>
              </w:rPr>
            </w:pPr>
          </w:p>
        </w:tc>
      </w:tr>
      <w:tr w:rsidR="00E9683F" w:rsidRPr="004E0927" w:rsidTr="00E9683F">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rsidR="00E9683F" w:rsidRPr="00E9683F" w:rsidRDefault="00E9683F" w:rsidP="00E9683F">
            <w:pPr>
              <w:pStyle w:val="ListParagraph"/>
              <w:numPr>
                <w:ilvl w:val="0"/>
                <w:numId w:val="1"/>
              </w:numPr>
              <w:tabs>
                <w:tab w:val="left" w:pos="2794"/>
                <w:tab w:val="left" w:pos="11282"/>
              </w:tabs>
              <w:ind w:leftChars="0" w:right="283" w:firstLineChars="0"/>
              <w:jc w:val="center"/>
              <w:rPr>
                <w:rFonts w:ascii="GHEA Grapalat" w:eastAsia="GHEA Grapalat" w:hAnsi="GHEA Grapalat" w:cs="GHEA Grapalat"/>
                <w:b/>
                <w:color w:val="000000" w:themeColor="text1"/>
              </w:rPr>
            </w:pPr>
            <w:r w:rsidRPr="00E9683F">
              <w:rPr>
                <w:rFonts w:ascii="GHEA Grapalat" w:eastAsia="GHEA Grapalat" w:hAnsi="GHEA Grapalat" w:cs="GHEA Grapalat"/>
                <w:b/>
                <w:color w:val="000000" w:themeColor="text1"/>
              </w:rPr>
              <w:t>ՀՀ ֆինանսների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E9683F" w:rsidRPr="00E9683F" w:rsidRDefault="00E9683F" w:rsidP="00E9683F">
            <w:pPr>
              <w:spacing w:after="0"/>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08.12</w:t>
            </w:r>
            <w:r w:rsidRPr="00E9683F">
              <w:rPr>
                <w:rFonts w:ascii="GHEA Grapalat" w:eastAsia="GHEA Grapalat" w:hAnsi="GHEA Grapalat" w:cs="GHEA Grapalat"/>
                <w:b/>
                <w:color w:val="000000" w:themeColor="text1"/>
                <w:sz w:val="24"/>
                <w:szCs w:val="24"/>
                <w:lang w:val="hy-AM"/>
              </w:rPr>
              <w:t>.2023</w:t>
            </w:r>
          </w:p>
        </w:tc>
      </w:tr>
      <w:tr w:rsidR="00E9683F" w:rsidRPr="00816C3D" w:rsidTr="00E9683F">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rsidR="00E9683F" w:rsidRPr="006048D6" w:rsidRDefault="00E9683F" w:rsidP="00E9683F">
            <w:pPr>
              <w:pStyle w:val="ListParagraph"/>
              <w:tabs>
                <w:tab w:val="left" w:pos="2794"/>
                <w:tab w:val="left" w:pos="11282"/>
              </w:tabs>
              <w:ind w:leftChars="0" w:right="283" w:firstLineChars="0" w:firstLine="0"/>
              <w:rPr>
                <w:rFonts w:ascii="GHEA Grapalat" w:eastAsia="GHEA Grapalat" w:hAnsi="GHEA Grapalat" w:cs="GHEA Grapalat"/>
                <w:b/>
                <w:color w:val="000000" w:themeColor="text1"/>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E9683F" w:rsidRPr="00E9683F" w:rsidRDefault="00E9683F" w:rsidP="00E9683F">
            <w:pPr>
              <w:spacing w:after="0"/>
              <w:ind w:leftChars="-9" w:left="-16" w:right="-61" w:hanging="2"/>
              <w:jc w:val="center"/>
              <w:rPr>
                <w:rFonts w:ascii="GHEA Grapalat" w:eastAsia="GHEA Grapalat" w:hAnsi="GHEA Grapalat" w:cs="GHEA Grapalat"/>
                <w:b/>
                <w:color w:val="000000" w:themeColor="text1"/>
                <w:sz w:val="24"/>
                <w:szCs w:val="24"/>
                <w:lang w:val="hy-AM"/>
              </w:rPr>
            </w:pPr>
            <w:r w:rsidRPr="00E9683F">
              <w:rPr>
                <w:rFonts w:ascii="GHEA Grapalat" w:eastAsia="GHEA Grapalat" w:hAnsi="GHEA Grapalat" w:cs="GHEA Grapalat"/>
                <w:b/>
                <w:color w:val="000000" w:themeColor="text1"/>
                <w:sz w:val="24"/>
                <w:szCs w:val="24"/>
                <w:lang w:val="hy-AM"/>
              </w:rPr>
              <w:t xml:space="preserve">N </w:t>
            </w:r>
            <w:r w:rsidR="00816C3D" w:rsidRPr="00816C3D">
              <w:rPr>
                <w:rFonts w:ascii="GHEA Grapalat" w:eastAsia="GHEA Grapalat" w:hAnsi="GHEA Grapalat" w:cs="GHEA Grapalat"/>
                <w:b/>
                <w:color w:val="000000" w:themeColor="text1"/>
                <w:sz w:val="24"/>
                <w:szCs w:val="24"/>
                <w:lang w:val="hy-AM"/>
              </w:rPr>
              <w:t>01/11-4/23345-2023</w:t>
            </w:r>
          </w:p>
        </w:tc>
      </w:tr>
      <w:tr w:rsidR="00E9683F" w:rsidRPr="000C51CB" w:rsidTr="00160E71">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9683F" w:rsidRPr="00160E71" w:rsidRDefault="004E0927" w:rsidP="00160E71">
            <w:pPr>
              <w:contextualSpacing/>
              <w:jc w:val="both"/>
              <w:rPr>
                <w:rFonts w:ascii="GHEA Grapalat" w:hAnsi="GHEA Grapalat"/>
                <w:sz w:val="24"/>
                <w:szCs w:val="24"/>
                <w:lang w:val="hy-AM"/>
              </w:rPr>
            </w:pPr>
            <w:r>
              <w:rPr>
                <w:rFonts w:ascii="GHEA Grapalat" w:hAnsi="GHEA Grapalat"/>
                <w:bCs/>
                <w:iCs/>
                <w:color w:val="000000"/>
                <w:sz w:val="24"/>
                <w:szCs w:val="24"/>
                <w:shd w:val="clear" w:color="auto" w:fill="FFFFFF"/>
                <w:lang w:val="hy-AM" w:eastAsia="ru-RU"/>
              </w:rPr>
              <w:t>Նախագծի վերաբերյալ առաջարկություններ և դիտողություններ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E9683F" w:rsidRPr="00E9683F" w:rsidRDefault="00160E71" w:rsidP="00160E71">
            <w:pPr>
              <w:spacing w:after="0"/>
              <w:ind w:leftChars="-9" w:left="-16" w:right="-61" w:hanging="2"/>
              <w:jc w:val="center"/>
              <w:rPr>
                <w:rFonts w:ascii="GHEA Grapalat" w:eastAsia="GHEA Grapalat" w:hAnsi="GHEA Grapalat" w:cs="GHEA Grapalat"/>
                <w:b/>
                <w:color w:val="000000" w:themeColor="text1"/>
                <w:sz w:val="24"/>
                <w:szCs w:val="24"/>
                <w:lang w:val="hy-AM"/>
              </w:rPr>
            </w:pPr>
            <w:r w:rsidRPr="00E9683F">
              <w:rPr>
                <w:rFonts w:ascii="GHEA Grapalat" w:eastAsia="GHEA Grapalat" w:hAnsi="GHEA Grapalat" w:cs="GHEA Grapalat"/>
                <w:b/>
                <w:color w:val="000000" w:themeColor="text1"/>
                <w:sz w:val="24"/>
                <w:szCs w:val="24"/>
                <w:lang w:val="hy-AM"/>
              </w:rPr>
              <w:t>Ընդունվել է ի գիտություն</w:t>
            </w:r>
          </w:p>
        </w:tc>
      </w:tr>
      <w:tr w:rsidR="00760513" w:rsidRPr="00E9683F" w:rsidTr="00760513">
        <w:trPr>
          <w:cantSplit/>
          <w:trHeight w:val="20"/>
          <w:jc w:val="center"/>
        </w:trPr>
        <w:tc>
          <w:tcPr>
            <w:tcW w:w="10403"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6048D6" w:rsidRDefault="00E9683F" w:rsidP="00760513">
            <w:pPr>
              <w:pStyle w:val="ListParagraph"/>
              <w:numPr>
                <w:ilvl w:val="0"/>
                <w:numId w:val="1"/>
              </w:numPr>
              <w:tabs>
                <w:tab w:val="left" w:pos="2794"/>
                <w:tab w:val="left" w:pos="11282"/>
              </w:tabs>
              <w:ind w:leftChars="0" w:right="283" w:firstLineChars="0"/>
              <w:jc w:val="center"/>
              <w:rPr>
                <w:rFonts w:ascii="GHEA Grapalat" w:eastAsia="GHEA Grapalat" w:hAnsi="GHEA Grapalat" w:cs="GHEA Grapalat"/>
                <w:b/>
                <w:color w:val="000000" w:themeColor="text1"/>
              </w:rPr>
            </w:pPr>
            <w:bookmarkStart w:id="2" w:name="_GoBack"/>
            <w:bookmarkEnd w:id="2"/>
            <w:r>
              <w:rPr>
                <w:rFonts w:ascii="GHEA Grapalat" w:eastAsia="GHEA Grapalat" w:hAnsi="GHEA Grapalat" w:cs="GHEA Grapalat"/>
                <w:b/>
                <w:color w:val="000000" w:themeColor="text1"/>
              </w:rPr>
              <w:t>Մարդու իրավունքների պաշտպան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E9683F" w:rsidRDefault="004E0927" w:rsidP="00AE3103">
            <w:pPr>
              <w:spacing w:after="0"/>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04</w:t>
            </w:r>
            <w:r w:rsidR="00E9683F">
              <w:rPr>
                <w:rFonts w:ascii="GHEA Grapalat" w:eastAsia="GHEA Grapalat" w:hAnsi="GHEA Grapalat" w:cs="GHEA Grapalat"/>
                <w:b/>
                <w:color w:val="000000" w:themeColor="text1"/>
                <w:sz w:val="24"/>
                <w:szCs w:val="24"/>
                <w:lang w:val="hy-AM"/>
              </w:rPr>
              <w:t>.12</w:t>
            </w:r>
            <w:r w:rsidR="008B1952" w:rsidRPr="00E9683F">
              <w:rPr>
                <w:rFonts w:ascii="GHEA Grapalat" w:eastAsia="GHEA Grapalat" w:hAnsi="GHEA Grapalat" w:cs="GHEA Grapalat"/>
                <w:b/>
                <w:color w:val="000000" w:themeColor="text1"/>
                <w:sz w:val="24"/>
                <w:szCs w:val="24"/>
                <w:lang w:val="hy-AM"/>
              </w:rPr>
              <w:t>.2023</w:t>
            </w:r>
          </w:p>
        </w:tc>
      </w:tr>
      <w:tr w:rsidR="00760513" w:rsidRPr="00E9683F" w:rsidTr="00760513">
        <w:trPr>
          <w:cantSplit/>
          <w:trHeight w:val="20"/>
          <w:jc w:val="center"/>
        </w:trPr>
        <w:tc>
          <w:tcPr>
            <w:tcW w:w="10403"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E9683F" w:rsidRDefault="00760513" w:rsidP="00AE3103">
            <w:pPr>
              <w:spacing w:after="0"/>
              <w:rPr>
                <w:rFonts w:ascii="GHEA Grapalat" w:eastAsia="GHEA Grapalat" w:hAnsi="GHEA Grapalat" w:cs="GHEA Grapalat"/>
                <w:b/>
                <w:color w:val="000000" w:themeColor="text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E9683F" w:rsidRDefault="00760513" w:rsidP="008B1952">
            <w:pPr>
              <w:spacing w:after="0"/>
              <w:ind w:leftChars="-9" w:left="-16" w:right="-61" w:hanging="2"/>
              <w:jc w:val="center"/>
              <w:rPr>
                <w:rFonts w:ascii="GHEA Grapalat" w:eastAsia="GHEA Grapalat" w:hAnsi="GHEA Grapalat" w:cs="GHEA Grapalat"/>
                <w:b/>
                <w:color w:val="000000" w:themeColor="text1"/>
                <w:sz w:val="24"/>
                <w:szCs w:val="24"/>
                <w:lang w:val="hy-AM"/>
              </w:rPr>
            </w:pPr>
            <w:r w:rsidRPr="00E9683F">
              <w:rPr>
                <w:rFonts w:ascii="GHEA Grapalat" w:eastAsia="GHEA Grapalat" w:hAnsi="GHEA Grapalat" w:cs="GHEA Grapalat"/>
                <w:b/>
                <w:color w:val="000000" w:themeColor="text1"/>
                <w:sz w:val="24"/>
                <w:szCs w:val="24"/>
                <w:lang w:val="hy-AM"/>
              </w:rPr>
              <w:t xml:space="preserve">N </w:t>
            </w:r>
            <w:r w:rsidR="004E0927" w:rsidRPr="004E0927">
              <w:rPr>
                <w:rFonts w:ascii="GHEA Grapalat" w:eastAsia="GHEA Grapalat" w:hAnsi="GHEA Grapalat" w:cs="GHEA Grapalat"/>
                <w:b/>
                <w:color w:val="000000" w:themeColor="text1"/>
                <w:sz w:val="24"/>
                <w:szCs w:val="24"/>
              </w:rPr>
              <w:t>01/13.3/4640-2023</w:t>
            </w:r>
          </w:p>
        </w:tc>
      </w:tr>
      <w:tr w:rsidR="00760513" w:rsidRPr="00E9683F" w:rsidTr="0076051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950A51" w:rsidRPr="004E0927" w:rsidRDefault="004E0927" w:rsidP="00AE3103">
            <w:pPr>
              <w:spacing w:after="0" w:line="240" w:lineRule="auto"/>
              <w:ind w:left="-45" w:right="81"/>
              <w:jc w:val="both"/>
              <w:rPr>
                <w:rFonts w:ascii="GHEA Grapalat" w:hAnsi="GHEA Grapalat" w:cs="Sylfaen"/>
                <w:color w:val="000000" w:themeColor="text1"/>
                <w:sz w:val="24"/>
                <w:szCs w:val="24"/>
              </w:rPr>
            </w:pPr>
            <w:r w:rsidRPr="004E0927">
              <w:rPr>
                <w:rFonts w:ascii="GHEA Grapalat" w:hAnsi="GHEA Grapalat" w:cs="Sylfaen"/>
                <w:color w:val="000000" w:themeColor="text1"/>
                <w:sz w:val="24"/>
                <w:szCs w:val="24"/>
                <w:lang w:val="hy-AM"/>
              </w:rPr>
              <w:t></w:t>
            </w:r>
            <w:r w:rsidRPr="004E0927">
              <w:rPr>
                <w:rFonts w:ascii="GHEA Grapalat" w:hAnsi="GHEA Grapalat" w:cs="Sylfaen"/>
                <w:bCs/>
                <w:color w:val="000000" w:themeColor="text1"/>
                <w:sz w:val="24"/>
                <w:szCs w:val="24"/>
                <w:lang w:val="hy-AM"/>
              </w:rPr>
              <w:t xml:space="preserve">«Դատական ակտերի հարկադիր կատարման մասին» օրենքում </w:t>
            </w:r>
            <w:r w:rsidRPr="004E0927">
              <w:rPr>
                <w:rFonts w:ascii="GHEA Grapalat" w:hAnsi="GHEA Grapalat" w:cs="Sylfaen"/>
                <w:color w:val="000000" w:themeColor="text1"/>
                <w:sz w:val="24"/>
                <w:szCs w:val="24"/>
                <w:lang w:val="hy-AM"/>
              </w:rPr>
              <w:t>փոփոխություններ և լրացում կատարելու մասին օրենքի նախագծի վերաբերյալ նկատառումներ չկան</w:t>
            </w:r>
            <w:r>
              <w:rPr>
                <w:rFonts w:ascii="GHEA Grapalat" w:hAnsi="GHEA Grapalat" w:cs="Sylfaen"/>
                <w:color w:val="000000" w:themeColor="text1"/>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950A51" w:rsidRPr="00E9683F" w:rsidRDefault="008B1952" w:rsidP="008B1952">
            <w:pPr>
              <w:spacing w:after="0" w:line="240" w:lineRule="auto"/>
              <w:ind w:left="-45" w:right="81"/>
              <w:jc w:val="center"/>
              <w:rPr>
                <w:rFonts w:ascii="GHEA Grapalat" w:hAnsi="GHEA Grapalat" w:cs="Sylfaen"/>
                <w:color w:val="000000" w:themeColor="text1"/>
                <w:sz w:val="24"/>
                <w:szCs w:val="24"/>
                <w:lang w:val="hy-AM"/>
              </w:rPr>
            </w:pPr>
            <w:r w:rsidRPr="00E9683F">
              <w:rPr>
                <w:rFonts w:ascii="GHEA Grapalat" w:eastAsia="GHEA Grapalat" w:hAnsi="GHEA Grapalat" w:cs="GHEA Grapalat"/>
                <w:b/>
                <w:color w:val="000000" w:themeColor="text1"/>
                <w:sz w:val="24"/>
                <w:szCs w:val="24"/>
                <w:lang w:val="hy-AM"/>
              </w:rPr>
              <w:t>Ընդունվել է ի գիտություն</w:t>
            </w:r>
          </w:p>
        </w:tc>
      </w:tr>
      <w:tr w:rsidR="006051D4" w:rsidRPr="00E9683F" w:rsidTr="008C405D">
        <w:trPr>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rsidR="006051D4" w:rsidRPr="008C405D" w:rsidRDefault="008C405D" w:rsidP="008C405D">
            <w:pPr>
              <w:pStyle w:val="ListParagraph"/>
              <w:numPr>
                <w:ilvl w:val="0"/>
                <w:numId w:val="1"/>
              </w:numPr>
              <w:spacing w:line="240" w:lineRule="auto"/>
              <w:ind w:leftChars="0" w:right="81" w:firstLineChars="0"/>
              <w:jc w:val="center"/>
              <w:rPr>
                <w:rFonts w:ascii="GHEA Grapalat" w:hAnsi="GHEA Grapalat"/>
                <w:b/>
                <w:spacing w:val="8"/>
                <w:lang w:eastAsia="ru-RU"/>
              </w:rPr>
            </w:pPr>
            <w:r w:rsidRPr="008C405D">
              <w:rPr>
                <w:rFonts w:ascii="GHEA Grapalat" w:hAnsi="GHEA Grapalat"/>
                <w:b/>
                <w:spacing w:val="8"/>
                <w:lang w:eastAsia="ru-RU"/>
              </w:rPr>
              <w:t>Պետական եկամուտների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6051D4" w:rsidRPr="004E0927" w:rsidRDefault="0003195E" w:rsidP="008B1952">
            <w:pPr>
              <w:spacing w:after="0" w:line="240" w:lineRule="auto"/>
              <w:ind w:left="-45" w:right="81"/>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ru-RU"/>
              </w:rPr>
              <w:t>30.11.2023</w:t>
            </w:r>
          </w:p>
        </w:tc>
      </w:tr>
      <w:tr w:rsidR="006051D4" w:rsidRPr="00E9683F" w:rsidTr="0003195E">
        <w:trPr>
          <w:trHeight w:val="20"/>
          <w:jc w:val="center"/>
        </w:trPr>
        <w:tc>
          <w:tcPr>
            <w:tcW w:w="10403" w:type="dxa"/>
            <w:vMerge/>
            <w:tcBorders>
              <w:left w:val="single" w:sz="6" w:space="0" w:color="000000"/>
              <w:bottom w:val="single" w:sz="4" w:space="0" w:color="auto"/>
              <w:right w:val="single" w:sz="6" w:space="0" w:color="000000"/>
            </w:tcBorders>
            <w:shd w:val="clear" w:color="auto" w:fill="FFFFFF"/>
            <w:vAlign w:val="center"/>
          </w:tcPr>
          <w:p w:rsidR="006051D4" w:rsidRPr="00E9683F" w:rsidRDefault="006051D4" w:rsidP="00AE3103">
            <w:pPr>
              <w:spacing w:after="0" w:line="240" w:lineRule="auto"/>
              <w:ind w:left="-45" w:right="81"/>
              <w:jc w:val="both"/>
              <w:rPr>
                <w:rFonts w:ascii="GHEA Grapalat" w:eastAsia="Times New Roman" w:hAnsi="GHEA Grapalat" w:cs="Times New Roman"/>
                <w:spacing w:val="8"/>
                <w:sz w:val="24"/>
                <w:szCs w:val="24"/>
                <w:lang w:val="fr-FR" w:eastAsia="ru-RU"/>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6051D4" w:rsidRPr="00E9683F" w:rsidRDefault="0003195E" w:rsidP="008B1952">
            <w:pPr>
              <w:spacing w:after="0" w:line="240" w:lineRule="auto"/>
              <w:ind w:left="-45" w:right="81"/>
              <w:jc w:val="center"/>
              <w:rPr>
                <w:rFonts w:ascii="GHEA Grapalat" w:eastAsia="GHEA Grapalat" w:hAnsi="GHEA Grapalat" w:cs="GHEA Grapalat"/>
                <w:b/>
                <w:color w:val="000000" w:themeColor="text1"/>
                <w:sz w:val="24"/>
                <w:szCs w:val="24"/>
                <w:lang w:val="hy-AM"/>
              </w:rPr>
            </w:pPr>
            <w:r w:rsidRPr="00E9683F">
              <w:rPr>
                <w:rFonts w:ascii="GHEA Grapalat" w:eastAsia="GHEA Grapalat" w:hAnsi="GHEA Grapalat" w:cs="GHEA Grapalat"/>
                <w:b/>
                <w:color w:val="000000" w:themeColor="text1"/>
                <w:sz w:val="24"/>
                <w:szCs w:val="24"/>
                <w:lang w:val="hy-AM"/>
              </w:rPr>
              <w:t xml:space="preserve">N </w:t>
            </w:r>
            <w:r w:rsidRPr="0003195E">
              <w:rPr>
                <w:rFonts w:ascii="GHEA Grapalat" w:eastAsia="GHEA Grapalat" w:hAnsi="GHEA Grapalat" w:cs="GHEA Grapalat"/>
                <w:b/>
                <w:color w:val="000000" w:themeColor="text1"/>
                <w:sz w:val="24"/>
                <w:szCs w:val="24"/>
              </w:rPr>
              <w:t>01/11-1/70985-2023</w:t>
            </w:r>
          </w:p>
        </w:tc>
      </w:tr>
      <w:tr w:rsidR="008C405D" w:rsidRPr="00CB4370" w:rsidTr="005827BF">
        <w:trPr>
          <w:trHeight w:val="20"/>
          <w:jc w:val="center"/>
        </w:trPr>
        <w:tc>
          <w:tcPr>
            <w:tcW w:w="10403" w:type="dxa"/>
            <w:tcBorders>
              <w:top w:val="single" w:sz="4" w:space="0" w:color="auto"/>
              <w:left w:val="single" w:sz="6" w:space="0" w:color="000000"/>
              <w:bottom w:val="single" w:sz="4" w:space="0" w:color="auto"/>
              <w:right w:val="single" w:sz="6" w:space="0" w:color="000000"/>
            </w:tcBorders>
            <w:shd w:val="clear" w:color="auto" w:fill="FFFFFF"/>
            <w:vAlign w:val="center"/>
          </w:tcPr>
          <w:p w:rsidR="0003195E" w:rsidRPr="0003195E" w:rsidRDefault="0003195E" w:rsidP="0003195E">
            <w:pPr>
              <w:spacing w:after="0" w:line="240" w:lineRule="auto"/>
              <w:ind w:left="-45" w:right="81"/>
              <w:jc w:val="both"/>
              <w:rPr>
                <w:rFonts w:ascii="GHEA Grapalat" w:eastAsia="Times New Roman" w:hAnsi="GHEA Grapalat" w:cs="Times New Roman"/>
                <w:spacing w:val="8"/>
                <w:sz w:val="24"/>
                <w:szCs w:val="24"/>
                <w:lang w:val="hy-AM" w:eastAsia="ru-RU"/>
              </w:rPr>
            </w:pPr>
            <w:r w:rsidRPr="0003195E">
              <w:rPr>
                <w:rFonts w:ascii="GHEA Grapalat" w:eastAsia="Times New Roman" w:hAnsi="GHEA Grapalat" w:cs="Times New Roman"/>
                <w:spacing w:val="8"/>
                <w:sz w:val="24"/>
                <w:szCs w:val="24"/>
                <w:lang w:val="hy-AM" w:eastAsia="ru-RU"/>
              </w:rPr>
              <w:lastRenderedPageBreak/>
              <w:t>Նախագծի 1-ին հոդվածով նախատեսվում է «Դատական ակտերի հարկադիր կատարման մասին» օրենքի 56-րդ հոդվածը շարադրել նոր խմբագրությամբ, որի 4-րդ մասի համաձայն՝ պարտապանի ամուսնու՝ նույն գլխով նախատեսված եկամուտները բռնագանձման ենթակա չեն։</w:t>
            </w:r>
          </w:p>
          <w:p w:rsidR="0003195E" w:rsidRPr="0003195E" w:rsidRDefault="0003195E" w:rsidP="0003195E">
            <w:pPr>
              <w:spacing w:after="0" w:line="240" w:lineRule="auto"/>
              <w:ind w:left="-45" w:right="81"/>
              <w:jc w:val="both"/>
              <w:rPr>
                <w:rFonts w:ascii="GHEA Grapalat" w:eastAsia="Times New Roman" w:hAnsi="GHEA Grapalat" w:cs="Times New Roman"/>
                <w:spacing w:val="8"/>
                <w:sz w:val="24"/>
                <w:szCs w:val="24"/>
                <w:lang w:val="hy-AM" w:eastAsia="ru-RU"/>
              </w:rPr>
            </w:pPr>
            <w:r w:rsidRPr="0003195E">
              <w:rPr>
                <w:rFonts w:ascii="GHEA Grapalat" w:eastAsia="Times New Roman" w:hAnsi="GHEA Grapalat" w:cs="Times New Roman"/>
                <w:spacing w:val="8"/>
                <w:sz w:val="24"/>
                <w:szCs w:val="24"/>
                <w:lang w:val="hy-AM" w:eastAsia="ru-RU"/>
              </w:rPr>
              <w:t>ՀՀ քաղաքացիական օրենսգրքի 132-րդ հոդվածի 1-ին մասի 1-ին կետի համաձայն՝ քաղաքացիական իրավունքների օբյեկտ է գույքը` ներառյալ դրամական միջոցները, արժեթղթերը և գույքային իրավունքները։</w:t>
            </w:r>
          </w:p>
          <w:p w:rsidR="0003195E" w:rsidRPr="0003195E" w:rsidRDefault="0003195E" w:rsidP="0003195E">
            <w:pPr>
              <w:spacing w:after="0" w:line="240" w:lineRule="auto"/>
              <w:ind w:left="-45" w:right="81"/>
              <w:jc w:val="both"/>
              <w:rPr>
                <w:rFonts w:ascii="GHEA Grapalat" w:eastAsia="Times New Roman" w:hAnsi="GHEA Grapalat" w:cs="Times New Roman"/>
                <w:spacing w:val="8"/>
                <w:sz w:val="24"/>
                <w:szCs w:val="24"/>
                <w:lang w:val="hy-AM" w:eastAsia="ru-RU"/>
              </w:rPr>
            </w:pPr>
            <w:r w:rsidRPr="0003195E">
              <w:rPr>
                <w:rFonts w:ascii="GHEA Grapalat" w:eastAsia="Times New Roman" w:hAnsi="GHEA Grapalat" w:cs="Times New Roman"/>
                <w:spacing w:val="8"/>
                <w:sz w:val="24"/>
                <w:szCs w:val="24"/>
                <w:lang w:val="hy-AM" w:eastAsia="ru-RU"/>
              </w:rPr>
              <w:t>Նույն օրենսգրքի 201-րդ հոդվածի 5-րդ մասի համաձայն՝ ամուսիններից մեկի պարտավորությունների համար կարող է բռնագանձում տարածվել նրա սեփականության ներքո գտնվող գույքի, ինչպես նաև ամուսինների ընդհանուր գույքում նրա բաժնի վրա։</w:t>
            </w:r>
          </w:p>
          <w:p w:rsidR="0003195E" w:rsidRPr="0003195E" w:rsidRDefault="0003195E" w:rsidP="0003195E">
            <w:pPr>
              <w:spacing w:after="0" w:line="240" w:lineRule="auto"/>
              <w:ind w:left="-45" w:right="81"/>
              <w:jc w:val="both"/>
              <w:rPr>
                <w:rFonts w:ascii="GHEA Grapalat" w:eastAsia="Times New Roman" w:hAnsi="GHEA Grapalat" w:cs="Times New Roman"/>
                <w:spacing w:val="8"/>
                <w:sz w:val="24"/>
                <w:szCs w:val="24"/>
                <w:lang w:val="hy-AM" w:eastAsia="ru-RU"/>
              </w:rPr>
            </w:pPr>
            <w:r w:rsidRPr="0003195E">
              <w:rPr>
                <w:rFonts w:ascii="GHEA Grapalat" w:eastAsia="Times New Roman" w:hAnsi="GHEA Grapalat" w:cs="Times New Roman"/>
                <w:spacing w:val="8"/>
                <w:sz w:val="24"/>
                <w:szCs w:val="24"/>
                <w:lang w:val="hy-AM" w:eastAsia="ru-RU"/>
              </w:rPr>
              <w:t xml:space="preserve">ՀՀ ընտանեկան օրենսգրքի </w:t>
            </w:r>
            <w:r w:rsidR="004E0927">
              <w:rPr>
                <w:rFonts w:ascii="GHEA Grapalat" w:eastAsia="Times New Roman" w:hAnsi="GHEA Grapalat" w:cs="Times New Roman"/>
                <w:spacing w:val="8"/>
                <w:sz w:val="24"/>
                <w:szCs w:val="24"/>
                <w:lang w:val="hy-AM" w:eastAsia="ru-RU"/>
              </w:rPr>
              <w:t>(այսուհետ՝ Օրենսգիրք)</w:t>
            </w:r>
            <w:r w:rsidRPr="0003195E">
              <w:rPr>
                <w:rFonts w:ascii="GHEA Grapalat" w:eastAsia="Times New Roman" w:hAnsi="GHEA Grapalat" w:cs="Times New Roman"/>
                <w:spacing w:val="8"/>
                <w:sz w:val="24"/>
                <w:szCs w:val="24"/>
                <w:lang w:val="hy-AM" w:eastAsia="ru-RU"/>
              </w:rPr>
              <w:t xml:space="preserve"> 32-րդ հոդվածի 1-ին մասի համաձայն՝ ամուսիններից մեկի պարտավորություններով բռնագանձում կարող է տարածվել միայն այդ ամուսնու գույքի նկատմամբ։ Այդ գույքն անբավարար լինելու դեպքում պարտատերն իրավունք ունի պահանջելու ամուսինների ընդհանուր սեփականության մեջ պարտապան ամուսնու հասանելիք բաժնի առանձնացումը՝ դրա նկատմամբ բռնագանձում տարածելու համար:</w:t>
            </w:r>
          </w:p>
          <w:p w:rsidR="0003195E" w:rsidRPr="0003195E" w:rsidRDefault="0003195E" w:rsidP="0003195E">
            <w:pPr>
              <w:spacing w:after="0" w:line="240" w:lineRule="auto"/>
              <w:ind w:left="-45" w:right="81"/>
              <w:jc w:val="both"/>
              <w:rPr>
                <w:rFonts w:ascii="GHEA Grapalat" w:eastAsia="Times New Roman" w:hAnsi="GHEA Grapalat" w:cs="Times New Roman"/>
                <w:spacing w:val="8"/>
                <w:sz w:val="24"/>
                <w:szCs w:val="24"/>
                <w:lang w:val="hy-AM" w:eastAsia="ru-RU"/>
              </w:rPr>
            </w:pPr>
            <w:r w:rsidRPr="0003195E">
              <w:rPr>
                <w:rFonts w:ascii="GHEA Grapalat" w:eastAsia="Times New Roman" w:hAnsi="GHEA Grapalat" w:cs="Times New Roman"/>
                <w:spacing w:val="8"/>
                <w:sz w:val="24"/>
                <w:szCs w:val="24"/>
                <w:lang w:val="hy-AM" w:eastAsia="ru-RU"/>
              </w:rPr>
              <w:t>Օրենսգրքի նույն հոդվածի 2-րդ մասի համաձայն՝ ամուսինների ընդհանուր գույքի նկատմամբ բռնագանձումը տարածվում է ամուսինների ընդհանուր պարտավորություններով։ Եթե դատավճռով հաստատվել է, որ ամուսինների ընդհանուր գույքը ձեռք է բերվել կամ ավելացել է ամուսիններից մեկի կողմից հանցավոր ճանապարհով ձեռք բերված միջոցների հաշվին, ապա բռնագանձումը կարող է տարածվել համապատասխանաբար ամուսինների ընդհանուր համատեղ գույքի կամ դրա մի մասի վրա:</w:t>
            </w:r>
          </w:p>
          <w:p w:rsidR="008C405D" w:rsidRPr="00E9683F" w:rsidRDefault="0003195E" w:rsidP="0003195E">
            <w:pPr>
              <w:spacing w:after="0" w:line="240" w:lineRule="auto"/>
              <w:ind w:left="-45" w:right="81"/>
              <w:jc w:val="both"/>
              <w:rPr>
                <w:rFonts w:ascii="GHEA Grapalat" w:eastAsia="Times New Roman" w:hAnsi="GHEA Grapalat" w:cs="Times New Roman"/>
                <w:spacing w:val="8"/>
                <w:sz w:val="24"/>
                <w:szCs w:val="24"/>
                <w:lang w:val="fr-FR" w:eastAsia="ru-RU"/>
              </w:rPr>
            </w:pPr>
            <w:r w:rsidRPr="0003195E">
              <w:rPr>
                <w:rFonts w:ascii="GHEA Grapalat" w:eastAsia="Times New Roman" w:hAnsi="GHEA Grapalat" w:cs="Times New Roman"/>
                <w:spacing w:val="8"/>
                <w:sz w:val="24"/>
                <w:szCs w:val="24"/>
                <w:lang w:val="hy-AM" w:eastAsia="ru-RU"/>
              </w:rPr>
              <w:t>Ելնելով վերոգրյալից և հաշվի առնելով այն հանգամանքը, որ Նախագծի վերոնշյալ կարգավորումը Օրենսգրքի նշված դրույթների համատեքստում կարող է խնդրահարույց լինել՝ առաջարկում ենք Նախագծի հիմնավորման մեջ անդրադառնալ նշված փոփոխության հիմնավորվածությանը։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8C405D" w:rsidRDefault="004E0927" w:rsidP="008B1952">
            <w:pPr>
              <w:spacing w:after="0" w:line="240" w:lineRule="auto"/>
              <w:ind w:left="-45" w:right="81"/>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rsidR="004E0927" w:rsidRPr="008D41A2" w:rsidRDefault="008D41A2" w:rsidP="008D41A2">
            <w:pPr>
              <w:spacing w:after="0" w:line="240" w:lineRule="auto"/>
              <w:ind w:left="-45" w:right="8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Նախագծի հիմնավորումը լրամշակվել է:</w:t>
            </w:r>
          </w:p>
        </w:tc>
      </w:tr>
      <w:tr w:rsidR="00E30959" w:rsidRPr="00E30959" w:rsidTr="00E30959">
        <w:trPr>
          <w:trHeight w:val="20"/>
          <w:jc w:val="center"/>
        </w:trPr>
        <w:tc>
          <w:tcPr>
            <w:tcW w:w="10403" w:type="dxa"/>
            <w:vMerge w:val="restart"/>
            <w:tcBorders>
              <w:top w:val="single" w:sz="4" w:space="0" w:color="auto"/>
              <w:left w:val="single" w:sz="6" w:space="0" w:color="000000"/>
              <w:right w:val="single" w:sz="6" w:space="0" w:color="000000"/>
            </w:tcBorders>
            <w:shd w:val="clear" w:color="auto" w:fill="D9D9D9" w:themeFill="background1" w:themeFillShade="D9"/>
            <w:vAlign w:val="center"/>
          </w:tcPr>
          <w:p w:rsidR="00E30959" w:rsidRPr="00E30959" w:rsidRDefault="00E30959" w:rsidP="00E30959">
            <w:pPr>
              <w:pStyle w:val="ListParagraph"/>
              <w:numPr>
                <w:ilvl w:val="0"/>
                <w:numId w:val="1"/>
              </w:numPr>
              <w:spacing w:line="240" w:lineRule="auto"/>
              <w:ind w:leftChars="0" w:right="81" w:firstLineChars="0"/>
              <w:jc w:val="center"/>
              <w:rPr>
                <w:rFonts w:ascii="GHEA Grapalat" w:hAnsi="GHEA Grapalat"/>
                <w:b/>
                <w:spacing w:val="8"/>
                <w:lang w:eastAsia="ru-RU"/>
              </w:rPr>
            </w:pPr>
            <w:r w:rsidRPr="00E30959">
              <w:rPr>
                <w:rFonts w:ascii="GHEA Grapalat" w:hAnsi="GHEA Grapalat"/>
                <w:b/>
                <w:spacing w:val="8"/>
                <w:lang w:eastAsia="ru-RU"/>
              </w:rPr>
              <w:lastRenderedPageBreak/>
              <w:t>ՀՀ կենտրոնական բանկ</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E30959" w:rsidRPr="00E30959" w:rsidRDefault="00E30959" w:rsidP="00E30959">
            <w:pPr>
              <w:spacing w:after="0" w:line="240" w:lineRule="auto"/>
              <w:ind w:left="-45" w:right="81"/>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29.12.2023</w:t>
            </w:r>
          </w:p>
        </w:tc>
      </w:tr>
      <w:tr w:rsidR="00E30959" w:rsidRPr="00C44DE2" w:rsidTr="00E30959">
        <w:trPr>
          <w:trHeight w:val="20"/>
          <w:jc w:val="center"/>
        </w:trPr>
        <w:tc>
          <w:tcPr>
            <w:tcW w:w="10403" w:type="dxa"/>
            <w:vMerge/>
            <w:tcBorders>
              <w:left w:val="single" w:sz="6" w:space="0" w:color="000000"/>
              <w:bottom w:val="single" w:sz="4" w:space="0" w:color="auto"/>
              <w:right w:val="single" w:sz="6" w:space="0" w:color="000000"/>
            </w:tcBorders>
            <w:shd w:val="clear" w:color="auto" w:fill="D9D9D9" w:themeFill="background1" w:themeFillShade="D9"/>
            <w:vAlign w:val="center"/>
          </w:tcPr>
          <w:p w:rsidR="00E30959" w:rsidRPr="0003195E" w:rsidRDefault="00E30959" w:rsidP="0003195E">
            <w:pPr>
              <w:spacing w:after="0" w:line="240" w:lineRule="auto"/>
              <w:ind w:left="-45" w:right="81"/>
              <w:jc w:val="both"/>
              <w:rPr>
                <w:rFonts w:ascii="GHEA Grapalat" w:eastAsia="Times New Roman" w:hAnsi="GHEA Grapalat" w:cs="Times New Roman"/>
                <w:spacing w:val="8"/>
                <w:sz w:val="24"/>
                <w:szCs w:val="24"/>
                <w:lang w:val="hy-AM" w:eastAsia="ru-RU"/>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E30959" w:rsidRDefault="00E30959" w:rsidP="008B1952">
            <w:pPr>
              <w:spacing w:after="0" w:line="240" w:lineRule="auto"/>
              <w:ind w:left="-45" w:right="81"/>
              <w:jc w:val="center"/>
              <w:rPr>
                <w:rFonts w:ascii="GHEA Grapalat" w:eastAsia="GHEA Grapalat" w:hAnsi="GHEA Grapalat" w:cs="GHEA Grapalat"/>
                <w:b/>
                <w:color w:val="000000" w:themeColor="text1"/>
                <w:sz w:val="24"/>
                <w:szCs w:val="24"/>
                <w:lang w:val="hy-AM"/>
              </w:rPr>
            </w:pPr>
            <w:r w:rsidRPr="00E30959">
              <w:rPr>
                <w:rFonts w:ascii="GHEA Grapalat" w:eastAsia="GHEA Grapalat" w:hAnsi="GHEA Grapalat" w:cs="GHEA Grapalat"/>
                <w:b/>
                <w:color w:val="000000" w:themeColor="text1"/>
                <w:sz w:val="24"/>
                <w:szCs w:val="24"/>
                <w:lang w:val="hy-AM"/>
              </w:rPr>
              <w:t>15.1-07/1092-23</w:t>
            </w:r>
          </w:p>
        </w:tc>
      </w:tr>
      <w:tr w:rsidR="00E30959" w:rsidRPr="00CB4370" w:rsidTr="005827BF">
        <w:trPr>
          <w:trHeight w:val="20"/>
          <w:jc w:val="center"/>
        </w:trPr>
        <w:tc>
          <w:tcPr>
            <w:tcW w:w="10403" w:type="dxa"/>
            <w:tcBorders>
              <w:top w:val="single" w:sz="4" w:space="0" w:color="auto"/>
              <w:left w:val="single" w:sz="6" w:space="0" w:color="000000"/>
              <w:bottom w:val="single" w:sz="4" w:space="0" w:color="auto"/>
              <w:right w:val="single" w:sz="6" w:space="0" w:color="000000"/>
            </w:tcBorders>
            <w:shd w:val="clear" w:color="auto" w:fill="FFFFFF"/>
            <w:vAlign w:val="center"/>
          </w:tcPr>
          <w:p w:rsidR="00E30959" w:rsidRPr="00E30959" w:rsidRDefault="00E30959" w:rsidP="00E30959">
            <w:pPr>
              <w:spacing w:after="0" w:line="240" w:lineRule="auto"/>
              <w:ind w:left="-45" w:right="81"/>
              <w:jc w:val="both"/>
              <w:rPr>
                <w:rFonts w:ascii="GHEA Grapalat" w:eastAsia="Times New Roman" w:hAnsi="GHEA Grapalat" w:cs="Times New Roman"/>
                <w:spacing w:val="8"/>
                <w:sz w:val="24"/>
                <w:szCs w:val="24"/>
                <w:lang w:val="hy-AM" w:eastAsia="ru-RU"/>
              </w:rPr>
            </w:pPr>
            <w:r>
              <w:rPr>
                <w:rFonts w:ascii="GHEA Grapalat" w:eastAsia="Times New Roman" w:hAnsi="GHEA Grapalat" w:cs="Times New Roman"/>
                <w:spacing w:val="8"/>
                <w:sz w:val="24"/>
                <w:szCs w:val="24"/>
                <w:lang w:val="hy-AM" w:eastAsia="ru-RU"/>
              </w:rPr>
              <w:t>1.</w:t>
            </w:r>
            <w:r w:rsidRPr="00E30959">
              <w:rPr>
                <w:rFonts w:ascii="GHEA Grapalat" w:eastAsia="Times New Roman" w:hAnsi="GHEA Grapalat" w:cs="Times New Roman"/>
                <w:spacing w:val="8"/>
                <w:sz w:val="24"/>
                <w:szCs w:val="24"/>
                <w:lang w:val="hy-AM" w:eastAsia="ru-RU"/>
              </w:rPr>
              <w:t xml:space="preserve"> Նախագծով խմբագրվող 56-րդ հոդվածի 1-ին մասի 1-ին կետում անհրաժեշտ է հստակեցնել «բռնագանձման հերթականության» բառերը, քանի որ նախագծից պարզ չէ, թե այդ հերթականությունն ինչի հիման վրա է որոշվելու:</w:t>
            </w:r>
          </w:p>
          <w:p w:rsidR="00E30959" w:rsidRPr="0003195E" w:rsidRDefault="00E30959" w:rsidP="00E30959">
            <w:pPr>
              <w:spacing w:after="0" w:line="240" w:lineRule="auto"/>
              <w:ind w:left="-45" w:right="81"/>
              <w:jc w:val="both"/>
              <w:rPr>
                <w:rFonts w:ascii="GHEA Grapalat" w:eastAsia="Times New Roman" w:hAnsi="GHEA Grapalat" w:cs="Times New Roman"/>
                <w:spacing w:val="8"/>
                <w:sz w:val="24"/>
                <w:szCs w:val="24"/>
                <w:lang w:val="hy-AM" w:eastAsia="ru-RU"/>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E30959" w:rsidRDefault="00E30959" w:rsidP="008B1952">
            <w:pPr>
              <w:spacing w:after="0" w:line="240" w:lineRule="auto"/>
              <w:ind w:left="-45" w:right="81"/>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rsidR="00E30959" w:rsidRPr="00E30959" w:rsidRDefault="00E30959" w:rsidP="00E30959">
            <w:pPr>
              <w:spacing w:after="0" w:line="240" w:lineRule="auto"/>
              <w:ind w:left="-45" w:right="81"/>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Նախագիծը խմբագրվել է:</w:t>
            </w:r>
          </w:p>
        </w:tc>
      </w:tr>
      <w:tr w:rsidR="00E30959" w:rsidRPr="00CB4370" w:rsidTr="005827BF">
        <w:trPr>
          <w:trHeight w:val="20"/>
          <w:jc w:val="center"/>
        </w:trPr>
        <w:tc>
          <w:tcPr>
            <w:tcW w:w="10403" w:type="dxa"/>
            <w:tcBorders>
              <w:top w:val="single" w:sz="4" w:space="0" w:color="auto"/>
              <w:left w:val="single" w:sz="6" w:space="0" w:color="000000"/>
              <w:bottom w:val="single" w:sz="4" w:space="0" w:color="auto"/>
              <w:right w:val="single" w:sz="6" w:space="0" w:color="000000"/>
            </w:tcBorders>
            <w:shd w:val="clear" w:color="auto" w:fill="FFFFFF"/>
            <w:vAlign w:val="center"/>
          </w:tcPr>
          <w:p w:rsidR="00E30959" w:rsidRPr="00E30959" w:rsidRDefault="00E30959" w:rsidP="00E30959">
            <w:pPr>
              <w:spacing w:after="0" w:line="240" w:lineRule="auto"/>
              <w:ind w:left="-45" w:right="81"/>
              <w:jc w:val="both"/>
              <w:rPr>
                <w:rFonts w:ascii="GHEA Grapalat" w:eastAsia="Times New Roman" w:hAnsi="GHEA Grapalat" w:cs="Times New Roman"/>
                <w:spacing w:val="8"/>
                <w:sz w:val="24"/>
                <w:szCs w:val="24"/>
                <w:lang w:val="hy-AM" w:eastAsia="ru-RU"/>
              </w:rPr>
            </w:pPr>
            <w:r>
              <w:rPr>
                <w:rFonts w:ascii="GHEA Grapalat" w:eastAsia="Times New Roman" w:hAnsi="GHEA Grapalat" w:cs="Times New Roman"/>
                <w:spacing w:val="8"/>
                <w:sz w:val="24"/>
                <w:szCs w:val="24"/>
                <w:lang w:val="hy-AM" w:eastAsia="ru-RU"/>
              </w:rPr>
              <w:t xml:space="preserve">2. </w:t>
            </w:r>
            <w:r w:rsidRPr="00E30959">
              <w:rPr>
                <w:rFonts w:ascii="GHEA Grapalat" w:eastAsia="Times New Roman" w:hAnsi="GHEA Grapalat" w:cs="Times New Roman"/>
                <w:spacing w:val="8"/>
                <w:sz w:val="24"/>
                <w:szCs w:val="24"/>
                <w:lang w:val="hy-AM" w:eastAsia="ru-RU"/>
              </w:rPr>
              <w:t xml:space="preserve">Նախագծով խմբագրվող 56-րդ հոդվածի 1-ին մասի 3-րդ կետով առաջարկում ենք հստակեցնել «բռնագանձման ենթակա դրամական միջոցներ» եզրույթը՝ մասնավորեցնելով արդյո՞ք այդ հասկացությունը ներառում է միջոցները, որոնց բռնագանձումն օրենքում արգելվում է: </w:t>
            </w:r>
          </w:p>
          <w:p w:rsidR="00E30959" w:rsidRPr="0003195E" w:rsidRDefault="00E30959" w:rsidP="00E30959">
            <w:pPr>
              <w:spacing w:after="0" w:line="240" w:lineRule="auto"/>
              <w:ind w:left="-45" w:right="81"/>
              <w:jc w:val="both"/>
              <w:rPr>
                <w:rFonts w:ascii="GHEA Grapalat" w:eastAsia="Times New Roman" w:hAnsi="GHEA Grapalat" w:cs="Times New Roman"/>
                <w:spacing w:val="8"/>
                <w:sz w:val="24"/>
                <w:szCs w:val="24"/>
                <w:lang w:val="hy-AM" w:eastAsia="ru-RU"/>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E30959" w:rsidRDefault="00E30959" w:rsidP="008B1952">
            <w:pPr>
              <w:spacing w:after="0" w:line="240" w:lineRule="auto"/>
              <w:ind w:left="-45" w:right="81"/>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p w:rsidR="00E30959" w:rsidRPr="00E30959" w:rsidRDefault="00E30959" w:rsidP="00E30959">
            <w:pPr>
              <w:spacing w:after="0" w:line="240" w:lineRule="auto"/>
              <w:ind w:left="-45" w:right="8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Նախագիծը խմբագրվել է:</w:t>
            </w:r>
          </w:p>
        </w:tc>
      </w:tr>
      <w:tr w:rsidR="00E30959" w:rsidRPr="00CB4370" w:rsidTr="005827BF">
        <w:trPr>
          <w:trHeight w:val="20"/>
          <w:jc w:val="center"/>
        </w:trPr>
        <w:tc>
          <w:tcPr>
            <w:tcW w:w="10403" w:type="dxa"/>
            <w:tcBorders>
              <w:top w:val="single" w:sz="4" w:space="0" w:color="auto"/>
              <w:left w:val="single" w:sz="6" w:space="0" w:color="000000"/>
              <w:bottom w:val="single" w:sz="4" w:space="0" w:color="auto"/>
              <w:right w:val="single" w:sz="6" w:space="0" w:color="000000"/>
            </w:tcBorders>
            <w:shd w:val="clear" w:color="auto" w:fill="FFFFFF"/>
            <w:vAlign w:val="center"/>
          </w:tcPr>
          <w:p w:rsidR="00E30959" w:rsidRPr="00E30959" w:rsidRDefault="00167731" w:rsidP="00E30959">
            <w:pPr>
              <w:spacing w:after="0" w:line="240" w:lineRule="auto"/>
              <w:ind w:left="-45" w:right="81"/>
              <w:jc w:val="both"/>
              <w:rPr>
                <w:rFonts w:ascii="GHEA Grapalat" w:eastAsia="Times New Roman" w:hAnsi="GHEA Grapalat" w:cs="Times New Roman"/>
                <w:spacing w:val="8"/>
                <w:sz w:val="24"/>
                <w:szCs w:val="24"/>
                <w:lang w:val="hy-AM" w:eastAsia="ru-RU"/>
              </w:rPr>
            </w:pPr>
            <w:r>
              <w:rPr>
                <w:rFonts w:ascii="GHEA Grapalat" w:eastAsia="Times New Roman" w:hAnsi="GHEA Grapalat" w:cs="Times New Roman"/>
                <w:spacing w:val="8"/>
                <w:sz w:val="24"/>
                <w:szCs w:val="24"/>
                <w:lang w:val="hy-AM" w:eastAsia="ru-RU"/>
              </w:rPr>
              <w:t xml:space="preserve">3. </w:t>
            </w:r>
            <w:r w:rsidR="00E30959" w:rsidRPr="00E30959">
              <w:rPr>
                <w:rFonts w:ascii="GHEA Grapalat" w:eastAsia="Times New Roman" w:hAnsi="GHEA Grapalat" w:cs="Times New Roman"/>
                <w:spacing w:val="8"/>
                <w:sz w:val="24"/>
                <w:szCs w:val="24"/>
                <w:lang w:val="hy-AM" w:eastAsia="ru-RU"/>
              </w:rPr>
              <w:t>Առաջարկում ենք Նախագծով խմբագրվող 58-րդ հոդվածով հստակեցնել ինչ պարբերականությամբ է իրականացվելու աշխատավարձի և դրան հավասարեցված վճարների պահումների չափի հաշվարկը՝ նկատի ունենալով այն հանգամանքը, որ դրանում ներառվող վճարների որոշ տեսակներ չեն կատարվում պարբերական հիմունքներով (օրինակ՝ պարգևատրումներ կամ տարբեր հիմքերով հավելավճարներ):</w:t>
            </w:r>
          </w:p>
          <w:p w:rsidR="00E30959" w:rsidRPr="00E30959" w:rsidRDefault="00E30959" w:rsidP="00E30959">
            <w:pPr>
              <w:spacing w:after="0" w:line="240" w:lineRule="auto"/>
              <w:ind w:left="-45" w:right="81"/>
              <w:jc w:val="both"/>
              <w:rPr>
                <w:rFonts w:ascii="GHEA Grapalat" w:eastAsia="Times New Roman" w:hAnsi="GHEA Grapalat" w:cs="Times New Roman"/>
                <w:spacing w:val="8"/>
                <w:sz w:val="24"/>
                <w:szCs w:val="24"/>
                <w:lang w:val="hy-AM" w:eastAsia="ru-RU"/>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167731" w:rsidRDefault="00167731" w:rsidP="00167731">
            <w:pPr>
              <w:spacing w:after="0" w:line="240" w:lineRule="auto"/>
              <w:ind w:left="-45" w:right="81"/>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p w:rsidR="00E30959" w:rsidRDefault="00EB25C7" w:rsidP="00EB25C7">
            <w:pPr>
              <w:spacing w:after="0" w:line="240" w:lineRule="auto"/>
              <w:ind w:left="-45" w:right="81"/>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Նշված մասով գ</w:t>
            </w:r>
            <w:r w:rsidR="00AC2EDD">
              <w:rPr>
                <w:rFonts w:ascii="GHEA Grapalat" w:eastAsia="GHEA Grapalat" w:hAnsi="GHEA Grapalat" w:cs="GHEA Grapalat"/>
                <w:color w:val="000000" w:themeColor="text1"/>
                <w:sz w:val="24"/>
                <w:szCs w:val="24"/>
                <w:lang w:val="hy-AM"/>
              </w:rPr>
              <w:t xml:space="preserve">ործող </w:t>
            </w:r>
            <w:r>
              <w:rPr>
                <w:rFonts w:ascii="GHEA Grapalat" w:eastAsia="GHEA Grapalat" w:hAnsi="GHEA Grapalat" w:cs="GHEA Grapalat"/>
                <w:color w:val="000000" w:themeColor="text1"/>
                <w:sz w:val="24"/>
                <w:szCs w:val="24"/>
                <w:lang w:val="hy-AM"/>
              </w:rPr>
              <w:t xml:space="preserve">մեխանիզմները </w:t>
            </w:r>
            <w:r w:rsidR="00AC2EDD">
              <w:rPr>
                <w:rFonts w:ascii="GHEA Grapalat" w:eastAsia="GHEA Grapalat" w:hAnsi="GHEA Grapalat" w:cs="GHEA Grapalat"/>
                <w:color w:val="000000" w:themeColor="text1"/>
                <w:sz w:val="24"/>
                <w:szCs w:val="24"/>
                <w:lang w:val="hy-AM"/>
              </w:rPr>
              <w:t>բովանդակային փոփոխությունների չեն ենթարկվել</w:t>
            </w:r>
            <w:r>
              <w:rPr>
                <w:rFonts w:ascii="GHEA Grapalat" w:eastAsia="GHEA Grapalat" w:hAnsi="GHEA Grapalat" w:cs="GHEA Grapalat"/>
                <w:color w:val="000000" w:themeColor="text1"/>
                <w:sz w:val="24"/>
                <w:szCs w:val="24"/>
                <w:lang w:val="hy-AM"/>
              </w:rPr>
              <w:t xml:space="preserve"> (հարկադիր կատարողի որոշման հիման վրա եկամուտ վճարողը հաշվարկն իրականացնում է </w:t>
            </w:r>
            <w:r w:rsidRPr="00BD2F98">
              <w:rPr>
                <w:rFonts w:ascii="GHEA Grapalat" w:eastAsia="GHEA Grapalat" w:hAnsi="GHEA Grapalat" w:cs="GHEA Grapalat"/>
                <w:color w:val="000000" w:themeColor="text1"/>
                <w:sz w:val="24"/>
                <w:szCs w:val="24"/>
                <w:lang w:val="hy-AM"/>
              </w:rPr>
              <w:t>ոչ թե կոնկրետ գումարի, այլ որևէ տոկոսի չափով</w:t>
            </w:r>
            <w:r>
              <w:rPr>
                <w:rFonts w:ascii="GHEA Grapalat" w:eastAsia="GHEA Grapalat" w:hAnsi="GHEA Grapalat" w:cs="GHEA Grapalat"/>
                <w:color w:val="000000" w:themeColor="text1"/>
                <w:sz w:val="24"/>
                <w:szCs w:val="24"/>
                <w:lang w:val="hy-AM"/>
              </w:rPr>
              <w:t>, արդյունքում վերջինիս կողմից կապահովվի նաև նախագծով նախատեսվող բռնագանձման չափի սահմանափակման դրույթը)</w:t>
            </w:r>
            <w:r w:rsidR="00AC2EDD">
              <w:rPr>
                <w:rFonts w:ascii="GHEA Grapalat" w:eastAsia="GHEA Grapalat" w:hAnsi="GHEA Grapalat" w:cs="GHEA Grapalat"/>
                <w:color w:val="000000" w:themeColor="text1"/>
                <w:sz w:val="24"/>
                <w:szCs w:val="24"/>
                <w:lang w:val="hy-AM"/>
              </w:rPr>
              <w:t>:</w:t>
            </w:r>
          </w:p>
        </w:tc>
      </w:tr>
      <w:tr w:rsidR="00E30959" w:rsidRPr="00CB4370" w:rsidTr="005827BF">
        <w:trPr>
          <w:trHeight w:val="20"/>
          <w:jc w:val="center"/>
        </w:trPr>
        <w:tc>
          <w:tcPr>
            <w:tcW w:w="10403" w:type="dxa"/>
            <w:tcBorders>
              <w:top w:val="single" w:sz="4" w:space="0" w:color="auto"/>
              <w:left w:val="single" w:sz="6" w:space="0" w:color="000000"/>
              <w:bottom w:val="single" w:sz="4" w:space="0" w:color="auto"/>
              <w:right w:val="single" w:sz="6" w:space="0" w:color="000000"/>
            </w:tcBorders>
            <w:shd w:val="clear" w:color="auto" w:fill="FFFFFF"/>
            <w:vAlign w:val="center"/>
          </w:tcPr>
          <w:p w:rsidR="00E30959" w:rsidRPr="00E30959" w:rsidRDefault="00167731" w:rsidP="00E30959">
            <w:pPr>
              <w:spacing w:after="0" w:line="240" w:lineRule="auto"/>
              <w:ind w:left="-45" w:right="81"/>
              <w:jc w:val="both"/>
              <w:rPr>
                <w:rFonts w:ascii="GHEA Grapalat" w:eastAsia="Times New Roman" w:hAnsi="GHEA Grapalat" w:cs="Times New Roman"/>
                <w:spacing w:val="8"/>
                <w:sz w:val="24"/>
                <w:szCs w:val="24"/>
                <w:lang w:val="hy-AM" w:eastAsia="ru-RU"/>
              </w:rPr>
            </w:pPr>
            <w:r>
              <w:rPr>
                <w:rFonts w:ascii="GHEA Grapalat" w:eastAsia="Times New Roman" w:hAnsi="GHEA Grapalat" w:cs="Times New Roman"/>
                <w:spacing w:val="8"/>
                <w:sz w:val="24"/>
                <w:szCs w:val="24"/>
                <w:lang w:val="hy-AM" w:eastAsia="ru-RU"/>
              </w:rPr>
              <w:t xml:space="preserve">4. </w:t>
            </w:r>
            <w:r w:rsidR="00E30959" w:rsidRPr="00E30959">
              <w:rPr>
                <w:rFonts w:ascii="GHEA Grapalat" w:eastAsia="Times New Roman" w:hAnsi="GHEA Grapalat" w:cs="Times New Roman"/>
                <w:spacing w:val="8"/>
                <w:sz w:val="24"/>
                <w:szCs w:val="24"/>
                <w:lang w:val="hy-AM" w:eastAsia="ru-RU"/>
              </w:rPr>
              <w:t xml:space="preserve">Բացի այդ, հասկանալի չէ, թե ինչպես, ում կողմից և ինչ եղանակով է իրականացվելու աշխատավարձի և դրան հավասարեցված վճարների տեսակների տարանջատումը և ըստ այդմ 50 տոկոսի հաշվարկը՝ հատկապես այն եկամուտների նկատմամբ, որոնք փոխանցվում են պարտապանին այլ անձանց կողմից: Հետևաբար, առանց հստակ կառուցակարգեր նախատեսելու և ՀՀ տարածքում գործող բանկերի հետ </w:t>
            </w:r>
            <w:r w:rsidR="00E30959" w:rsidRPr="00E30959">
              <w:rPr>
                <w:rFonts w:ascii="GHEA Grapalat" w:eastAsia="Times New Roman" w:hAnsi="GHEA Grapalat" w:cs="Times New Roman"/>
                <w:spacing w:val="8"/>
                <w:sz w:val="24"/>
                <w:szCs w:val="24"/>
                <w:lang w:val="hy-AM" w:eastAsia="ru-RU"/>
              </w:rPr>
              <w:lastRenderedPageBreak/>
              <w:t>համաձայնեցման, խմբագրվող հոդվածով ներդրվող կարգավորումն իրական կյանքում ապահովելն իրատեսական չէ:</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E30959" w:rsidRDefault="00167731" w:rsidP="008B1952">
            <w:pPr>
              <w:spacing w:after="0" w:line="240" w:lineRule="auto"/>
              <w:ind w:left="-45" w:right="81"/>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Չի ընդունվել:</w:t>
            </w:r>
          </w:p>
          <w:p w:rsidR="00167731" w:rsidRPr="00167731" w:rsidRDefault="00AC2EDD" w:rsidP="00AC2EDD">
            <w:pPr>
              <w:spacing w:after="0" w:line="240" w:lineRule="auto"/>
              <w:ind w:left="-45" w:right="8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Նշված մասով գործող իրավակարգավորումները, որոնք ներկայումս անխոչընդոտ գործում են, </w:t>
            </w:r>
            <w:r>
              <w:rPr>
                <w:rFonts w:ascii="GHEA Grapalat" w:eastAsia="GHEA Grapalat" w:hAnsi="GHEA Grapalat" w:cs="GHEA Grapalat"/>
                <w:color w:val="000000" w:themeColor="text1"/>
                <w:sz w:val="24"/>
                <w:szCs w:val="24"/>
                <w:lang w:val="hy-AM"/>
              </w:rPr>
              <w:lastRenderedPageBreak/>
              <w:t>բովանդակային փոփոխությունների չեն ենթարկվել:</w:t>
            </w:r>
          </w:p>
        </w:tc>
      </w:tr>
      <w:tr w:rsidR="005827BF" w:rsidRPr="00167731" w:rsidTr="005827BF">
        <w:trPr>
          <w:trHeight w:val="20"/>
          <w:jc w:val="center"/>
        </w:trPr>
        <w:tc>
          <w:tcPr>
            <w:tcW w:w="10403" w:type="dxa"/>
            <w:vMerge w:val="restart"/>
            <w:tcBorders>
              <w:top w:val="single" w:sz="4" w:space="0" w:color="auto"/>
              <w:left w:val="single" w:sz="6" w:space="0" w:color="000000"/>
              <w:right w:val="single" w:sz="6" w:space="0" w:color="000000"/>
            </w:tcBorders>
            <w:shd w:val="clear" w:color="auto" w:fill="D9D9D9" w:themeFill="background1" w:themeFillShade="D9"/>
            <w:vAlign w:val="center"/>
          </w:tcPr>
          <w:p w:rsidR="005827BF" w:rsidRPr="005827BF" w:rsidRDefault="005827BF" w:rsidP="005827BF">
            <w:pPr>
              <w:pStyle w:val="ListParagraph"/>
              <w:numPr>
                <w:ilvl w:val="0"/>
                <w:numId w:val="1"/>
              </w:numPr>
              <w:spacing w:line="240" w:lineRule="auto"/>
              <w:ind w:leftChars="0" w:right="81" w:firstLineChars="0"/>
              <w:jc w:val="center"/>
              <w:rPr>
                <w:rFonts w:ascii="GHEA Grapalat" w:hAnsi="GHEA Grapalat"/>
                <w:b/>
                <w:spacing w:val="8"/>
                <w:lang w:val="fr-FR" w:eastAsia="ru-RU"/>
              </w:rPr>
            </w:pPr>
            <w:r w:rsidRPr="005827BF">
              <w:rPr>
                <w:rFonts w:ascii="GHEA Grapalat" w:hAnsi="GHEA Grapalat"/>
                <w:b/>
                <w:spacing w:val="8"/>
                <w:lang w:eastAsia="ru-RU"/>
              </w:rPr>
              <w:lastRenderedPageBreak/>
              <w:t>Վարչապետի աշխատակազմի պետաիրավական վարչություն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5827BF" w:rsidRDefault="005827BF" w:rsidP="008B1952">
            <w:pPr>
              <w:spacing w:after="0" w:line="240" w:lineRule="auto"/>
              <w:ind w:left="-45" w:right="81"/>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29.12.2023</w:t>
            </w:r>
          </w:p>
        </w:tc>
      </w:tr>
      <w:tr w:rsidR="005827BF" w:rsidRPr="00167731" w:rsidTr="005827BF">
        <w:trPr>
          <w:trHeight w:val="20"/>
          <w:jc w:val="center"/>
        </w:trPr>
        <w:tc>
          <w:tcPr>
            <w:tcW w:w="10403" w:type="dxa"/>
            <w:vMerge/>
            <w:tcBorders>
              <w:left w:val="single" w:sz="6" w:space="0" w:color="000000"/>
              <w:bottom w:val="single" w:sz="4" w:space="0" w:color="auto"/>
              <w:right w:val="single" w:sz="6" w:space="0" w:color="000000"/>
            </w:tcBorders>
            <w:shd w:val="clear" w:color="auto" w:fill="FFFFFF"/>
            <w:vAlign w:val="center"/>
          </w:tcPr>
          <w:p w:rsidR="005827BF" w:rsidRPr="005827BF" w:rsidRDefault="005827BF" w:rsidP="0003195E">
            <w:pPr>
              <w:spacing w:after="0" w:line="240" w:lineRule="auto"/>
              <w:ind w:left="-45" w:right="81"/>
              <w:jc w:val="both"/>
              <w:rPr>
                <w:rFonts w:ascii="GHEA Grapalat" w:eastAsia="Times New Roman" w:hAnsi="GHEA Grapalat" w:cs="Times New Roman"/>
                <w:spacing w:val="8"/>
                <w:sz w:val="24"/>
                <w:szCs w:val="24"/>
                <w:lang w:val="fr-FR" w:eastAsia="ru-RU"/>
              </w:rPr>
            </w:pPr>
          </w:p>
        </w:tc>
        <w:tc>
          <w:tcPr>
            <w:tcW w:w="446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5827BF" w:rsidRDefault="005827BF" w:rsidP="008B1952">
            <w:pPr>
              <w:spacing w:after="0" w:line="240" w:lineRule="auto"/>
              <w:ind w:left="-45" w:right="81"/>
              <w:jc w:val="center"/>
              <w:rPr>
                <w:rFonts w:ascii="GHEA Grapalat" w:eastAsia="GHEA Grapalat" w:hAnsi="GHEA Grapalat" w:cs="GHEA Grapalat"/>
                <w:b/>
                <w:color w:val="000000" w:themeColor="text1"/>
                <w:sz w:val="24"/>
                <w:szCs w:val="24"/>
                <w:lang w:val="hy-AM"/>
              </w:rPr>
            </w:pPr>
            <w:r w:rsidRPr="00167731">
              <w:rPr>
                <w:rFonts w:ascii="GHEA Grapalat" w:eastAsia="GHEA Grapalat" w:hAnsi="GHEA Grapalat" w:cs="GHEA Grapalat"/>
                <w:b/>
                <w:color w:val="000000" w:themeColor="text1"/>
                <w:sz w:val="24"/>
                <w:szCs w:val="24"/>
                <w:lang w:val="fr-FR"/>
              </w:rPr>
              <w:t>/10.9/43795-2023</w:t>
            </w:r>
          </w:p>
        </w:tc>
      </w:tr>
      <w:tr w:rsidR="005827BF" w:rsidRPr="00CB4370" w:rsidTr="00895E1F">
        <w:trPr>
          <w:trHeight w:val="20"/>
          <w:jc w:val="center"/>
        </w:trPr>
        <w:tc>
          <w:tcPr>
            <w:tcW w:w="10403" w:type="dxa"/>
            <w:tcBorders>
              <w:top w:val="single" w:sz="4" w:space="0" w:color="auto"/>
              <w:left w:val="single" w:sz="6" w:space="0" w:color="000000"/>
              <w:bottom w:val="single" w:sz="4" w:space="0" w:color="auto"/>
              <w:right w:val="single" w:sz="6" w:space="0" w:color="000000"/>
            </w:tcBorders>
            <w:shd w:val="clear" w:color="auto" w:fill="FFFFFF"/>
            <w:vAlign w:val="center"/>
          </w:tcPr>
          <w:p w:rsidR="008D3716" w:rsidRPr="00895E1F" w:rsidRDefault="008D3716" w:rsidP="008D3716">
            <w:pPr>
              <w:spacing w:after="0" w:line="240" w:lineRule="auto"/>
              <w:ind w:left="-45" w:right="81"/>
              <w:jc w:val="both"/>
              <w:rPr>
                <w:rFonts w:ascii="GHEA Grapalat" w:eastAsia="Times New Roman" w:hAnsi="GHEA Grapalat" w:cs="Times New Roman"/>
                <w:spacing w:val="8"/>
                <w:sz w:val="24"/>
                <w:szCs w:val="24"/>
                <w:lang w:val="hy-AM" w:eastAsia="ru-RU"/>
              </w:rPr>
            </w:pPr>
            <w:r w:rsidRPr="008D3716">
              <w:rPr>
                <w:rFonts w:ascii="GHEA Grapalat" w:eastAsia="Times New Roman" w:hAnsi="GHEA Grapalat" w:cs="Times New Roman"/>
                <w:spacing w:val="8"/>
                <w:sz w:val="24"/>
                <w:szCs w:val="24"/>
                <w:lang w:val="hy-AM" w:eastAsia="ru-RU"/>
              </w:rPr>
              <w:t xml:space="preserve">Նախագծի 5-րդ հոդվածով նախատեսվում է, որ երեխայի տեսակցության և երեխային պահանջատիրոջ խնամքին հանձնելու պահանջների հարկադիր կատարման </w:t>
            </w:r>
            <w:r w:rsidRPr="00895E1F">
              <w:rPr>
                <w:rFonts w:ascii="GHEA Grapalat" w:eastAsia="Times New Roman" w:hAnsi="GHEA Grapalat" w:cs="Times New Roman"/>
                <w:spacing w:val="8"/>
                <w:sz w:val="24"/>
                <w:szCs w:val="24"/>
                <w:lang w:val="hy-AM" w:eastAsia="ru-RU"/>
              </w:rPr>
              <w:t>ընթացակարգը սահմանվում է Արդարադատության նախարարի նորմատիվ իրավական ակտով:</w:t>
            </w:r>
          </w:p>
          <w:p w:rsidR="005827BF" w:rsidRPr="008D3716" w:rsidRDefault="008D3716" w:rsidP="006D4F34">
            <w:pPr>
              <w:spacing w:after="0" w:line="240" w:lineRule="auto"/>
              <w:ind w:left="-45" w:right="81"/>
              <w:jc w:val="both"/>
              <w:rPr>
                <w:rFonts w:ascii="GHEA Grapalat" w:eastAsia="Times New Roman" w:hAnsi="GHEA Grapalat" w:cs="Times New Roman"/>
                <w:spacing w:val="8"/>
                <w:sz w:val="24"/>
                <w:szCs w:val="24"/>
                <w:lang w:val="hy-AM" w:eastAsia="ru-RU"/>
              </w:rPr>
            </w:pPr>
            <w:r w:rsidRPr="008D3716">
              <w:rPr>
                <w:rFonts w:ascii="GHEA Grapalat" w:eastAsia="Times New Roman" w:hAnsi="GHEA Grapalat" w:cs="Times New Roman"/>
                <w:spacing w:val="8"/>
                <w:sz w:val="24"/>
                <w:szCs w:val="24"/>
                <w:lang w:val="hy-AM" w:eastAsia="ru-RU"/>
              </w:rPr>
              <w:t>Այս առումով անհրաժեշտ է նկատի ունենալ, որ եթե օրենսդրական ակտով նախատեսվում է ենթաօրենսդրական նորմատիվ իրավական ակտի ընդունում, ապա օրենսդրական ակտը պետք է պարունակի անցումային դրույթներ, որոնցով կսահմանվեն օրենսդրական ակտի այն մասերը, որոնք գործելու են ենթաօրենսդրական նորմատիվ իրավական ակտն ուժի մեջ մտնելու պահից և ենթաօրենսդրական նորմատիվ իրավական ակտի ընդունման նախատեսվող ժամկետը («Նորմատիվ իրավական ակտերի մասին» օրենքի 13-րդ հոդվածի 5-րդ մաս)։</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5827BF" w:rsidRDefault="008D3716" w:rsidP="008B1952">
            <w:pPr>
              <w:spacing w:after="0" w:line="240" w:lineRule="auto"/>
              <w:ind w:left="-45" w:right="81"/>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r w:rsidR="00060DA3">
              <w:rPr>
                <w:rFonts w:ascii="GHEA Grapalat" w:eastAsia="GHEA Grapalat" w:hAnsi="GHEA Grapalat" w:cs="GHEA Grapalat"/>
                <w:b/>
                <w:color w:val="000000" w:themeColor="text1"/>
                <w:sz w:val="24"/>
                <w:szCs w:val="24"/>
                <w:lang w:val="hy-AM"/>
              </w:rPr>
              <w:t>:</w:t>
            </w:r>
          </w:p>
          <w:p w:rsidR="008D3716" w:rsidRPr="006D4F34" w:rsidRDefault="006D4F34" w:rsidP="008D3716">
            <w:pPr>
              <w:spacing w:after="0" w:line="240" w:lineRule="auto"/>
              <w:ind w:left="-45" w:right="8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Նախագիծը խմբագրվել է: Նշված </w:t>
            </w:r>
            <w:r w:rsidR="00895E1F">
              <w:rPr>
                <w:rFonts w:ascii="GHEA Grapalat" w:eastAsia="GHEA Grapalat" w:hAnsi="GHEA Grapalat" w:cs="GHEA Grapalat"/>
                <w:color w:val="000000" w:themeColor="text1"/>
                <w:sz w:val="24"/>
                <w:szCs w:val="24"/>
                <w:lang w:val="hy-AM"/>
              </w:rPr>
              <w:t>դրույթը հանվել է՝ դրա նախատեսման անհրաժեշտության վերանայման արդյունքում:</w:t>
            </w:r>
          </w:p>
        </w:tc>
      </w:tr>
      <w:tr w:rsidR="00895E1F" w:rsidRPr="00895E1F" w:rsidTr="00895E1F">
        <w:trPr>
          <w:trHeight w:val="20"/>
          <w:jc w:val="center"/>
        </w:trPr>
        <w:tc>
          <w:tcPr>
            <w:tcW w:w="10403" w:type="dxa"/>
            <w:vMerge w:val="restart"/>
            <w:tcBorders>
              <w:top w:val="single" w:sz="4" w:space="0" w:color="auto"/>
              <w:left w:val="single" w:sz="6" w:space="0" w:color="000000"/>
              <w:right w:val="single" w:sz="6" w:space="0" w:color="000000"/>
            </w:tcBorders>
            <w:shd w:val="clear" w:color="auto" w:fill="D9D9D9" w:themeFill="background1" w:themeFillShade="D9"/>
            <w:vAlign w:val="center"/>
          </w:tcPr>
          <w:p w:rsidR="00895E1F" w:rsidRPr="00895E1F" w:rsidRDefault="00895E1F" w:rsidP="00895E1F">
            <w:pPr>
              <w:pStyle w:val="ListParagraph"/>
              <w:numPr>
                <w:ilvl w:val="0"/>
                <w:numId w:val="1"/>
              </w:numPr>
              <w:spacing w:line="240" w:lineRule="auto"/>
              <w:ind w:leftChars="0" w:right="81" w:firstLineChars="0"/>
              <w:jc w:val="center"/>
              <w:rPr>
                <w:rFonts w:ascii="GHEA Grapalat" w:hAnsi="GHEA Grapalat"/>
                <w:b/>
                <w:spacing w:val="8"/>
                <w:lang w:eastAsia="ru-RU"/>
              </w:rPr>
            </w:pPr>
            <w:r w:rsidRPr="00895E1F">
              <w:rPr>
                <w:rFonts w:ascii="GHEA Grapalat" w:hAnsi="GHEA Grapalat"/>
                <w:b/>
                <w:spacing w:val="8"/>
                <w:lang w:eastAsia="ru-RU"/>
              </w:rPr>
              <w:t>Վարչապետի աշխատակազմի սոցիալական հարցերի վարչություն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895E1F" w:rsidRPr="00895E1F" w:rsidRDefault="00895E1F" w:rsidP="008B1952">
            <w:pPr>
              <w:spacing w:after="0" w:line="240" w:lineRule="auto"/>
              <w:ind w:left="-45" w:right="81"/>
              <w:jc w:val="center"/>
              <w:rPr>
                <w:rFonts w:ascii="GHEA Grapalat" w:eastAsia="GHEA Grapalat" w:hAnsi="GHEA Grapalat" w:cs="GHEA Grapalat"/>
                <w:b/>
                <w:color w:val="000000" w:themeColor="text1"/>
                <w:sz w:val="24"/>
                <w:szCs w:val="24"/>
                <w:lang w:val="hy-AM"/>
              </w:rPr>
            </w:pPr>
            <w:r w:rsidRPr="00895E1F">
              <w:rPr>
                <w:rFonts w:ascii="GHEA Grapalat" w:eastAsia="GHEA Grapalat" w:hAnsi="GHEA Grapalat" w:cs="GHEA Grapalat"/>
                <w:b/>
                <w:color w:val="000000" w:themeColor="text1"/>
                <w:sz w:val="24"/>
                <w:szCs w:val="24"/>
                <w:lang w:val="hy-AM"/>
              </w:rPr>
              <w:t>29.12.2023</w:t>
            </w:r>
          </w:p>
        </w:tc>
      </w:tr>
      <w:tr w:rsidR="00895E1F" w:rsidRPr="006D4F34" w:rsidTr="00895E1F">
        <w:trPr>
          <w:trHeight w:val="20"/>
          <w:jc w:val="center"/>
        </w:trPr>
        <w:tc>
          <w:tcPr>
            <w:tcW w:w="10403" w:type="dxa"/>
            <w:vMerge/>
            <w:tcBorders>
              <w:left w:val="single" w:sz="6" w:space="0" w:color="000000"/>
              <w:bottom w:val="single" w:sz="4" w:space="0" w:color="auto"/>
              <w:right w:val="single" w:sz="6" w:space="0" w:color="000000"/>
            </w:tcBorders>
            <w:shd w:val="clear" w:color="auto" w:fill="FFFFFF"/>
            <w:vAlign w:val="center"/>
          </w:tcPr>
          <w:p w:rsidR="00895E1F" w:rsidRPr="008D3716" w:rsidRDefault="00895E1F" w:rsidP="008D3716">
            <w:pPr>
              <w:spacing w:after="0" w:line="240" w:lineRule="auto"/>
              <w:ind w:left="-45" w:right="81"/>
              <w:jc w:val="both"/>
              <w:rPr>
                <w:rFonts w:ascii="GHEA Grapalat" w:eastAsia="Times New Roman" w:hAnsi="GHEA Grapalat" w:cs="Times New Roman"/>
                <w:spacing w:val="8"/>
                <w:sz w:val="24"/>
                <w:szCs w:val="24"/>
                <w:lang w:val="hy-AM" w:eastAsia="ru-RU"/>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895E1F" w:rsidRDefault="00895E1F" w:rsidP="008B1952">
            <w:pPr>
              <w:spacing w:after="0" w:line="240" w:lineRule="auto"/>
              <w:ind w:left="-45" w:right="81"/>
              <w:jc w:val="center"/>
              <w:rPr>
                <w:rFonts w:ascii="GHEA Grapalat" w:eastAsia="GHEA Grapalat" w:hAnsi="GHEA Grapalat" w:cs="GHEA Grapalat"/>
                <w:b/>
                <w:color w:val="000000" w:themeColor="text1"/>
                <w:sz w:val="24"/>
                <w:szCs w:val="24"/>
                <w:lang w:val="hy-AM"/>
              </w:rPr>
            </w:pPr>
            <w:r w:rsidRPr="005827BF">
              <w:rPr>
                <w:rFonts w:ascii="GHEA Grapalat" w:eastAsia="GHEA Grapalat" w:hAnsi="GHEA Grapalat" w:cs="GHEA Grapalat"/>
                <w:b/>
                <w:color w:val="000000" w:themeColor="text1"/>
                <w:sz w:val="24"/>
                <w:szCs w:val="24"/>
              </w:rPr>
              <w:t>/10.9/43795-2023</w:t>
            </w:r>
          </w:p>
        </w:tc>
      </w:tr>
      <w:tr w:rsidR="00895E1F" w:rsidRPr="00CB4370" w:rsidTr="00010898">
        <w:trPr>
          <w:trHeight w:val="20"/>
          <w:jc w:val="center"/>
        </w:trPr>
        <w:tc>
          <w:tcPr>
            <w:tcW w:w="10403" w:type="dxa"/>
            <w:tcBorders>
              <w:top w:val="single" w:sz="4" w:space="0" w:color="auto"/>
              <w:left w:val="single" w:sz="6" w:space="0" w:color="000000"/>
              <w:bottom w:val="single" w:sz="4" w:space="0" w:color="auto"/>
              <w:right w:val="single" w:sz="6" w:space="0" w:color="000000"/>
            </w:tcBorders>
            <w:shd w:val="clear" w:color="auto" w:fill="FFFFFF"/>
          </w:tcPr>
          <w:p w:rsidR="00895E1F" w:rsidRPr="008D3716" w:rsidRDefault="00895E1F" w:rsidP="00010898">
            <w:pPr>
              <w:spacing w:after="0" w:line="240" w:lineRule="auto"/>
              <w:ind w:left="-45" w:right="81"/>
              <w:jc w:val="both"/>
              <w:rPr>
                <w:rFonts w:ascii="GHEA Grapalat" w:eastAsia="Times New Roman" w:hAnsi="GHEA Grapalat" w:cs="Times New Roman"/>
                <w:spacing w:val="8"/>
                <w:sz w:val="24"/>
                <w:szCs w:val="24"/>
                <w:lang w:val="hy-AM" w:eastAsia="ru-RU"/>
              </w:rPr>
            </w:pPr>
            <w:r w:rsidRPr="00895E1F">
              <w:rPr>
                <w:rFonts w:ascii="GHEA Grapalat" w:eastAsia="Times New Roman" w:hAnsi="GHEA Grapalat" w:cs="Times New Roman"/>
                <w:spacing w:val="8"/>
                <w:sz w:val="24"/>
                <w:szCs w:val="24"/>
                <w:lang w:val="hy-AM" w:eastAsia="ru-RU"/>
              </w:rPr>
              <w:t>1.</w:t>
            </w:r>
            <w:r w:rsidRPr="00895E1F">
              <w:rPr>
                <w:rFonts w:ascii="GHEA Grapalat" w:eastAsia="Times New Roman" w:hAnsi="GHEA Grapalat" w:cs="Times New Roman"/>
                <w:spacing w:val="8"/>
                <w:sz w:val="24"/>
                <w:szCs w:val="24"/>
                <w:lang w:val="hy-AM" w:eastAsia="ru-RU"/>
              </w:rPr>
              <w:tab/>
              <w:t>Լրացուցիչ պարզաբանման կարիք ունի նախագծի 2-րդ հոդվածով նոր խմբագրությամբ շարադրվող 58-րդ հոդվածի 1-ին մասով նախատեսված եկամուտների ցանկը: Օրինակ, ինչ սկզբունքով է ընտրվել կրթաթոշակը կամ ինչ սկզբունքով չեն ընտրվել պետության կողմից վճարվող այլ վճարները: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895E1F" w:rsidRDefault="00060DA3" w:rsidP="008B1952">
            <w:pPr>
              <w:spacing w:after="0" w:line="240" w:lineRule="auto"/>
              <w:ind w:left="-45" w:right="81"/>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p w:rsidR="00060DA3" w:rsidRPr="00370650" w:rsidRDefault="00C44DE2" w:rsidP="00C44DE2">
            <w:pPr>
              <w:spacing w:after="0" w:line="240" w:lineRule="auto"/>
              <w:ind w:left="-45" w:right="81"/>
              <w:jc w:val="both"/>
              <w:rPr>
                <w:rFonts w:ascii="Calibri" w:eastAsia="GHEA Grapalat" w:hAnsi="Calibri" w:cs="Calibri"/>
                <w:color w:val="000000" w:themeColor="text1"/>
                <w:sz w:val="24"/>
                <w:szCs w:val="24"/>
                <w:lang w:val="hy-AM"/>
              </w:rPr>
            </w:pPr>
            <w:r>
              <w:rPr>
                <w:rFonts w:ascii="GHEA Grapalat" w:eastAsia="GHEA Grapalat" w:hAnsi="GHEA Grapalat" w:cs="GHEA Grapalat"/>
                <w:color w:val="000000" w:themeColor="text1"/>
                <w:sz w:val="24"/>
                <w:szCs w:val="24"/>
                <w:lang w:val="hy-AM"/>
              </w:rPr>
              <w:t>Նախագիծը լրամշկվել է</w:t>
            </w:r>
            <w:r w:rsidR="008B63AA">
              <w:rPr>
                <w:rFonts w:ascii="GHEA Grapalat" w:eastAsia="GHEA Grapalat" w:hAnsi="GHEA Grapalat" w:cs="GHEA Grapalat"/>
                <w:color w:val="000000" w:themeColor="text1"/>
                <w:sz w:val="24"/>
                <w:szCs w:val="24"/>
                <w:lang w:val="hy-AM"/>
              </w:rPr>
              <w:t>:</w:t>
            </w:r>
          </w:p>
        </w:tc>
      </w:tr>
      <w:tr w:rsidR="00895E1F" w:rsidRPr="00CB4370" w:rsidTr="00060DA3">
        <w:trPr>
          <w:trHeight w:val="20"/>
          <w:jc w:val="center"/>
        </w:trPr>
        <w:tc>
          <w:tcPr>
            <w:tcW w:w="10403" w:type="dxa"/>
            <w:tcBorders>
              <w:top w:val="single" w:sz="4" w:space="0" w:color="auto"/>
              <w:left w:val="single" w:sz="6" w:space="0" w:color="000000"/>
              <w:bottom w:val="single" w:sz="6" w:space="0" w:color="000000"/>
              <w:right w:val="single" w:sz="6" w:space="0" w:color="000000"/>
            </w:tcBorders>
            <w:shd w:val="clear" w:color="auto" w:fill="FFFFFF"/>
          </w:tcPr>
          <w:p w:rsidR="00895E1F" w:rsidRPr="00895E1F" w:rsidRDefault="00895E1F" w:rsidP="00060DA3">
            <w:pPr>
              <w:spacing w:after="0" w:line="240" w:lineRule="auto"/>
              <w:ind w:left="-45" w:right="81"/>
              <w:jc w:val="both"/>
              <w:rPr>
                <w:rFonts w:ascii="GHEA Grapalat" w:eastAsia="Times New Roman" w:hAnsi="GHEA Grapalat" w:cs="Times New Roman"/>
                <w:spacing w:val="8"/>
                <w:sz w:val="24"/>
                <w:szCs w:val="24"/>
                <w:lang w:val="hy-AM" w:eastAsia="ru-RU"/>
              </w:rPr>
            </w:pPr>
            <w:r w:rsidRPr="00895E1F">
              <w:rPr>
                <w:rFonts w:ascii="GHEA Grapalat" w:eastAsia="Times New Roman" w:hAnsi="GHEA Grapalat" w:cs="Times New Roman"/>
                <w:spacing w:val="8"/>
                <w:sz w:val="24"/>
                <w:szCs w:val="24"/>
                <w:lang w:val="hy-AM" w:eastAsia="ru-RU"/>
              </w:rPr>
              <w:t>2.</w:t>
            </w:r>
            <w:r w:rsidRPr="00895E1F">
              <w:rPr>
                <w:rFonts w:ascii="GHEA Grapalat" w:eastAsia="Times New Roman" w:hAnsi="GHEA Grapalat" w:cs="Times New Roman"/>
                <w:spacing w:val="8"/>
                <w:sz w:val="24"/>
                <w:szCs w:val="24"/>
                <w:lang w:val="hy-AM" w:eastAsia="ru-RU"/>
              </w:rPr>
              <w:tab/>
              <w:t>Նախագծի 2-րդ հոդվածով նոր խմբագրությամբ շարադրվող 58-րդ հոդվածի 4-րդ մասի ձևակերպումը հակասում է «Պետական կենսաթոշակների մասին» օրենքի 43-րդ հոդվածի 3-րդ մասին այն իմաստով, որ կենսաթոշակից կատարվող պահումների ընդհանուր գումարը չ</w:t>
            </w:r>
            <w:r w:rsidR="003A6AC9">
              <w:rPr>
                <w:rFonts w:ascii="GHEA Grapalat" w:eastAsia="Times New Roman" w:hAnsi="GHEA Grapalat" w:cs="Times New Roman"/>
                <w:spacing w:val="8"/>
                <w:sz w:val="24"/>
                <w:szCs w:val="24"/>
                <w:lang w:val="hy-AM" w:eastAsia="ru-RU"/>
              </w:rPr>
              <w:t>պետք է գերազանցի կենսաթոշակի 30</w:t>
            </w:r>
            <w:r w:rsidRPr="00895E1F">
              <w:rPr>
                <w:rFonts w:ascii="GHEA Grapalat" w:eastAsia="Times New Roman" w:hAnsi="GHEA Grapalat" w:cs="Times New Roman"/>
                <w:spacing w:val="8"/>
                <w:sz w:val="24"/>
                <w:szCs w:val="24"/>
                <w:lang w:val="hy-AM" w:eastAsia="ru-RU"/>
              </w:rPr>
              <w:t>%-ը և դրա չափը համամասնորեն փոխվում է կենսաթոշակի չափը փոխվելու դեպքում:</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895E1F" w:rsidRDefault="00895E1F" w:rsidP="00895E1F">
            <w:pPr>
              <w:spacing w:after="0" w:line="240" w:lineRule="auto"/>
              <w:ind w:left="-45" w:right="81"/>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Չի ընդունվել</w:t>
            </w:r>
            <w:r w:rsidR="00060DA3">
              <w:rPr>
                <w:rFonts w:ascii="GHEA Grapalat" w:eastAsia="GHEA Grapalat" w:hAnsi="GHEA Grapalat" w:cs="GHEA Grapalat"/>
                <w:b/>
                <w:color w:val="000000" w:themeColor="text1"/>
                <w:sz w:val="24"/>
                <w:szCs w:val="24"/>
                <w:lang w:val="hy-AM"/>
              </w:rPr>
              <w:t>:</w:t>
            </w:r>
          </w:p>
          <w:p w:rsidR="00895E1F" w:rsidRPr="00BD2F98" w:rsidRDefault="00BD2F98" w:rsidP="00EE2BDD">
            <w:pPr>
              <w:spacing w:after="0" w:line="240" w:lineRule="auto"/>
              <w:ind w:left="-45" w:right="81"/>
              <w:jc w:val="both"/>
              <w:rPr>
                <w:rFonts w:ascii="GHEA Grapalat" w:eastAsia="GHEA Grapalat" w:hAnsi="GHEA Grapalat" w:cs="GHEA Grapalat"/>
                <w:color w:val="000000" w:themeColor="text1"/>
                <w:sz w:val="24"/>
                <w:szCs w:val="24"/>
                <w:lang w:val="hy-AM"/>
              </w:rPr>
            </w:pPr>
            <w:r w:rsidRPr="00BD2F98">
              <w:rPr>
                <w:rFonts w:ascii="GHEA Grapalat" w:eastAsia="GHEA Grapalat" w:hAnsi="GHEA Grapalat" w:cs="GHEA Grapalat"/>
                <w:color w:val="000000" w:themeColor="text1"/>
                <w:sz w:val="24"/>
                <w:szCs w:val="24"/>
                <w:lang w:val="hy-AM"/>
              </w:rPr>
              <w:t xml:space="preserve">Կատարողական վարույթի շրջանակում կենսաթոշակի վրա բռնագանձում տարածվում է ոչ թե կոնկրետ գումարի, այլ կենսաթոշակի որևէ տոկոսի չափով: Հետևաբար՝ կենսաթոշակի չափի փոփոխության </w:t>
            </w:r>
            <w:r w:rsidRPr="00BD2F98">
              <w:rPr>
                <w:rFonts w:ascii="GHEA Grapalat" w:eastAsia="GHEA Grapalat" w:hAnsi="GHEA Grapalat" w:cs="GHEA Grapalat"/>
                <w:color w:val="000000" w:themeColor="text1"/>
                <w:sz w:val="24"/>
                <w:szCs w:val="24"/>
                <w:lang w:val="hy-AM"/>
              </w:rPr>
              <w:lastRenderedPageBreak/>
              <w:t xml:space="preserve">դեպքում համապատասխան տոկոսը հաշվարկվելու է փոփոխված չափից, ուստի «Պետական կենսաթոշակների մասին» օրենքի քննարկվող նորմի հետ որևէ </w:t>
            </w:r>
            <w:r w:rsidR="00EE2BDD">
              <w:rPr>
                <w:rFonts w:ascii="GHEA Grapalat" w:eastAsia="GHEA Grapalat" w:hAnsi="GHEA Grapalat" w:cs="GHEA Grapalat"/>
                <w:color w:val="000000" w:themeColor="text1"/>
                <w:sz w:val="24"/>
                <w:szCs w:val="24"/>
                <w:lang w:val="hy-AM"/>
              </w:rPr>
              <w:t>հակասություն</w:t>
            </w:r>
            <w:r w:rsidRPr="00BD2F98">
              <w:rPr>
                <w:rFonts w:ascii="GHEA Grapalat" w:eastAsia="GHEA Grapalat" w:hAnsi="GHEA Grapalat" w:cs="GHEA Grapalat"/>
                <w:color w:val="000000" w:themeColor="text1"/>
                <w:sz w:val="24"/>
                <w:szCs w:val="24"/>
                <w:lang w:val="hy-AM"/>
              </w:rPr>
              <w:t xml:space="preserve"> չկա:</w:t>
            </w:r>
          </w:p>
        </w:tc>
      </w:tr>
    </w:tbl>
    <w:p w:rsidR="00DE2FF8" w:rsidRPr="00E9683F" w:rsidRDefault="00DE2FF8" w:rsidP="007F5520">
      <w:pPr>
        <w:rPr>
          <w:lang w:val="hy-AM"/>
        </w:rPr>
      </w:pPr>
    </w:p>
    <w:sectPr w:rsidR="00DE2FF8" w:rsidRPr="00E9683F" w:rsidSect="003A6AC9">
      <w:pgSz w:w="16837" w:h="11905" w:orient="landscape"/>
      <w:pgMar w:top="99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4436"/>
    <w:multiLevelType w:val="hybridMultilevel"/>
    <w:tmpl w:val="6874ABA2"/>
    <w:lvl w:ilvl="0" w:tplc="0409000F">
      <w:start w:val="1"/>
      <w:numFmt w:val="decimal"/>
      <w:lvlText w:val="%1."/>
      <w:lvlJc w:val="left"/>
      <w:pPr>
        <w:ind w:left="3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379D3C41"/>
    <w:multiLevelType w:val="hybridMultilevel"/>
    <w:tmpl w:val="29F87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826FA5"/>
    <w:multiLevelType w:val="hybridMultilevel"/>
    <w:tmpl w:val="6874ABA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86D"/>
    <w:rsid w:val="00010898"/>
    <w:rsid w:val="0003195E"/>
    <w:rsid w:val="00042405"/>
    <w:rsid w:val="0004289D"/>
    <w:rsid w:val="00046CC6"/>
    <w:rsid w:val="00060DA3"/>
    <w:rsid w:val="000778D6"/>
    <w:rsid w:val="000C51CB"/>
    <w:rsid w:val="00160E71"/>
    <w:rsid w:val="00167731"/>
    <w:rsid w:val="001D1CA3"/>
    <w:rsid w:val="0026092B"/>
    <w:rsid w:val="00271C54"/>
    <w:rsid w:val="002A0643"/>
    <w:rsid w:val="002A3292"/>
    <w:rsid w:val="002D4CC0"/>
    <w:rsid w:val="002E648E"/>
    <w:rsid w:val="00370650"/>
    <w:rsid w:val="00377220"/>
    <w:rsid w:val="003A6AC9"/>
    <w:rsid w:val="003C0407"/>
    <w:rsid w:val="003C220E"/>
    <w:rsid w:val="00492010"/>
    <w:rsid w:val="004E0927"/>
    <w:rsid w:val="00561A49"/>
    <w:rsid w:val="005827BF"/>
    <w:rsid w:val="005C7C8B"/>
    <w:rsid w:val="006051D4"/>
    <w:rsid w:val="0064453A"/>
    <w:rsid w:val="006D4F34"/>
    <w:rsid w:val="006F5AEA"/>
    <w:rsid w:val="007327DA"/>
    <w:rsid w:val="00755DCC"/>
    <w:rsid w:val="00760513"/>
    <w:rsid w:val="00783249"/>
    <w:rsid w:val="00792FF8"/>
    <w:rsid w:val="007F5520"/>
    <w:rsid w:val="00813CEE"/>
    <w:rsid w:val="00816C3D"/>
    <w:rsid w:val="00883AD7"/>
    <w:rsid w:val="00894808"/>
    <w:rsid w:val="00895E1F"/>
    <w:rsid w:val="008B1830"/>
    <w:rsid w:val="008B1952"/>
    <w:rsid w:val="008B63AA"/>
    <w:rsid w:val="008C14B3"/>
    <w:rsid w:val="008C405D"/>
    <w:rsid w:val="008D3716"/>
    <w:rsid w:val="008D41A2"/>
    <w:rsid w:val="00912711"/>
    <w:rsid w:val="00950A51"/>
    <w:rsid w:val="00964C33"/>
    <w:rsid w:val="00973683"/>
    <w:rsid w:val="00997C87"/>
    <w:rsid w:val="009D2AB3"/>
    <w:rsid w:val="009F0132"/>
    <w:rsid w:val="00A349F2"/>
    <w:rsid w:val="00AC2EDD"/>
    <w:rsid w:val="00AC4C63"/>
    <w:rsid w:val="00B2786D"/>
    <w:rsid w:val="00BD2F98"/>
    <w:rsid w:val="00BF790A"/>
    <w:rsid w:val="00C44DE2"/>
    <w:rsid w:val="00CB1B12"/>
    <w:rsid w:val="00CB4370"/>
    <w:rsid w:val="00CD4D3E"/>
    <w:rsid w:val="00D12391"/>
    <w:rsid w:val="00D60F43"/>
    <w:rsid w:val="00DD2E60"/>
    <w:rsid w:val="00DE2FF8"/>
    <w:rsid w:val="00E01DAC"/>
    <w:rsid w:val="00E30959"/>
    <w:rsid w:val="00E354D0"/>
    <w:rsid w:val="00E54965"/>
    <w:rsid w:val="00E9683F"/>
    <w:rsid w:val="00EA540C"/>
    <w:rsid w:val="00EB25C7"/>
    <w:rsid w:val="00EE02F1"/>
    <w:rsid w:val="00EE27BE"/>
    <w:rsid w:val="00EE2BDD"/>
    <w:rsid w:val="00EE2C7F"/>
    <w:rsid w:val="00F24E37"/>
    <w:rsid w:val="00F71581"/>
    <w:rsid w:val="00F861EF"/>
    <w:rsid w:val="00FE6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32DE6"/>
  <w15:docId w15:val="{182EC0F9-1B68-47D7-A9CD-D6E1A730C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278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B2786D"/>
    <w:rPr>
      <w:vertAlign w:val="superscript"/>
    </w:rPr>
  </w:style>
  <w:style w:type="paragraph" w:customStyle="1" w:styleId="headingtitleStyle">
    <w:name w:val="heading titleStyle"/>
    <w:basedOn w:val="Normal"/>
    <w:rsid w:val="00B2786D"/>
    <w:pPr>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8C14B3"/>
    <w:rPr>
      <w:sz w:val="16"/>
      <w:szCs w:val="16"/>
    </w:rPr>
  </w:style>
  <w:style w:type="paragraph" w:styleId="CommentText">
    <w:name w:val="annotation text"/>
    <w:basedOn w:val="Normal"/>
    <w:link w:val="CommentTextChar"/>
    <w:uiPriority w:val="99"/>
    <w:semiHidden/>
    <w:unhideWhenUsed/>
    <w:rsid w:val="008C14B3"/>
    <w:pPr>
      <w:spacing w:line="240" w:lineRule="auto"/>
    </w:pPr>
  </w:style>
  <w:style w:type="character" w:customStyle="1" w:styleId="CommentTextChar">
    <w:name w:val="Comment Text Char"/>
    <w:basedOn w:val="DefaultParagraphFont"/>
    <w:link w:val="CommentText"/>
    <w:uiPriority w:val="99"/>
    <w:semiHidden/>
    <w:rsid w:val="008C14B3"/>
  </w:style>
  <w:style w:type="paragraph" w:styleId="CommentSubject">
    <w:name w:val="annotation subject"/>
    <w:basedOn w:val="CommentText"/>
    <w:next w:val="CommentText"/>
    <w:link w:val="CommentSubjectChar"/>
    <w:uiPriority w:val="99"/>
    <w:semiHidden/>
    <w:unhideWhenUsed/>
    <w:rsid w:val="008C14B3"/>
    <w:rPr>
      <w:b/>
      <w:bCs/>
    </w:rPr>
  </w:style>
  <w:style w:type="character" w:customStyle="1" w:styleId="CommentSubjectChar">
    <w:name w:val="Comment Subject Char"/>
    <w:basedOn w:val="CommentTextChar"/>
    <w:link w:val="CommentSubject"/>
    <w:uiPriority w:val="99"/>
    <w:semiHidden/>
    <w:rsid w:val="008C14B3"/>
    <w:rPr>
      <w:b/>
      <w:bCs/>
    </w:rPr>
  </w:style>
  <w:style w:type="paragraph" w:styleId="BalloonText">
    <w:name w:val="Balloon Text"/>
    <w:basedOn w:val="Normal"/>
    <w:link w:val="BalloonTextChar"/>
    <w:uiPriority w:val="99"/>
    <w:semiHidden/>
    <w:unhideWhenUsed/>
    <w:rsid w:val="008C14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4B3"/>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760513"/>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760513"/>
    <w:rPr>
      <w:rFonts w:ascii="Times New Roman" w:eastAsia="Times New Roman" w:hAnsi="Times New Roman" w:cs="Times New Roman"/>
      <w:position w:val="-1"/>
      <w:sz w:val="24"/>
      <w:szCs w:val="24"/>
      <w:lang w:val="hy-AM"/>
    </w:rPr>
  </w:style>
  <w:style w:type="character" w:styleId="Strong">
    <w:name w:val="Strong"/>
    <w:basedOn w:val="DefaultParagraphFont"/>
    <w:uiPriority w:val="22"/>
    <w:qFormat/>
    <w:rsid w:val="008B19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83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A3019-404E-4319-BBF8-D186DC395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2141</Words>
  <Characters>12208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https:/mul2-moj.gov.am/tasks/556238/oneclick/ampopatert-4796 (2).docx?token=cabcfe4b9b6a71ca8e9eeb4bc1f8a8cd</cp:keywords>
  <cp:lastModifiedBy>Tatevik Nahapetyan</cp:lastModifiedBy>
  <cp:revision>5</cp:revision>
  <cp:lastPrinted>2023-03-24T12:30:00Z</cp:lastPrinted>
  <dcterms:created xsi:type="dcterms:W3CDTF">2024-02-13T11:58:00Z</dcterms:created>
  <dcterms:modified xsi:type="dcterms:W3CDTF">2024-02-13T12:47:00Z</dcterms:modified>
</cp:coreProperties>
</file>