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559D2" w:rsidRPr="000C7F0B" w:rsidRDefault="003559D2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0172C1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15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01B7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F01B7F">
        <w:rPr>
          <w:rFonts w:ascii="GHEA Mariam" w:hAnsi="GHEA Mariam"/>
          <w:sz w:val="24"/>
          <w:szCs w:val="24"/>
          <w:lang w:val="hy-AM"/>
        </w:rPr>
        <w:t>4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F01B7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 </w:t>
      </w:r>
      <w:r w:rsidR="002771FC">
        <w:rPr>
          <w:rFonts w:ascii="GHEA Mariam" w:hAnsi="GHEA Mariam"/>
          <w:sz w:val="24"/>
          <w:szCs w:val="24"/>
          <w:lang w:val="hy-AM"/>
        </w:rPr>
        <w:t>- Ա</w:t>
      </w:r>
    </w:p>
    <w:p w:rsidR="00F01B7F" w:rsidRDefault="00F01B7F" w:rsidP="002F5851">
      <w:pPr>
        <w:pStyle w:val="mechtex"/>
        <w:rPr>
          <w:lang w:val="hy-AM"/>
        </w:rPr>
      </w:pPr>
    </w:p>
    <w:p w:rsidR="00F01B7F" w:rsidRPr="002771FC" w:rsidRDefault="00F01B7F" w:rsidP="002F5851">
      <w:pPr>
        <w:pStyle w:val="mechtex"/>
        <w:rPr>
          <w:rFonts w:asciiTheme="minorHAnsi" w:hAnsiTheme="minorHAnsi"/>
          <w:sz w:val="14"/>
          <w:lang w:val="hy-AM"/>
        </w:rPr>
      </w:pPr>
    </w:p>
    <w:p w:rsidR="003559D2" w:rsidRPr="003559D2" w:rsidRDefault="003559D2" w:rsidP="002F5851">
      <w:pPr>
        <w:pStyle w:val="mechtex"/>
        <w:rPr>
          <w:rFonts w:asciiTheme="minorHAnsi" w:hAnsiTheme="minorHAnsi"/>
          <w:lang w:val="hy-AM"/>
        </w:rPr>
      </w:pPr>
    </w:p>
    <w:p w:rsidR="002771FC" w:rsidRPr="002771FC" w:rsidRDefault="002771FC" w:rsidP="002771FC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2771FC">
        <w:rPr>
          <w:rFonts w:ascii="GHEA Mariam" w:hAnsi="GHEA Mariam"/>
          <w:sz w:val="24"/>
          <w:szCs w:val="24"/>
          <w:lang w:val="hy-AM"/>
        </w:rPr>
        <w:t>«</w:t>
      </w:r>
      <w:r w:rsidRPr="002771FC">
        <w:rPr>
          <w:rFonts w:ascii="GHEA Mariam" w:hAnsi="GHEA Mariam" w:cs="Arial"/>
          <w:spacing w:val="-6"/>
          <w:sz w:val="24"/>
          <w:szCs w:val="24"/>
          <w:lang w:val="hy-AM"/>
        </w:rPr>
        <w:t>ՎԵՐԱԿԱՌՈՒՑՄԱՆ</w:t>
      </w:r>
      <w:r w:rsidRPr="002771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2771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pacing w:val="-6"/>
          <w:sz w:val="24"/>
          <w:szCs w:val="24"/>
          <w:lang w:val="hy-AM"/>
        </w:rPr>
        <w:t>ԶԱՐԳԱՑՄԱՆ</w:t>
      </w:r>
      <w:r w:rsidRPr="002771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pacing w:val="-6"/>
          <w:sz w:val="24"/>
          <w:szCs w:val="24"/>
          <w:lang w:val="hy-AM"/>
        </w:rPr>
        <w:t>ԵՎՐՈՊԱԿԱՆ</w:t>
      </w:r>
      <w:r w:rsidRPr="002771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pacing w:val="-6"/>
          <w:sz w:val="24"/>
          <w:szCs w:val="24"/>
          <w:lang w:val="hy-AM"/>
        </w:rPr>
        <w:t>ԲԱՆԿԻ</w:t>
      </w:r>
      <w:r w:rsidRPr="002771F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pacing w:val="-6"/>
          <w:sz w:val="24"/>
          <w:szCs w:val="24"/>
          <w:lang w:val="hy-AM"/>
        </w:rPr>
        <w:t>ՀԻՄՆԱ</w:t>
      </w:r>
      <w:r w:rsidRPr="002771FC">
        <w:rPr>
          <w:rFonts w:ascii="GHEA Mariam" w:hAnsi="GHEA Mariam" w:cs="Arial"/>
          <w:sz w:val="24"/>
          <w:szCs w:val="24"/>
          <w:lang w:val="hy-AM"/>
        </w:rPr>
        <w:t>ԴՐՄԱՆ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12.1 </w:t>
      </w:r>
      <w:r w:rsidRPr="002771F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ՓՈՓՈԽՈՒԹՅՈՒՆ՝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ՍՈՎՈՐԱԿԱՆ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771FC">
        <w:rPr>
          <w:rFonts w:ascii="GHEA Mariam" w:hAnsi="GHEA Mariam" w:cs="Arial"/>
          <w:sz w:val="24"/>
          <w:szCs w:val="24"/>
          <w:lang w:val="hy-AM"/>
        </w:rPr>
        <w:t>ԾԱՌ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771FC">
        <w:rPr>
          <w:rFonts w:ascii="GHEA Mariam" w:hAnsi="GHEA Mariam" w:cs="Arial"/>
          <w:sz w:val="24"/>
          <w:szCs w:val="24"/>
          <w:lang w:val="hy-AM"/>
        </w:rPr>
        <w:t>ՆՈՒԹՅՈՒՆՆԵՐԻ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ՍԱՀՄԱՆԱՓԱԿՈՒՄԸ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ՎԵՐԱՑՆԵԼՈՒ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771FC">
        <w:rPr>
          <w:rFonts w:ascii="GHEA Mariam" w:hAnsi="GHEA Mariam" w:cs="Arial Armenian"/>
          <w:sz w:val="24"/>
          <w:szCs w:val="24"/>
          <w:lang w:val="hy-AM"/>
        </w:rPr>
        <w:t>»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ԹԻՎ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260 </w:t>
      </w:r>
      <w:r w:rsidRPr="002771FC">
        <w:rPr>
          <w:rFonts w:ascii="GHEA Mariam" w:hAnsi="GHEA Mariam" w:cs="Arial"/>
          <w:sz w:val="24"/>
          <w:szCs w:val="24"/>
          <w:lang w:val="hy-AM"/>
        </w:rPr>
        <w:t>ԲԱՆԱՁԵՎԸ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ՄԱՍԻՆ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» </w:t>
      </w:r>
      <w:r w:rsidRPr="002771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2771F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2771F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2771F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2771F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            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Մ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Ա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Ս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Ի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2771FC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2771FC" w:rsidRPr="002771FC" w:rsidRDefault="002771FC" w:rsidP="002771FC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2771FC" w:rsidRPr="002771FC" w:rsidRDefault="002771FC" w:rsidP="002771FC">
      <w:pPr>
        <w:autoSpaceDE w:val="0"/>
        <w:autoSpaceDN w:val="0"/>
        <w:adjustRightInd w:val="0"/>
        <w:jc w:val="center"/>
        <w:rPr>
          <w:rFonts w:ascii="GHEA Grapalat" w:hAnsi="GHEA Grapalat" w:cs="Sylfaen"/>
          <w:szCs w:val="24"/>
          <w:lang w:val="hy-AM"/>
        </w:rPr>
      </w:pPr>
    </w:p>
    <w:p w:rsidR="002771FC" w:rsidRPr="008E1B5A" w:rsidRDefault="002771FC" w:rsidP="002771FC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2771FC">
        <w:rPr>
          <w:rFonts w:ascii="GHEA Mariam" w:hAnsi="GHEA Mariam" w:cs="Arial"/>
          <w:sz w:val="24"/>
          <w:szCs w:val="24"/>
          <w:lang w:val="hy-AM"/>
        </w:rPr>
        <w:t>Հիմք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Sylfaen"/>
          <w:sz w:val="24"/>
          <w:szCs w:val="24"/>
          <w:lang w:val="hy-AM"/>
        </w:rPr>
        <w:t>«</w:t>
      </w:r>
      <w:r w:rsidRPr="002771F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մասին</w:t>
      </w:r>
      <w:r w:rsidRPr="002771FC">
        <w:rPr>
          <w:rFonts w:ascii="GHEA Mariam" w:hAnsi="GHEA Mariam" w:cs="Arial Armenian"/>
          <w:sz w:val="24"/>
          <w:szCs w:val="24"/>
          <w:lang w:val="hy-AM"/>
        </w:rPr>
        <w:t>»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2771FC">
        <w:rPr>
          <w:rFonts w:ascii="GHEA Mariam" w:hAnsi="GHEA Mariam"/>
          <w:sz w:val="24"/>
          <w:szCs w:val="24"/>
          <w:lang w:val="hy-AM"/>
        </w:rPr>
        <w:softHyphen/>
      </w:r>
      <w:r w:rsidRPr="002771F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օրենքի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12-</w:t>
      </w:r>
      <w:r w:rsidRPr="002771FC">
        <w:rPr>
          <w:rFonts w:ascii="GHEA Mariam" w:hAnsi="GHEA Mariam" w:cs="Arial"/>
          <w:sz w:val="24"/>
          <w:szCs w:val="24"/>
          <w:lang w:val="hy-AM"/>
        </w:rPr>
        <w:t>րդ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2-</w:t>
      </w:r>
      <w:r w:rsidRPr="002771FC">
        <w:rPr>
          <w:rFonts w:ascii="GHEA Mariam" w:hAnsi="GHEA Mariam" w:cs="Arial"/>
          <w:sz w:val="24"/>
          <w:szCs w:val="24"/>
          <w:lang w:val="hy-AM"/>
        </w:rPr>
        <w:t>րդ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մասը՝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771FC" w:rsidRPr="002771FC" w:rsidRDefault="002771FC" w:rsidP="002771FC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771FC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2771F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տալ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և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771FC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բանկի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կառավարիչների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="00C15108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2771F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մայիսի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18-</w:t>
      </w:r>
      <w:r w:rsidR="00C15108">
        <w:rPr>
          <w:rFonts w:ascii="GHEA Mariam" w:hAnsi="GHEA Mariam" w:cs="Arial"/>
          <w:sz w:val="24"/>
          <w:szCs w:val="24"/>
          <w:lang w:val="hy-AM"/>
        </w:rPr>
        <w:t>ի</w:t>
      </w:r>
      <w:bookmarkStart w:id="0" w:name="_GoBack"/>
      <w:bookmarkEnd w:id="0"/>
      <w:r w:rsidRPr="002771FC">
        <w:rPr>
          <w:rFonts w:ascii="GHEA Mariam" w:hAnsi="GHEA Mariam"/>
          <w:sz w:val="24"/>
          <w:szCs w:val="24"/>
          <w:lang w:val="hy-AM"/>
        </w:rPr>
        <w:t xml:space="preserve"> «</w:t>
      </w:r>
      <w:r w:rsidRPr="002771FC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և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771FC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բանկի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հիմնադրման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12.1 </w:t>
      </w:r>
      <w:r w:rsidRPr="002771F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փոփոխություն՝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սովորական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գործառնությունների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սահմանափակումը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վերացնելու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771FC">
        <w:rPr>
          <w:rFonts w:ascii="GHEA Mariam" w:hAnsi="GHEA Mariam" w:cs="Arial Armenian"/>
          <w:sz w:val="24"/>
          <w:szCs w:val="24"/>
          <w:lang w:val="hy-AM"/>
        </w:rPr>
        <w:t>»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թիվ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260 </w:t>
      </w:r>
      <w:proofErr w:type="spellStart"/>
      <w:r w:rsidRPr="002771FC">
        <w:rPr>
          <w:rFonts w:ascii="GHEA Mariam" w:hAnsi="GHEA Mariam" w:cs="Arial"/>
          <w:sz w:val="24"/>
          <w:szCs w:val="24"/>
          <w:lang w:val="hy-AM"/>
        </w:rPr>
        <w:t>բանաձևը</w:t>
      </w:r>
      <w:proofErr w:type="spellEnd"/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մասին</w:t>
      </w:r>
      <w:r w:rsidRPr="002771FC">
        <w:rPr>
          <w:rFonts w:ascii="GHEA Mariam" w:hAnsi="GHEA Mariam" w:cs="Arial Armenian"/>
          <w:sz w:val="24"/>
          <w:szCs w:val="24"/>
          <w:lang w:val="hy-AM"/>
        </w:rPr>
        <w:t>»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71FC">
        <w:rPr>
          <w:rFonts w:ascii="GHEA Mariam" w:hAnsi="GHEA Mariam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2771FC">
        <w:rPr>
          <w:rFonts w:ascii="GHEA Mariam" w:hAnsi="GHEA Mariam" w:cs="Sylfaen"/>
          <w:sz w:val="24"/>
          <w:szCs w:val="24"/>
          <w:lang w:val="hy-AM"/>
        </w:rPr>
        <w:t>:</w:t>
      </w:r>
    </w:p>
    <w:p w:rsidR="002771FC" w:rsidRPr="002771FC" w:rsidRDefault="002771FC" w:rsidP="002771FC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771F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2771FC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2771F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71FC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2771FC">
        <w:rPr>
          <w:rFonts w:ascii="GHEA Mariam" w:hAnsi="GHEA Mariam" w:cs="Sylfaen"/>
          <w:sz w:val="24"/>
          <w:szCs w:val="24"/>
          <w:lang w:val="hy-AM"/>
        </w:rPr>
        <w:t>:</w:t>
      </w:r>
    </w:p>
    <w:p w:rsidR="002771FC" w:rsidRPr="002771FC" w:rsidRDefault="002771FC" w:rsidP="002771FC">
      <w:pPr>
        <w:shd w:val="clear" w:color="auto" w:fill="FFFFFF"/>
        <w:ind w:firstLine="375"/>
        <w:rPr>
          <w:rFonts w:ascii="Sylfaen" w:hAnsi="Sylfaen" w:cs="Courier New"/>
          <w:color w:val="000000"/>
          <w:szCs w:val="24"/>
          <w:lang w:val="hy-AM" w:eastAsia="fr-FR"/>
        </w:rPr>
      </w:pPr>
      <w:r w:rsidRPr="00A45265">
        <w:rPr>
          <w:rFonts w:ascii="Courier New" w:hAnsi="Courier New" w:cs="Courier New"/>
          <w:color w:val="000000"/>
          <w:sz w:val="24"/>
          <w:szCs w:val="24"/>
          <w:lang w:val="hy-AM" w:eastAsia="fr-FR"/>
        </w:rPr>
        <w:t> </w:t>
      </w:r>
    </w:p>
    <w:p w:rsidR="00F01B7F" w:rsidRPr="002771FC" w:rsidRDefault="00F01B7F" w:rsidP="00457199">
      <w:pPr>
        <w:pStyle w:val="norm"/>
        <w:spacing w:line="360" w:lineRule="auto"/>
        <w:ind w:firstLine="706"/>
        <w:rPr>
          <w:rFonts w:ascii="GHEA Mariam" w:hAnsi="GHEA Mariam"/>
          <w:sz w:val="12"/>
          <w:szCs w:val="24"/>
          <w:lang w:val="hy-AM"/>
        </w:rPr>
      </w:pPr>
    </w:p>
    <w:p w:rsidR="00F01B7F" w:rsidRPr="00927EF0" w:rsidRDefault="00F01B7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F01B7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1A5B76" w:rsidRDefault="00F01B7F" w:rsidP="002F5851">
      <w:pPr>
        <w:pStyle w:val="ListParagraph"/>
        <w:spacing w:line="360" w:lineRule="auto"/>
        <w:ind w:left="0"/>
        <w:jc w:val="both"/>
        <w:rPr>
          <w:lang w:val="hy-AM"/>
        </w:rPr>
      </w:pPr>
      <w:proofErr w:type="spellStart"/>
      <w:r w:rsidRPr="00CD6D32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1A5B76" w:rsidSect="00E24AF9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DE5" w:rsidRDefault="004F2DE5">
      <w:r>
        <w:separator/>
      </w:r>
    </w:p>
  </w:endnote>
  <w:endnote w:type="continuationSeparator" w:id="0">
    <w:p w:rsidR="004F2DE5" w:rsidRDefault="004F2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51D6">
      <w:rPr>
        <w:noProof/>
        <w:sz w:val="18"/>
      </w:rPr>
      <w:t>voroshumKK065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053" w:rsidRPr="00CF51D6" w:rsidRDefault="004F2DE5" w:rsidP="00CF51D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F51D6">
      <w:rPr>
        <w:noProof/>
      </w:rPr>
      <w:t>voroshumKK065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DE5" w:rsidRDefault="004F2DE5">
      <w:r>
        <w:separator/>
      </w:r>
    </w:p>
  </w:footnote>
  <w:footnote w:type="continuationSeparator" w:id="0">
    <w:p w:rsidR="004F2DE5" w:rsidRDefault="004F2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71F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4B0562"/>
    <w:multiLevelType w:val="hybridMultilevel"/>
    <w:tmpl w:val="BF68AB2E"/>
    <w:lvl w:ilvl="0" w:tplc="9BF488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F31A5"/>
    <w:multiLevelType w:val="hybridMultilevel"/>
    <w:tmpl w:val="EC9A7D5A"/>
    <w:lvl w:ilvl="0" w:tplc="47DC300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7765E30"/>
    <w:multiLevelType w:val="hybridMultilevel"/>
    <w:tmpl w:val="3CB681C4"/>
    <w:lvl w:ilvl="0" w:tplc="486CD4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B74103C"/>
    <w:multiLevelType w:val="hybridMultilevel"/>
    <w:tmpl w:val="41386F08"/>
    <w:lvl w:ilvl="0" w:tplc="0E3EAA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79C6EDB"/>
    <w:multiLevelType w:val="hybridMultilevel"/>
    <w:tmpl w:val="9B36E296"/>
    <w:lvl w:ilvl="0" w:tplc="350EA4A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000643"/>
    <w:multiLevelType w:val="hybridMultilevel"/>
    <w:tmpl w:val="57CC95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E636340"/>
    <w:multiLevelType w:val="hybridMultilevel"/>
    <w:tmpl w:val="E0DACA5C"/>
    <w:lvl w:ilvl="0" w:tplc="CCA8C930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2C1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948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B76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577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5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1FC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73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7FA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8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9D2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55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8A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4FED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9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705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328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894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DE5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51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A5B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16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5F00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69A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4AD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4D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A2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E40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4E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361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23A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CCE"/>
    <w:rsid w:val="009A1F98"/>
    <w:rsid w:val="009A2409"/>
    <w:rsid w:val="009A28CE"/>
    <w:rsid w:val="009A295D"/>
    <w:rsid w:val="009A2C7F"/>
    <w:rsid w:val="009A2F4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0B91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0D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AA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57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10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26D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19A2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68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1D6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5F2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BD1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384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AF9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31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93D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9AC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053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43"/>
    <w:rsid w:val="00F6445B"/>
    <w:rsid w:val="00F6467B"/>
    <w:rsid w:val="00F64816"/>
    <w:rsid w:val="00F65202"/>
    <w:rsid w:val="00F65EDA"/>
    <w:rsid w:val="00F66AF4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BE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627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5E6B88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iste 1"/>
    <w:basedOn w:val="Normal"/>
    <w:link w:val="ListParagraphChar"/>
    <w:uiPriority w:val="34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E24AF9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qFormat/>
    <w:locked/>
    <w:rsid w:val="007B4A2C"/>
    <w:rPr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B4A2C"/>
    <w:rPr>
      <w:i/>
      <w:iCs/>
    </w:rPr>
  </w:style>
  <w:style w:type="paragraph" w:styleId="NormalWeb">
    <w:name w:val="Normal (Web)"/>
    <w:basedOn w:val="Normal"/>
    <w:uiPriority w:val="99"/>
    <w:unhideWhenUsed/>
    <w:rsid w:val="003559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559D2"/>
    <w:rPr>
      <w:b/>
      <w:bCs/>
    </w:rPr>
  </w:style>
  <w:style w:type="table" w:styleId="TableGrid">
    <w:name w:val="Table Grid"/>
    <w:basedOn w:val="TableNormal"/>
    <w:uiPriority w:val="39"/>
    <w:rsid w:val="003559D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F4DA9-ED13-4577-B7BD-FA763EC7A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5</cp:revision>
  <cp:lastPrinted>2024-02-13T10:35:00Z</cp:lastPrinted>
  <dcterms:created xsi:type="dcterms:W3CDTF">2024-02-13T10:34:00Z</dcterms:created>
  <dcterms:modified xsi:type="dcterms:W3CDTF">2024-02-13T12:07:00Z</dcterms:modified>
</cp:coreProperties>
</file>