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333" w:rsidRDefault="00CF2333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16"/>
          <w:szCs w:val="16"/>
        </w:rPr>
      </w:pPr>
      <w:bookmarkStart w:id="0" w:name="_GoBack"/>
      <w:bookmarkEnd w:id="0"/>
    </w:p>
    <w:p w:rsidR="00CF2333" w:rsidRDefault="00CF2333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16"/>
          <w:szCs w:val="16"/>
        </w:rPr>
      </w:pPr>
    </w:p>
    <w:p w:rsidR="00CF2333" w:rsidRDefault="00F439F7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Հավելված</w:t>
      </w:r>
      <w:r w:rsidR="00BB7BBA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 xml:space="preserve"> N 1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</w:p>
    <w:p w:rsidR="00CF2333" w:rsidRDefault="00F439F7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Հայաստանի Հանրապետության կառավարության </w:t>
      </w:r>
    </w:p>
    <w:p w:rsidR="00CF2333" w:rsidRDefault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2024</w:t>
      </w:r>
      <w:r w:rsidR="00F439F7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թվականի </w:t>
      </w:r>
    </w:p>
    <w:p w:rsidR="00CF2333" w:rsidRDefault="00F439F7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_____________ N _______-Ա     որոշման</w:t>
      </w:r>
    </w:p>
    <w:p w:rsidR="00CF2333" w:rsidRDefault="00CF2333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CF2333" w:rsidRDefault="00CF2333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CF2333" w:rsidRDefault="00CF2333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CF2333" w:rsidRDefault="00CF2333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16"/>
          <w:szCs w:val="16"/>
        </w:rPr>
      </w:pPr>
    </w:p>
    <w:p w:rsidR="00CF2333" w:rsidRDefault="00CF2333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16"/>
          <w:szCs w:val="16"/>
        </w:rPr>
      </w:pPr>
    </w:p>
    <w:p w:rsidR="00CF2333" w:rsidRDefault="00F439F7">
      <w:pPr>
        <w:shd w:val="clear" w:color="auto" w:fill="FFFFFF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Ց Ա Ն Կ</w:t>
      </w:r>
    </w:p>
    <w:p w:rsidR="00CF2333" w:rsidRDefault="00F439F7">
      <w:pPr>
        <w:shd w:val="clear" w:color="auto" w:fill="FFFFFF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 </w:t>
      </w:r>
    </w:p>
    <w:p w:rsidR="00CF2333" w:rsidRDefault="00F439F7">
      <w:pPr>
        <w:shd w:val="clear" w:color="auto" w:fill="FFFFFF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Հայաստանի Հանրապետության աշխատանքի և սոցիալական հարցերի նախարարության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«Օթևան» պետական ոչ առևտրային կազմակերպությանը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անհատույց օգտագործման իրավունքով տրամադրվող  անշարժ գույքի ցանկը</w:t>
      </w:r>
      <w:r>
        <w:rPr>
          <w:rFonts w:ascii="Calibri" w:eastAsia="Calibri" w:hAnsi="Calibri" w:cs="Calibri"/>
          <w:color w:val="000000"/>
          <w:sz w:val="24"/>
          <w:szCs w:val="24"/>
        </w:rPr>
        <w:t> </w:t>
      </w:r>
    </w:p>
    <w:p w:rsidR="00CF2333" w:rsidRDefault="00F439F7">
      <w:pPr>
        <w:shd w:val="clear" w:color="auto" w:fill="FFFFFF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 </w:t>
      </w:r>
    </w:p>
    <w:tbl>
      <w:tblPr>
        <w:tblStyle w:val="a"/>
        <w:tblW w:w="1495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9"/>
        <w:gridCol w:w="1843"/>
        <w:gridCol w:w="1020"/>
        <w:gridCol w:w="1020"/>
        <w:gridCol w:w="1020"/>
        <w:gridCol w:w="1020"/>
        <w:gridCol w:w="1020"/>
        <w:gridCol w:w="1020"/>
        <w:gridCol w:w="1020"/>
        <w:gridCol w:w="1020"/>
        <w:gridCol w:w="1020"/>
        <w:gridCol w:w="1020"/>
        <w:gridCol w:w="1020"/>
        <w:gridCol w:w="1333"/>
      </w:tblGrid>
      <w:tr w:rsidR="00CF2333" w:rsidTr="00BB7BBA">
        <w:trPr>
          <w:trHeight w:val="1500"/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NN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ը/կ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left="-192" w:firstLine="192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Գտնվելու վայրը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Շենքերի և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 xml:space="preserve">շինությունների </w:t>
            </w:r>
            <w:r w:rsidR="001E791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տեսակ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ը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Գույքի ձեռք-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բերման տարեթիվը*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Ընդհա-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նուր մակե-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րեսը (քառ. մ)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Սկզբնական արժեքը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(հազ.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դրամ)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Մաշվա-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ծությունը  (հազ. դրամ) 31.12.2022թ. դրությամբ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Հաշվե-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կշռային արժեքը (հազ. դրամ) 31.12.2022թ. դրությամբ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spacing w:after="280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 xml:space="preserve">Վերագնա-հատումից հետո նոր հաշվեկշռա-յին արժեքը**  </w:t>
            </w:r>
          </w:p>
          <w:p w:rsidR="00CF2333" w:rsidRDefault="00F439F7">
            <w:pPr>
              <w:spacing w:before="280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դրամ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Սեփ. վկայականը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Հողա-մասը (հա)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spacing w:after="280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Հողամասի  հաշվեկշռային արժեքը***</w:t>
            </w:r>
          </w:p>
          <w:p w:rsidR="00CF2333" w:rsidRDefault="00F439F7">
            <w:pPr>
              <w:spacing w:before="280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դրամ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Շենքեր և շինությունների վիճակը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Այլ տվյալներ</w:t>
            </w:r>
          </w:p>
        </w:tc>
      </w:tr>
      <w:tr w:rsidR="00CF2333" w:rsidTr="00BB7BBA">
        <w:trPr>
          <w:trHeight w:val="1263"/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ք. Երևան, Արաբկիր Թբիլիսյան խճուղի 3/14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Քարաշեն հանրակացարանային տիպի շենք 45 բնակարաններով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2290 մ.ք.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642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412. 65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27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930. 98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614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481.67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 xml:space="preserve">   642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412 650</w:t>
            </w:r>
          </w:p>
          <w:p w:rsidR="00CF2333" w:rsidRDefault="00CF2333">
            <w:pPr>
              <w:spacing w:before="280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rPr>
                <w:rFonts w:ascii="GHEA Grapalat" w:eastAsia="GHEA Grapalat" w:hAnsi="GHEA Grapalat" w:cs="GHEA Grapalat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sz w:val="16"/>
                <w:szCs w:val="16"/>
              </w:rPr>
              <w:t>N20012014-01-0180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0,11935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13 913 937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N44 բնակարանը կենցաղային անբավարար վիճակ</w:t>
            </w:r>
          </w:p>
        </w:tc>
      </w:tr>
      <w:tr w:rsidR="00CF2333" w:rsidTr="00BB7BBA">
        <w:trPr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Լոռու մարզ, ք. Սպիտակ, Վարպետաց թաղամաս, Երիտասարդության փողոց, 1 փակ., 6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անհատական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2014</w:t>
            </w:r>
          </w:p>
          <w:p w:rsidR="00CF2333" w:rsidRDefault="00CF2333">
            <w:pPr>
              <w:spacing w:before="280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78,2 մ.ք.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sz w:val="16"/>
                <w:szCs w:val="16"/>
              </w:rPr>
              <w:t>16390.1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233. 34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993. 46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5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226 802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N2796435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spacing w:after="280"/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0.0099 հա</w:t>
            </w:r>
          </w:p>
          <w:p w:rsidR="00CF2333" w:rsidRDefault="00CF2333">
            <w:pPr>
              <w:rPr>
                <w:rFonts w:ascii="GHEA Grapalat" w:eastAsia="GHEA Grapalat" w:hAnsi="GHEA Grapalat" w:cs="GHEA Grapalat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261 663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CF2333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</w:p>
        </w:tc>
      </w:tr>
      <w:tr w:rsidR="00CF2333" w:rsidTr="00BB7BBA">
        <w:trPr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3.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Լոռու մարզ, ք. Սպիտակ, Վարպետաց թաղամաս, Երիտասարդության փողոց, 1 փակ., 4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անհատական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78,2 մ.ք.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sz w:val="16"/>
                <w:szCs w:val="16"/>
              </w:rPr>
              <w:t>16591.5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233. 34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993. 46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5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226 802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N2788270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0.0099 հա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261 663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CF2333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</w:p>
        </w:tc>
      </w:tr>
      <w:tr w:rsidR="00CF2333" w:rsidTr="00BB7BBA">
        <w:trPr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 xml:space="preserve">Լոռու մարզ, ք. 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lastRenderedPageBreak/>
              <w:t>Սպիտակ, Վարպետաց թաղամաս, Երիտասարդության փողոց, 3 փակ., 1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lastRenderedPageBreak/>
              <w:t>անհատակա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lastRenderedPageBreak/>
              <w:t>ն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lastRenderedPageBreak/>
              <w:t>2014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78,2 մ.ք.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16377.9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233. 34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993. 46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5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226 802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N2680966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0.0099 հա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261 663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CF2333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</w:p>
        </w:tc>
      </w:tr>
      <w:tr w:rsidR="00CF2333" w:rsidTr="00BB7BBA">
        <w:trPr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5.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Լոռու մարզ, ք. Սպիտակ, Վարպետաց թաղամաս, Երիտասարդության փողոց, 4 փակ., 6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spacing w:after="280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անհատական բնակելի տուն</w:t>
            </w:r>
          </w:p>
          <w:p w:rsidR="00CF2333" w:rsidRDefault="00CF2333">
            <w:pPr>
              <w:spacing w:before="280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78,2 մ.ք.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16507.9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233. 34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993. 46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5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226 802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N2796486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0.0099 հա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261 663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CF2333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</w:p>
        </w:tc>
      </w:tr>
      <w:tr w:rsidR="00CF2333" w:rsidTr="00BB7BBA">
        <w:trPr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6.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Լոռու մարզ, ք. Սպիտակ, Վարպետաց թաղամաս, Երիտասարդության փողոց, 57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spacing w:after="280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անհատական բնակելի տուն</w:t>
            </w:r>
          </w:p>
          <w:p w:rsidR="00CF2333" w:rsidRDefault="00CF2333">
            <w:pPr>
              <w:rPr>
                <w:rFonts w:ascii="GHEA Grapalat" w:eastAsia="GHEA Grapalat" w:hAnsi="GHEA Grapalat" w:cs="GHEA Grapalat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78,2 մ.ք.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16369.0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233. 34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993. 46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5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226 802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N2796483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0.0099 հա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261 663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CF2333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</w:p>
        </w:tc>
      </w:tr>
      <w:tr w:rsidR="00CF2333" w:rsidTr="00BB7BBA">
        <w:trPr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7.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Լոռու մարզ, ք. Սպիտակ, Վարպետաց թաղամաս, Երիտասարդության փողոց, 58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անհատական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78,2 մ.ք.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16725.1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233. 34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993. 46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5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226 802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N2788225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0.0099 հա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261 663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CF2333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</w:p>
        </w:tc>
      </w:tr>
      <w:tr w:rsidR="00CF2333" w:rsidTr="00BB7BBA">
        <w:trPr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8.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Լոռու մարզ, ք. Սպիտակ, Վարպետաց թաղամաս, Երիտասարդության փողոց, 1 փակ., 2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անհատական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78,2 մ.ք.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16363.7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233. 34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993. 46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5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226 802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spacing w:after="280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N2788269</w:t>
            </w:r>
          </w:p>
          <w:p w:rsidR="00CF2333" w:rsidRDefault="00CF2333">
            <w:pPr>
              <w:jc w:val="center"/>
              <w:rPr>
                <w:rFonts w:ascii="GHEA Grapalat" w:eastAsia="GHEA Grapalat" w:hAnsi="GHEA Grapalat" w:cs="GHEA Grapalat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0.0099 հա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261 663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CF2333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</w:p>
        </w:tc>
      </w:tr>
      <w:tr w:rsidR="00CF2333" w:rsidTr="00BB7BBA">
        <w:trPr>
          <w:trHeight w:val="81"/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9.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Լոռու մարզ, ք. Սպիտակ, Վարպետաց թաղամաս, Երիտասարդության փողոց, 1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անհատական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78,2 մ.ք.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16552.1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233. 34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993. 46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5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226 802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N2796454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0.0099 հա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261 663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կենցաղային անբավարար վիճակ</w:t>
            </w:r>
          </w:p>
        </w:tc>
      </w:tr>
      <w:tr w:rsidR="00CF2333" w:rsidTr="00BB7BBA">
        <w:trPr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10.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Լոռու մարզ, ք. Սպիտակ, Վարպետաց թաղամաս, Երիտասարդության փողոց, 2 բնակելի տուն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spacing w:after="280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անհատական բնակելի տուն</w:t>
            </w:r>
          </w:p>
          <w:p w:rsidR="00CF2333" w:rsidRDefault="00CF2333">
            <w:pPr>
              <w:rPr>
                <w:rFonts w:ascii="GHEA Grapalat" w:eastAsia="GHEA Grapalat" w:hAnsi="GHEA Grapalat" w:cs="GHEA Grapalat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78,2 մ.ք.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16620.0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233. 34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993. 46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5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226 802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N2788214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0.0099 հա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261 663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CF2333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</w:p>
        </w:tc>
      </w:tr>
      <w:tr w:rsidR="00CF2333" w:rsidTr="00BB7BBA">
        <w:trPr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11.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Շիրակի մարզ, համայնք Մարալիկ,  Շիրազի փողոց 25 շենք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Մոնոլիտ երկաթբետոնե եռահարկ շենք, 24 բնակարանով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1273,8 ք. մ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156010.6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 xml:space="preserve">831.45 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61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725. 57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64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557 018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N27122013-08-0043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0,05685 հա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1 397 754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CF2333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</w:p>
        </w:tc>
      </w:tr>
      <w:tr w:rsidR="00CF2333" w:rsidTr="00BB7BBA">
        <w:trPr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12.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Շիրակի մարզ, համայնք Մարալիկ,  Շիրազի փողոց 26 շենք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 xml:space="preserve">Մոնոլիտ երկաթբետոնե եռահարկ 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lastRenderedPageBreak/>
              <w:t>շենք, 15 բնակարանով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lastRenderedPageBreak/>
              <w:t>2014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793,5 ք.մ.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105512.8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733.41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38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481.69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40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215 100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N09072015-08-0027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0,02992 հա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735 634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 xml:space="preserve">3 –րդ բն.  առաստաղը քանդված, </w:t>
            </w:r>
          </w:p>
        </w:tc>
      </w:tr>
      <w:tr w:rsidR="00CF2333" w:rsidTr="00BB7BBA">
        <w:trPr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13.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Շիրակի մարզ, համայնք Մարալիկ,  Շիրազի փողոց 27 շենք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Մոնոլիտ երկաթբետոնե եռահարկ շենք, 15 բնակարանով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794,1 ք.մ.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162257.7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1 734 .72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38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510.79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sz w:val="16"/>
                <w:szCs w:val="16"/>
              </w:rPr>
              <w:t>40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sz w:val="16"/>
                <w:szCs w:val="16"/>
              </w:rPr>
              <w:t>245 508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spacing w:after="280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N09072015-08-0029</w:t>
            </w:r>
          </w:p>
          <w:p w:rsidR="00CF2333" w:rsidRDefault="00CF2333">
            <w:pPr>
              <w:jc w:val="center"/>
              <w:rPr>
                <w:rFonts w:ascii="GHEA Grapalat" w:eastAsia="GHEA Grapalat" w:hAnsi="GHEA Grapalat" w:cs="GHEA Grapalat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0,02992 հա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735 634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9 –րդ բն կենցաղային անբավարար վիճակ</w:t>
            </w:r>
          </w:p>
        </w:tc>
      </w:tr>
      <w:tr w:rsidR="00CF2333" w:rsidTr="00BB7BBA">
        <w:trPr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14.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Շիրակի մարզ, համայնք Մարալիկ, Շիրազի փողոց 33 շենք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Մոնոլիտ երկաթբետոնե եռահարկ շենք, 15 բնակարանով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795 ք.մ.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100196.7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1 767 .15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38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 xml:space="preserve">523.97 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40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291 121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N27122013-08-0051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0,03737 հա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918 805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 –րդ 7 –րդ 12 –րդ բնակ-ն կենցաղային անբավարար վիճակ</w:t>
            </w:r>
          </w:p>
        </w:tc>
      </w:tr>
      <w:tr w:rsidR="00CF2333" w:rsidTr="00BB7BBA">
        <w:trPr>
          <w:jc w:val="center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15.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highlight w:val="white"/>
              </w:rPr>
              <w:t>Շիրակի մարզ, համայնք Մարալիկ,  Շիրազի փողոց 34 շենք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Մոնոլիտ երկաթբետոնե եռահարկ շենք, 20 բնակարանով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1276,8 ք.մ.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140255.9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2 838 .11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61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 xml:space="preserve">870.94 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64 709 060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N27122013-08-0045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0,05694 հա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1 399 966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333" w:rsidRDefault="00F439F7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 xml:space="preserve">4 –րդ 14-րդ,15-րդ բնակ-ն կենցաղային  ոչ բավարար վիճակ </w:t>
            </w:r>
          </w:p>
        </w:tc>
      </w:tr>
    </w:tbl>
    <w:p w:rsidR="00CF2333" w:rsidRDefault="00F439F7">
      <w:pPr>
        <w:shd w:val="clear" w:color="auto" w:fill="FFFFFF"/>
        <w:rPr>
          <w:rFonts w:ascii="GHEA Grapalat" w:eastAsia="GHEA Grapalat" w:hAnsi="GHEA Grapalat" w:cs="GHEA Grapalat"/>
          <w:color w:val="000000"/>
          <w:sz w:val="16"/>
          <w:szCs w:val="16"/>
        </w:rPr>
      </w:pPr>
      <w:bookmarkStart w:id="1" w:name="_gjdgxs" w:colFirst="0" w:colLast="0"/>
      <w:bookmarkEnd w:id="1"/>
      <w:r>
        <w:rPr>
          <w:rFonts w:ascii="GHEA Grapalat" w:eastAsia="GHEA Grapalat" w:hAnsi="GHEA Grapalat" w:cs="GHEA Grapalat"/>
          <w:color w:val="000000"/>
          <w:sz w:val="16"/>
          <w:szCs w:val="16"/>
        </w:rPr>
        <w:t xml:space="preserve">*/Գույքի ձեռքբերման տարեթիվը/-նշվել են գույքի սեփականության վկայականի տրման տարեթիվը </w:t>
      </w:r>
    </w:p>
    <w:p w:rsidR="00CF2333" w:rsidRDefault="00F439F7">
      <w:pPr>
        <w:shd w:val="clear" w:color="auto" w:fill="FFFFFF"/>
        <w:rPr>
          <w:rFonts w:ascii="GHEA Grapalat" w:eastAsia="GHEA Grapalat" w:hAnsi="GHEA Grapalat" w:cs="GHEA Grapalat"/>
          <w:color w:val="000000"/>
          <w:sz w:val="16"/>
          <w:szCs w:val="16"/>
        </w:rPr>
      </w:pPr>
      <w:r>
        <w:rPr>
          <w:rFonts w:ascii="GHEA Grapalat" w:eastAsia="GHEA Grapalat" w:hAnsi="GHEA Grapalat" w:cs="GHEA Grapalat"/>
          <w:color w:val="000000"/>
          <w:sz w:val="16"/>
          <w:szCs w:val="16"/>
        </w:rPr>
        <w:t xml:space="preserve">**/Վերագնահատումից հետո նոր հաշվեկշռային արժեքը/-վերջին վերագնահատումը (նշված է դրամով) կատարվել է 31.12.2017թ. դրությամբ  </w:t>
      </w:r>
    </w:p>
    <w:p w:rsidR="00CF2333" w:rsidRDefault="00CF2333">
      <w:pPr>
        <w:shd w:val="clear" w:color="auto" w:fill="FFFFFF"/>
        <w:rPr>
          <w:rFonts w:ascii="GHEA Grapalat" w:eastAsia="GHEA Grapalat" w:hAnsi="GHEA Grapalat" w:cs="GHEA Grapalat"/>
          <w:color w:val="000000"/>
          <w:sz w:val="16"/>
          <w:szCs w:val="16"/>
        </w:rPr>
      </w:pPr>
    </w:p>
    <w:p w:rsidR="00CF2333" w:rsidRDefault="00CF2333">
      <w:pPr>
        <w:shd w:val="clear" w:color="auto" w:fill="FFFFFF"/>
        <w:rPr>
          <w:rFonts w:ascii="GHEA Grapalat" w:eastAsia="GHEA Grapalat" w:hAnsi="GHEA Grapalat" w:cs="GHEA Grapalat"/>
          <w:color w:val="000000"/>
          <w:sz w:val="16"/>
          <w:szCs w:val="16"/>
        </w:rPr>
      </w:pPr>
      <w:bookmarkStart w:id="2" w:name="_30j0zll" w:colFirst="0" w:colLast="0"/>
      <w:bookmarkEnd w:id="2"/>
    </w:p>
    <w:p w:rsidR="00BB7BBA" w:rsidRDefault="00BB7BBA">
      <w:pPr>
        <w:shd w:val="clear" w:color="auto" w:fill="FFFFFF"/>
        <w:rPr>
          <w:rFonts w:ascii="GHEA Grapalat" w:eastAsia="GHEA Grapalat" w:hAnsi="GHEA Grapalat" w:cs="GHEA Grapalat"/>
          <w:color w:val="000000"/>
          <w:sz w:val="16"/>
          <w:szCs w:val="16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8D13AF" w:rsidRDefault="008D13AF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8D13AF" w:rsidRDefault="008D13AF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8D13AF" w:rsidRDefault="008D13AF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lastRenderedPageBreak/>
        <w:t>Հավելված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 xml:space="preserve"> N 2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Հայաստանի Հանրապետության կառավարության </w:t>
      </w: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2024 թվականի </w:t>
      </w: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_____________ N _______-Ա     որոշման</w:t>
      </w:r>
    </w:p>
    <w:p w:rsidR="00BB7BBA" w:rsidRDefault="00BB7BBA" w:rsidP="00BB7BBA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B7BBA" w:rsidRDefault="00BB7BBA" w:rsidP="00BB7BBA">
      <w:pPr>
        <w:shd w:val="clear" w:color="auto" w:fill="FFFFFF"/>
        <w:rPr>
          <w:rFonts w:ascii="GHEA Grapalat" w:eastAsia="GHEA Grapalat" w:hAnsi="GHEA Grapalat" w:cs="GHEA Grapalat"/>
          <w:b/>
          <w:color w:val="000000"/>
          <w:sz w:val="16"/>
          <w:szCs w:val="16"/>
        </w:rPr>
      </w:pPr>
    </w:p>
    <w:p w:rsidR="00BB7BBA" w:rsidRDefault="00BB7BBA" w:rsidP="00BB7BBA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16"/>
          <w:szCs w:val="16"/>
        </w:rPr>
      </w:pPr>
    </w:p>
    <w:p w:rsidR="00BB7BBA" w:rsidRDefault="00BB7BBA" w:rsidP="00BB7BBA">
      <w:pPr>
        <w:shd w:val="clear" w:color="auto" w:fill="FFFFFF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Ց Ա Ն Կ</w:t>
      </w:r>
    </w:p>
    <w:p w:rsidR="00BB7BBA" w:rsidRDefault="00BB7BBA" w:rsidP="00BB7BBA">
      <w:pPr>
        <w:shd w:val="clear" w:color="auto" w:fill="FFFFFF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 </w:t>
      </w:r>
    </w:p>
    <w:p w:rsidR="00BB7BBA" w:rsidRDefault="00BB7BBA" w:rsidP="00BB7BBA">
      <w:pPr>
        <w:shd w:val="clear" w:color="auto" w:fill="FFFFFF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Հայաստանի Հանրապետության աշխատանքի և սոցիալական հարցերի նախարարության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«Օթևան» պետական ոչ առևտրային կազմակերպությանը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անհատույց օգտագործման իրավունքով տրամադրվող  անշարժ գույքի ցանկը</w:t>
      </w:r>
      <w:r>
        <w:rPr>
          <w:rFonts w:ascii="Calibri" w:eastAsia="Calibri" w:hAnsi="Calibri" w:cs="Calibri"/>
          <w:color w:val="000000"/>
          <w:sz w:val="24"/>
          <w:szCs w:val="24"/>
        </w:rPr>
        <w:t> </w:t>
      </w:r>
    </w:p>
    <w:p w:rsidR="00BB7BBA" w:rsidRDefault="00BB7BBA" w:rsidP="00BB7BBA">
      <w:pPr>
        <w:shd w:val="clear" w:color="auto" w:fill="FFFFFF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 </w:t>
      </w:r>
    </w:p>
    <w:p w:rsidR="00BB7BBA" w:rsidRDefault="00BB7BBA" w:rsidP="00BB7BBA">
      <w:pPr>
        <w:shd w:val="clear" w:color="auto" w:fill="FFFFFF"/>
        <w:rPr>
          <w:rFonts w:ascii="GHEA Grapalat" w:eastAsia="GHEA Grapalat" w:hAnsi="GHEA Grapalat" w:cs="GHEA Grapalat"/>
          <w:color w:val="000000"/>
          <w:sz w:val="16"/>
          <w:szCs w:val="16"/>
        </w:rPr>
      </w:pPr>
    </w:p>
    <w:tbl>
      <w:tblPr>
        <w:tblStyle w:val="a0"/>
        <w:tblW w:w="1389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7"/>
        <w:gridCol w:w="1459"/>
        <w:gridCol w:w="1313"/>
        <w:gridCol w:w="992"/>
        <w:gridCol w:w="1008"/>
        <w:gridCol w:w="948"/>
        <w:gridCol w:w="1249"/>
        <w:gridCol w:w="732"/>
        <w:gridCol w:w="1716"/>
        <w:gridCol w:w="1126"/>
        <w:gridCol w:w="630"/>
        <w:gridCol w:w="789"/>
        <w:gridCol w:w="1422"/>
      </w:tblGrid>
      <w:tr w:rsidR="001E791D" w:rsidTr="001E791D">
        <w:trPr>
          <w:trHeight w:val="1104"/>
          <w:jc w:val="center"/>
        </w:trPr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NN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ը/կ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Գտնվելու վայրը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791D" w:rsidRDefault="001E791D" w:rsidP="001E791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Շենքերի և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շինությունների տեսակը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Գույքի ձեռք-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բերման տարեթիվը**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Ընդհա-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նուր մակե-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րեսը (քառ. մ)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Սկզբնական արժեքը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(հազ.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դրամ)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Default="001E791D" w:rsidP="00D4185B">
            <w:pP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Մաշվա-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ծությունը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 xml:space="preserve"> (հազ. դրամ)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Հաշվե-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կշռային արժեքը (հազ. դրամ)</w:t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Վերագնա-հատումից հետո նոր հաշվեկշռա-յին արժեքը***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Սեփ. վկայականը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Default="001E791D" w:rsidP="00D4185B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Հողա-մասը (հա)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Վիճակը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Default="001E791D" w:rsidP="00D4185B">
            <w:pPr>
              <w:ind w:right="339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Այլ տվյալներ</w:t>
            </w:r>
          </w:p>
        </w:tc>
      </w:tr>
      <w:tr w:rsidR="001E791D" w:rsidTr="001E791D">
        <w:trPr>
          <w:trHeight w:val="1290"/>
          <w:jc w:val="center"/>
        </w:trPr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1.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Լոռու մարզ, համայանք Վանաձոր, ք.Զեյթունի փողոց 53 մասնաշենք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Ննջարանային մասնաշենք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2001 (2018)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 xml:space="preserve">2094.75 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Default="001E791D" w:rsidP="00D4185B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</w:p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48837.0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20894.8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Default="001E791D" w:rsidP="00D4185B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27942.2</w:t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48837.0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30062016-06-0022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Default="001E791D" w:rsidP="00D4185B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0.368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Default="001E791D" w:rsidP="00D4185B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Քաև/երկաթբետոն</w:t>
            </w:r>
          </w:p>
        </w:tc>
      </w:tr>
    </w:tbl>
    <w:p w:rsidR="00BB7BBA" w:rsidRDefault="00BB7BBA" w:rsidP="00BB7BBA">
      <w:pPr>
        <w:shd w:val="clear" w:color="auto" w:fill="FFFFFF"/>
        <w:rPr>
          <w:rFonts w:ascii="GHEA Grapalat" w:eastAsia="GHEA Grapalat" w:hAnsi="GHEA Grapalat" w:cs="GHEA Grapalat"/>
          <w:color w:val="000000"/>
          <w:sz w:val="16"/>
          <w:szCs w:val="16"/>
        </w:rPr>
      </w:pPr>
    </w:p>
    <w:p w:rsidR="00BB7BBA" w:rsidRDefault="00BB7BBA">
      <w:pPr>
        <w:shd w:val="clear" w:color="auto" w:fill="FFFFFF"/>
        <w:rPr>
          <w:rFonts w:ascii="GHEA Grapalat" w:eastAsia="GHEA Grapalat" w:hAnsi="GHEA Grapalat" w:cs="GHEA Grapalat"/>
          <w:color w:val="000000"/>
          <w:sz w:val="16"/>
          <w:szCs w:val="16"/>
        </w:rPr>
      </w:pPr>
    </w:p>
    <w:p w:rsidR="00BB7BBA" w:rsidRDefault="00BB7BBA">
      <w:pPr>
        <w:shd w:val="clear" w:color="auto" w:fill="FFFFFF"/>
        <w:rPr>
          <w:rFonts w:ascii="GHEA Grapalat" w:eastAsia="GHEA Grapalat" w:hAnsi="GHEA Grapalat" w:cs="GHEA Grapalat"/>
          <w:color w:val="000000"/>
          <w:sz w:val="16"/>
          <w:szCs w:val="16"/>
        </w:rPr>
      </w:pPr>
    </w:p>
    <w:p w:rsidR="00BB7BBA" w:rsidRDefault="00BB7BBA">
      <w:pPr>
        <w:shd w:val="clear" w:color="auto" w:fill="FFFFFF"/>
        <w:rPr>
          <w:rFonts w:ascii="GHEA Grapalat" w:eastAsia="GHEA Grapalat" w:hAnsi="GHEA Grapalat" w:cs="GHEA Grapalat"/>
          <w:color w:val="000000"/>
          <w:sz w:val="16"/>
          <w:szCs w:val="16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8D13AF" w:rsidRDefault="008D13AF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lastRenderedPageBreak/>
        <w:t>Հավելված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 xml:space="preserve"> N 3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Հայաստանի Հանրապետության կառավարության </w:t>
      </w: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2024 թվականի </w:t>
      </w:r>
    </w:p>
    <w:p w:rsidR="00BB7BBA" w:rsidRDefault="00BB7BBA" w:rsidP="00BB7BBA">
      <w:pPr>
        <w:ind w:firstLine="37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_____________ N _______-Ա     որոշման</w:t>
      </w:r>
    </w:p>
    <w:p w:rsidR="00BB7BBA" w:rsidRDefault="00BB7BBA" w:rsidP="00BB7BBA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B7BBA" w:rsidRDefault="00BB7BBA" w:rsidP="00BB7BBA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B7BBA" w:rsidRDefault="00BB7BBA" w:rsidP="00BB7BBA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16"/>
          <w:szCs w:val="16"/>
        </w:rPr>
      </w:pPr>
    </w:p>
    <w:p w:rsidR="00BB7BBA" w:rsidRDefault="00BB7BBA" w:rsidP="00BB7BBA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16"/>
          <w:szCs w:val="16"/>
        </w:rPr>
      </w:pPr>
    </w:p>
    <w:p w:rsidR="00BB7BBA" w:rsidRDefault="00BB7BBA" w:rsidP="00BB7BBA">
      <w:pPr>
        <w:shd w:val="clear" w:color="auto" w:fill="FFFFFF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Ց Ա Ն Կ</w:t>
      </w:r>
    </w:p>
    <w:p w:rsidR="00BB7BBA" w:rsidRDefault="00BB7BBA" w:rsidP="00BB7BBA">
      <w:pPr>
        <w:shd w:val="clear" w:color="auto" w:fill="FFFFFF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 </w:t>
      </w:r>
    </w:p>
    <w:p w:rsidR="00BB7BBA" w:rsidRDefault="00BB7BBA" w:rsidP="00BB7BBA">
      <w:pPr>
        <w:shd w:val="clear" w:color="auto" w:fill="FFFFFF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Հայաստանի Հանրապետության աշխատանքի և սոցիալական հարցերի նախարարության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«Օթևան» պետական ոչ առևտրային կազմակերպությանը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անհատույց օգտագործման իրավունքով տրամադրվող  անշարժ գույքի ցանկը</w:t>
      </w:r>
      <w:r>
        <w:rPr>
          <w:rFonts w:ascii="Calibri" w:eastAsia="Calibri" w:hAnsi="Calibri" w:cs="Calibri"/>
          <w:color w:val="000000"/>
          <w:sz w:val="24"/>
          <w:szCs w:val="24"/>
        </w:rPr>
        <w:t> </w:t>
      </w:r>
    </w:p>
    <w:p w:rsidR="001708D1" w:rsidRDefault="001708D1" w:rsidP="00BB7BBA">
      <w:pPr>
        <w:shd w:val="clear" w:color="auto" w:fill="FFFFFF"/>
        <w:jc w:val="center"/>
        <w:rPr>
          <w:rFonts w:ascii="Calibri" w:eastAsia="Calibri" w:hAnsi="Calibri" w:cs="Calibri"/>
          <w:color w:val="000000"/>
          <w:sz w:val="24"/>
          <w:szCs w:val="24"/>
        </w:rPr>
      </w:pPr>
    </w:p>
    <w:p w:rsidR="00BB7BBA" w:rsidRDefault="00BB7BBA" w:rsidP="00BB7BBA">
      <w:pPr>
        <w:shd w:val="clear" w:color="auto" w:fill="FFFFFF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 </w:t>
      </w:r>
    </w:p>
    <w:p w:rsidR="00BB7BBA" w:rsidRDefault="00BB7BBA" w:rsidP="00BB7BBA">
      <w:pPr>
        <w:shd w:val="clear" w:color="auto" w:fill="FFFFFF"/>
        <w:rPr>
          <w:rFonts w:ascii="GHEA Grapalat" w:eastAsia="GHEA Grapalat" w:hAnsi="GHEA Grapalat" w:cs="GHEA Grapalat"/>
          <w:color w:val="000000"/>
          <w:sz w:val="16"/>
          <w:szCs w:val="16"/>
        </w:rPr>
      </w:pPr>
    </w:p>
    <w:tbl>
      <w:tblPr>
        <w:tblW w:w="1389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7"/>
        <w:gridCol w:w="1459"/>
        <w:gridCol w:w="1313"/>
        <w:gridCol w:w="992"/>
        <w:gridCol w:w="1008"/>
        <w:gridCol w:w="948"/>
        <w:gridCol w:w="1249"/>
        <w:gridCol w:w="732"/>
        <w:gridCol w:w="1716"/>
        <w:gridCol w:w="1126"/>
        <w:gridCol w:w="630"/>
        <w:gridCol w:w="789"/>
        <w:gridCol w:w="1422"/>
      </w:tblGrid>
      <w:tr w:rsidR="001E791D" w:rsidRPr="0005099D" w:rsidTr="001E791D">
        <w:trPr>
          <w:trHeight w:val="1104"/>
          <w:jc w:val="center"/>
        </w:trPr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NN</w:t>
            </w: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ը/կ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Գտնվելու վայրը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791D" w:rsidRPr="001E791D" w:rsidRDefault="001E791D" w:rsidP="001E791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Շենքերի և</w:t>
            </w: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 xml:space="preserve">շինությունների </w:t>
            </w: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Գույքի ձեռք-</w:t>
            </w: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բերման տարեթիվը**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Ընդհա-</w:t>
            </w: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նուր մակե-</w:t>
            </w: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րեսը (քառ. մ)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Սկզբնական արժեքը</w:t>
            </w: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(հազ.</w:t>
            </w: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դրամ)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Pr="0005099D" w:rsidRDefault="001E791D" w:rsidP="0005099D">
            <w:pP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Մաշվա-</w:t>
            </w: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ծությունը</w:t>
            </w:r>
            <w:r w:rsidRPr="0005099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 xml:space="preserve"> (հազ. դրամ)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Հաշվե-</w:t>
            </w: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br/>
              <w:t>կշռային արժեքը (հազ. դրամ)</w:t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Վերագնա-հատումից հետո նոր հաշվեկշռա-յին արժեքը***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Սեփ. վկայականը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Pr="0005099D" w:rsidRDefault="001E791D" w:rsidP="0005099D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Հողա-մասը (հա)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Վիճակը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Pr="0005099D" w:rsidRDefault="001E791D" w:rsidP="0005099D">
            <w:pPr>
              <w:ind w:right="339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Այլ տվյալներ</w:t>
            </w:r>
          </w:p>
        </w:tc>
      </w:tr>
      <w:tr w:rsidR="001E791D" w:rsidRPr="0005099D" w:rsidTr="001E791D">
        <w:trPr>
          <w:jc w:val="center"/>
        </w:trPr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</w:t>
            </w: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.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Հայաստանի Հանրապետության Սյունիքի մարզի Կապան համայնքի Բաղաբերդի 27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Նախկին թ.5 դպրոցի ննջարանային մասնաշենք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2007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4541.8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Pr="0005099D" w:rsidRDefault="001E791D" w:rsidP="0005099D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</w:p>
          <w:p w:rsidR="001E791D" w:rsidRPr="0005099D" w:rsidRDefault="001E791D" w:rsidP="0005099D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13900.8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Pr="0005099D" w:rsidRDefault="001E791D" w:rsidP="0005099D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9109.9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Pr="0005099D" w:rsidRDefault="001E791D" w:rsidP="0005099D">
            <w:pPr>
              <w:jc w:val="right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4790.9</w:t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13900.8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20082015-09-0014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Pr="0005099D" w:rsidRDefault="001E791D" w:rsidP="0005099D">
            <w:pPr>
              <w:ind w:right="127"/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-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բավարար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91D" w:rsidRPr="0005099D" w:rsidRDefault="001E791D" w:rsidP="0005099D">
            <w:pPr>
              <w:jc w:val="center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05099D"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  <w:t>Քար/երկաթբետոն</w:t>
            </w:r>
          </w:p>
        </w:tc>
      </w:tr>
    </w:tbl>
    <w:p w:rsidR="00BB7BBA" w:rsidRDefault="00BB7BBA">
      <w:pPr>
        <w:shd w:val="clear" w:color="auto" w:fill="FFFFFF"/>
        <w:rPr>
          <w:rFonts w:ascii="GHEA Grapalat" w:eastAsia="GHEA Grapalat" w:hAnsi="GHEA Grapalat" w:cs="GHEA Grapalat"/>
          <w:color w:val="000000"/>
          <w:sz w:val="16"/>
          <w:szCs w:val="16"/>
        </w:rPr>
      </w:pPr>
    </w:p>
    <w:sectPr w:rsidR="00BB7BBA">
      <w:headerReference w:type="even" r:id="rId6"/>
      <w:footerReference w:type="even" r:id="rId7"/>
      <w:pgSz w:w="16834" w:h="11909" w:orient="landscape"/>
      <w:pgMar w:top="568" w:right="958" w:bottom="709" w:left="1276" w:header="720" w:footer="57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380" w:rsidRDefault="00632380">
      <w:r>
        <w:separator/>
      </w:r>
    </w:p>
  </w:endnote>
  <w:endnote w:type="continuationSeparator" w:id="0">
    <w:p w:rsidR="00632380" w:rsidRDefault="00632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333" w:rsidRDefault="00F439F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rFonts w:ascii="Tahoma" w:eastAsia="Tahoma" w:hAnsi="Tahoma" w:cs="Tahoma"/>
        <w:color w:val="000000"/>
        <w:sz w:val="18"/>
        <w:szCs w:val="18"/>
      </w:rPr>
      <w:t>Ցանկ</w:t>
    </w:r>
    <w:r>
      <w:rPr>
        <w:color w:val="000000"/>
      </w:rPr>
      <w:t xml:space="preserve"> - Copy - </w:t>
    </w:r>
    <w:r>
      <w:rPr>
        <w:rFonts w:ascii="Arial" w:eastAsia="Arial" w:hAnsi="Arial" w:cs="Arial"/>
        <w:color w:val="000000"/>
      </w:rPr>
      <w:t>копия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380" w:rsidRDefault="00632380">
      <w:r>
        <w:separator/>
      </w:r>
    </w:p>
  </w:footnote>
  <w:footnote w:type="continuationSeparator" w:id="0">
    <w:p w:rsidR="00632380" w:rsidRDefault="006323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333" w:rsidRDefault="00F439F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CF2333" w:rsidRDefault="00CF233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333"/>
    <w:rsid w:val="0005099D"/>
    <w:rsid w:val="001708D1"/>
    <w:rsid w:val="00194752"/>
    <w:rsid w:val="001E791D"/>
    <w:rsid w:val="00291222"/>
    <w:rsid w:val="003D5618"/>
    <w:rsid w:val="0049224C"/>
    <w:rsid w:val="005C28B7"/>
    <w:rsid w:val="006313F9"/>
    <w:rsid w:val="00632380"/>
    <w:rsid w:val="008D13AF"/>
    <w:rsid w:val="00BB31BD"/>
    <w:rsid w:val="00BB7BBA"/>
    <w:rsid w:val="00CF2333"/>
    <w:rsid w:val="00E40707"/>
    <w:rsid w:val="00F4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723706-30B1-43A1-A025-7351C4061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Armenian" w:eastAsia="Arial Armenian" w:hAnsi="Arial Armenian" w:cs="Arial Armeni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 w:line="276" w:lineRule="auto"/>
      <w:outlineLvl w:val="0"/>
    </w:pPr>
    <w:rPr>
      <w:rFonts w:ascii="Calibri" w:eastAsia="Calibri" w:hAnsi="Calibri" w:cs="Calibri"/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Artak.Harutyunyan</dc:creator>
  <cp:keywords>https:/mul2-mss.gov.am/tasks/1765165/oneclick/Havelvacner.docx?token=dce3245c22953faccd72bcbc7f1ccf5b</cp:keywords>
  <cp:lastModifiedBy>Artak.Harutyunyan</cp:lastModifiedBy>
  <cp:revision>2</cp:revision>
  <dcterms:created xsi:type="dcterms:W3CDTF">2024-02-08T06:57:00Z</dcterms:created>
  <dcterms:modified xsi:type="dcterms:W3CDTF">2024-02-08T06:57:00Z</dcterms:modified>
</cp:coreProperties>
</file>