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1E40B9" w:rsidRDefault="00E147C5">
      <w:pPr>
        <w:jc w:val="right"/>
        <w:rPr>
          <w:rFonts w:ascii="GHEA Grapalat" w:eastAsia="GHEA Grapalat" w:hAnsi="GHEA Grapalat" w:cs="GHEA Grapalat"/>
          <w:b/>
          <w:sz w:val="22"/>
          <w:szCs w:val="22"/>
          <w:u w:val="single"/>
        </w:rPr>
      </w:pPr>
      <w:bookmarkStart w:id="0" w:name="_GoBack"/>
      <w:bookmarkEnd w:id="0"/>
      <w:r>
        <w:rPr>
          <w:rFonts w:ascii="GHEA Grapalat" w:eastAsia="GHEA Grapalat" w:hAnsi="GHEA Grapalat" w:cs="GHEA Grapalat"/>
          <w:b/>
          <w:sz w:val="22"/>
          <w:szCs w:val="22"/>
          <w:u w:val="single"/>
        </w:rPr>
        <w:t>ՆԱԽԱԳԻԾ</w:t>
      </w:r>
    </w:p>
    <w:p w14:paraId="00000002" w14:textId="77777777" w:rsidR="001E40B9" w:rsidRDefault="001E40B9">
      <w:pPr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</w:p>
    <w:p w14:paraId="00000003" w14:textId="77777777" w:rsidR="001E40B9" w:rsidRDefault="00E147C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ԿԱՌԱՎԱՐՈՒԹՅՈՒՆ</w:t>
      </w:r>
    </w:p>
    <w:p w14:paraId="00000004" w14:textId="77777777" w:rsidR="001E40B9" w:rsidRDefault="001E40B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05" w14:textId="77777777" w:rsidR="001E40B9" w:rsidRDefault="00E147C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Ո  Ր  Ո  Շ  Ո Ւ  Մ</w:t>
      </w:r>
    </w:p>
    <w:p w14:paraId="00000006" w14:textId="77777777" w:rsidR="001E40B9" w:rsidRDefault="001E40B9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7" w14:textId="77777777" w:rsidR="001E40B9" w:rsidRDefault="001E40B9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8" w14:textId="467BF74B" w:rsidR="001E40B9" w:rsidRDefault="00E147C5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-------------- 202</w:t>
      </w:r>
      <w:r w:rsidR="00634571">
        <w:rPr>
          <w:rFonts w:ascii="GHEA Grapalat" w:eastAsia="GHEA Grapalat" w:hAnsi="GHEA Grapalat" w:cs="GHEA Grapalat"/>
          <w:b/>
          <w:sz w:val="24"/>
          <w:szCs w:val="24"/>
        </w:rPr>
        <w:t>4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թվականի  N              -  Ա</w:t>
      </w:r>
    </w:p>
    <w:p w14:paraId="00000009" w14:textId="77777777" w:rsidR="001E40B9" w:rsidRDefault="001E40B9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A" w14:textId="77777777" w:rsidR="001E40B9" w:rsidRDefault="00E147C5">
      <w:pPr>
        <w:spacing w:line="360" w:lineRule="auto"/>
        <w:ind w:firstLine="375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ԳՈՒՅՔԸ ՀԵՏ ՎԵՐՑՆԵԼՈՒ ԵՎ ԱՆՀԱՏՈՒՅՑ ՕԳՏԱԳՈՐԾՄԱՆ ԻՐԱՎՈՒՆՔՈՎ ՏՐԱՄԱԴՐԵԼՈՒ ՄԱՍԻՆ</w:t>
      </w:r>
    </w:p>
    <w:p w14:paraId="0000000B" w14:textId="77777777" w:rsidR="001E40B9" w:rsidRDefault="001E40B9">
      <w:pPr>
        <w:ind w:firstLine="375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0C" w14:textId="77777777" w:rsidR="001E40B9" w:rsidRDefault="00E147C5">
      <w:pPr>
        <w:spacing w:line="360" w:lineRule="auto"/>
        <w:ind w:right="76" w:firstLine="708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Ղեկավարվելով «Պետական ոչ առևտրային կազմակերպությունների մասին» օրենքի 5-րդ հոդվածի 1-ին և 2-րդ մասերով՝ Հայաստանի Հանրապետության կառավարությունը    ո ր ո շ ու մ  է .</w:t>
      </w:r>
    </w:p>
    <w:p w14:paraId="0000000D" w14:textId="1FD56CBD" w:rsidR="001E40B9" w:rsidRDefault="00E147C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76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1" w:name="_gjdgxs" w:colFirst="0" w:colLast="0"/>
      <w:bookmarkEnd w:id="1"/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կառավարության 2017 թվականի սեպտեմբերի 22-ի N 1159-Ն որոշման 4-րդ կետի 4-րդ ենթակետ</w:t>
      </w:r>
      <w:r w:rsidR="00687E6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 հիման վրա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««Հաղթանակ» շուրջօրյա խնամքի կենտրոն» պետական ոչ առևտրային կազմակերպությանն ամրացված՝ Հայաստանի Հանրապետության Շիրակի մարզի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Մարալիկ քաղաքի, Շիրազի փողոցի NN 25, 26, 27, 33 և 34 հասցեներում,  Հ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այաստանի Հանարպետության Լոռու մարզի Սպիտակ քաղաքի «Վարպետաց» թաղամասի, Երիտասարդության փողոցի՝ NN 1, 2, 57 և 58, 1-ին փակուղի NN 2, 4 և 6, 3-րդ </w:t>
      </w:r>
      <w:r w:rsidRPr="00241B8D">
        <w:rPr>
          <w:rFonts w:ascii="GHEA Grapalat" w:eastAsia="GHEA Grapalat" w:hAnsi="GHEA Grapalat" w:cs="GHEA Grapalat"/>
          <w:color w:val="000000"/>
          <w:sz w:val="24"/>
          <w:szCs w:val="24"/>
        </w:rPr>
        <w:t>փակուղի N 1, 4-րդ փակուղի N 6 հասցեներում և Երևանի Թբիլիսյան խճուղի 3/14 հասցեում գտնվող անշարժ գույքերը, դրանց զբաղեցրած ու սպասարկման համար անհրաժեշտ հողամասերը և շինությունները (շենքի ջեռուցում, ներքին գազամատակարարում և տաք ջրամատակարարում, ինչպես նաև շենքի արտաքին և ներքին գազամատակարարում, անհատական ջեռուցում,տաք   ջրամատակարարման համակարգերի կառուցում և տարածքի բարեկարգում)</w:t>
      </w:r>
      <w:r w:rsidRPr="00241B8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241B8D">
        <w:rPr>
          <w:rFonts w:ascii="GHEA Grapalat" w:eastAsia="GHEA Grapalat" w:hAnsi="GHEA Grapalat" w:cs="GHEA Grapalat"/>
          <w:color w:val="000000"/>
          <w:sz w:val="24"/>
          <w:szCs w:val="24"/>
        </w:rPr>
        <w:t>անհատույց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օգտագործման իրավունքով տրամադրել «Օթևան» պետական ոչ առևտրային կազմակերպությանը՝ համաձայն </w:t>
      </w:r>
      <w:r w:rsidR="0063457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N1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հավելված</w:t>
      </w:r>
      <w:r w:rsidR="00634571"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0000000E" w14:textId="0DA6155E" w:rsidR="001E40B9" w:rsidRDefault="00E147C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76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2" w:name="_30j0zll" w:colFirst="0" w:colLast="0"/>
      <w:bookmarkEnd w:id="2"/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կառավարության 2018 թվականի հուլիսի 4-ի N 762-Ն որոշման 2-րդ կետի համաձայն «Հայաստանի Հանրապետության աշխատանքի և սոցիալական հարցերի նախարարության աշխատակազմ» պետական կառավարչական հիմնարկին ամրացված՝ Հայաստանի Հանրապետության Լոռու մարզի Վանաձոր համայնքի Զեյթունի փողոց 53 հասցեում գտնվող անշարժ գույքը</w:t>
      </w:r>
      <w:r w:rsidR="00FF0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դրա զբաղեցրած ու սպասարկման համար անհրաժեշտ հողամասը անհատույց օգտագործման իրավունքով տրամադրել Հայաստանի Հանրապետության աշխատանքի և սոցիալական հարցերի նախարարության «Օթևան» պետական ոչ առևտրային կազմակերպությանը, որպես սոցիալական բնակարանային ֆոնդ՝ դրա նպատակային նշանակությանը համապատասխան օգտագործելու նպատակով՝ համաձայն  </w:t>
      </w:r>
      <w:r w:rsidR="0063457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 2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հավելվածի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:</w:t>
      </w:r>
    </w:p>
    <w:p w14:paraId="0000000F" w14:textId="070AB02E" w:rsidR="001E40B9" w:rsidRDefault="00E147C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76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«Հայաստանի Հանրապետության աշխատանքի և սոցիալական հարցերի նախարարության աշխատակազմ» պետական կառավարչական հիմնարկին ամրացված՝ Հայաստանի Հանրապետության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Սյունիքի մարզի Կապան համայնքի Բաղաբերդի 27 հասցեում գտնվող անշարժ գույքը</w:t>
      </w:r>
      <w:r w:rsidR="00A41D66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դրա զբաղեցրած ու սպասարկման համար անհրաժեշտ հողամասը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անհատույց օգտագործման իրավունքով տրամադրել Հայաստանի Հանրապետության աշխատանքի և սոցիալական հարցերի նախարարության «Օթևան» պետական ոչ առևտրային կազմակերպությանը, որպես սոցիալական բնակարանային ֆոնդ՝ դրա նպատակային նշանակությանը համապատասխան օգտագործելու նպատակով՝ համաձայն </w:t>
      </w:r>
      <w:r w:rsidR="009F1CB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 3 </w:t>
      </w:r>
      <w:r w:rsidR="0042334B">
        <w:rPr>
          <w:rFonts w:ascii="GHEA Grapalat" w:eastAsia="GHEA Grapalat" w:hAnsi="GHEA Grapalat" w:cs="GHEA Grapalat"/>
          <w:color w:val="000000"/>
          <w:sz w:val="24"/>
          <w:szCs w:val="24"/>
        </w:rPr>
        <w:t>հավելված</w:t>
      </w:r>
      <w:r w:rsidR="009F1CB5"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:</w:t>
      </w:r>
    </w:p>
    <w:p w14:paraId="00000010" w14:textId="10611A85" w:rsidR="001E40B9" w:rsidRDefault="00E147C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76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պետական գույքի կառավարման կոմիտեի նախագահին և աշխատանքի և սոցիալական հարցերի նախարարին </w:t>
      </w:r>
      <w:r w:rsidR="00550D7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մինչև 2024 թվականի </w:t>
      </w:r>
      <w:r w:rsidR="000A2AAC">
        <w:rPr>
          <w:rFonts w:ascii="GHEA Grapalat" w:eastAsia="GHEA Grapalat" w:hAnsi="GHEA Grapalat" w:cs="GHEA Grapalat"/>
          <w:color w:val="000000"/>
          <w:sz w:val="24"/>
          <w:szCs w:val="24"/>
        </w:rPr>
        <w:t>օգոստոսի</w:t>
      </w:r>
      <w:r w:rsidR="00550D7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1-ը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օրենսդրությամբ սահմանված կարգով՝</w:t>
      </w:r>
    </w:p>
    <w:p w14:paraId="00000011" w14:textId="7622FDD3" w:rsidR="001E40B9" w:rsidRDefault="00E147C5">
      <w:pPr>
        <w:shd w:val="clear" w:color="auto" w:fill="FFFFFF"/>
        <w:spacing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1) ապահովել սույն որոշման 1-ին, 2-րդ և 3-րդ կետերում նշված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անշարժ գույքերի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0A2AA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որակավորման վկայական ստացած անձի կողմից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չափագրման և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անշարժ գույքերի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նկատմամբ իրավունքների պետական գրանցման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աշխատանքների իրականացումը՝ հիմք ընդունելով չափագրման փաստացի արդյունքները, աշխատանքների հետ կապված ծախսերն իրականացնելով Հայաստանի Հանրապետության 202</w:t>
      </w:r>
      <w:r w:rsidR="009F1CB5">
        <w:rPr>
          <w:rFonts w:ascii="GHEA Grapalat" w:eastAsia="GHEA Grapalat" w:hAnsi="GHEA Grapalat" w:cs="GHEA Grapalat"/>
          <w:color w:val="000000"/>
          <w:sz w:val="24"/>
          <w:szCs w:val="24"/>
        </w:rPr>
        <w:t>4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թվականի պետական բյուջեով Հայաստանի Հանրապետության աշխատանքի և սոցիալական հարցերի նախարարության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«Օթևան» պետական ոչ առևտրային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կազմակերպությանը հատկացված միջոցների հաշվին.</w:t>
      </w:r>
    </w:p>
    <w:p w14:paraId="00000012" w14:textId="77777777" w:rsidR="001E40B9" w:rsidRDefault="00E147C5">
      <w:pPr>
        <w:shd w:val="clear" w:color="auto" w:fill="FFFFFF"/>
        <w:spacing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2) սույն կետի 1-ին ենթակետում նշված աշխատանքների ավարտից հետո ապահովել սույն որոշման 1-ին, 2-րդ և 3-րդ կետերում նշված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անշարժ գույքերի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հանձնման-ընդունման աշխատանքների իրականացումը և անհատույց օգտագործման իրավունքով պայմանագրերի կնքումը՝ հիմք ընդունելով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անշարժ գույքերի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փաստացի չափագրման և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անշարժ գույքերի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նկատմամբ իրավունքների պետական գրանցման վկայականում նշված տվյալները:</w:t>
      </w:r>
    </w:p>
    <w:p w14:paraId="00000013" w14:textId="77777777" w:rsidR="001E40B9" w:rsidRDefault="001E40B9">
      <w:pPr>
        <w:spacing w:line="360" w:lineRule="auto"/>
        <w:ind w:firstLine="708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</w:pPr>
    </w:p>
    <w:p w14:paraId="00000014" w14:textId="77777777" w:rsidR="001E40B9" w:rsidRDefault="001E40B9"/>
    <w:sectPr w:rsidR="001E40B9">
      <w:headerReference w:type="even" r:id="rId7"/>
      <w:footerReference w:type="even" r:id="rId8"/>
      <w:pgSz w:w="11909" w:h="16834"/>
      <w:pgMar w:top="1440" w:right="1440" w:bottom="1440" w:left="1440" w:header="720" w:footer="576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EAE0BC" w14:textId="77777777" w:rsidR="005329D2" w:rsidRDefault="005329D2">
      <w:r>
        <w:separator/>
      </w:r>
    </w:p>
  </w:endnote>
  <w:endnote w:type="continuationSeparator" w:id="0">
    <w:p w14:paraId="7EB29DDE" w14:textId="77777777" w:rsidR="005329D2" w:rsidRDefault="00532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17" w14:textId="77777777" w:rsidR="001E40B9" w:rsidRDefault="00E147C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rFonts w:ascii="Tahoma" w:eastAsia="Tahoma" w:hAnsi="Tahoma" w:cs="Tahoma"/>
        <w:color w:val="000000"/>
        <w:sz w:val="18"/>
        <w:szCs w:val="18"/>
      </w:rPr>
      <w:t>Նախագիծ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81048A" w14:textId="77777777" w:rsidR="005329D2" w:rsidRDefault="005329D2">
      <w:r>
        <w:separator/>
      </w:r>
    </w:p>
  </w:footnote>
  <w:footnote w:type="continuationSeparator" w:id="0">
    <w:p w14:paraId="07A5C1F6" w14:textId="77777777" w:rsidR="005329D2" w:rsidRDefault="005329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15" w14:textId="77777777" w:rsidR="001E40B9" w:rsidRDefault="00E147C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16" w14:textId="77777777" w:rsidR="001E40B9" w:rsidRDefault="001E40B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083CA1"/>
    <w:multiLevelType w:val="multilevel"/>
    <w:tmpl w:val="6792BB4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0B9"/>
    <w:rsid w:val="000A2AAC"/>
    <w:rsid w:val="001E40B9"/>
    <w:rsid w:val="0022288B"/>
    <w:rsid w:val="00241B8D"/>
    <w:rsid w:val="002C57D3"/>
    <w:rsid w:val="002E6FDF"/>
    <w:rsid w:val="0042334B"/>
    <w:rsid w:val="004431E1"/>
    <w:rsid w:val="00486E38"/>
    <w:rsid w:val="005329D2"/>
    <w:rsid w:val="00550D79"/>
    <w:rsid w:val="00562123"/>
    <w:rsid w:val="00634571"/>
    <w:rsid w:val="00687E60"/>
    <w:rsid w:val="0072240E"/>
    <w:rsid w:val="00847862"/>
    <w:rsid w:val="00861B85"/>
    <w:rsid w:val="00937C43"/>
    <w:rsid w:val="009F1CB5"/>
    <w:rsid w:val="00A41D66"/>
    <w:rsid w:val="00B63456"/>
    <w:rsid w:val="00B95E35"/>
    <w:rsid w:val="00DB3E1E"/>
    <w:rsid w:val="00DE4F2E"/>
    <w:rsid w:val="00E147C5"/>
    <w:rsid w:val="00FF0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44EF5"/>
  <w15:docId w15:val="{DA9924CB-C8F4-41AE-89C5-66B334621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Armenian" w:eastAsia="Arial Armenian" w:hAnsi="Arial Armenian" w:cs="Arial Armenian"/>
        <w:lang w:val="hy-AM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Artak.Harutyunyan</dc:creator>
  <cp:keywords>https:/mul2-mss.gov.am/tasks/1765165/oneclick/naxagic-otevan.docx?token=ce54c1318cbd6e6537e481a8ceecd5a5</cp:keywords>
  <cp:lastModifiedBy>Artak.Harutyunyan</cp:lastModifiedBy>
  <cp:revision>2</cp:revision>
  <dcterms:created xsi:type="dcterms:W3CDTF">2024-02-08T06:57:00Z</dcterms:created>
  <dcterms:modified xsi:type="dcterms:W3CDTF">2024-02-08T06:57:00Z</dcterms:modified>
</cp:coreProperties>
</file>