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7677A" w:rsidRPr="009B0AD0" w:rsidRDefault="00F97E8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9B0AD0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00000003" w14:textId="01F6C723" w:rsidR="0057677A" w:rsidRPr="009B0AD0" w:rsidRDefault="00F771F1" w:rsidP="00F77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9B0AD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«</w:t>
      </w:r>
      <w:r w:rsidRPr="009B0AD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ԳՈՒՅՔԸ ՀԵՏ ՎԵՐՑՆԵԼՈՒ ԵՎ ԱՆՀԱՏՈՒՅՑ ՕԳՏԱԳՈՐԾՄԱՆ ԻՐԱՎՈՒՆՔՈՎ ՏՐԱՄԱԴՐԵԼՈՒ ՄԱՍԻՆ</w:t>
      </w:r>
      <w:r w:rsidRPr="009B0AD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»</w:t>
      </w:r>
      <w:r w:rsidR="00474311" w:rsidRPr="009B0AD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ԿԱՌԱՎԱՐՈՒԹՅԱՆ </w:t>
      </w:r>
      <w:r w:rsidR="0095430B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ՈՐՈՇ</w:t>
      </w:r>
      <w:r w:rsidR="0095430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</w:t>
      </w:r>
      <w:r w:rsidR="00105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ԱՆ</w:t>
      </w:r>
      <w:r w:rsidR="00474311" w:rsidRPr="009B0AD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05B0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</w:t>
      </w:r>
      <w:r w:rsidR="00474311" w:rsidRPr="009B0AD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</w:t>
      </w:r>
      <w:r w:rsidR="00F97E83" w:rsidRPr="009B0AD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 w:rsidR="00F97E83" w:rsidRPr="009B0AD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</w:p>
    <w:p w14:paraId="00000004" w14:textId="77777777" w:rsidR="0057677A" w:rsidRDefault="0057677A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5" w14:textId="77777777" w:rsidR="0057677A" w:rsidRDefault="00F97E83">
      <w:pPr>
        <w:tabs>
          <w:tab w:val="left" w:pos="108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1. Իրավական ակտի անհրաժեշտությունը (նպատակը)</w:t>
      </w:r>
    </w:p>
    <w:p w14:paraId="5B554214" w14:textId="53549FF7" w:rsidR="004B1A57" w:rsidRDefault="00105B0F" w:rsidP="00F308D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ab/>
      </w:r>
      <w:r w:rsidR="00F119C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Կառավարության 2023 թվականի դեկտեմբերի 28-ի N 2341-Ն </w:t>
      </w:r>
      <w:r w:rsidR="007F600C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որոշմամբ </w:t>
      </w:r>
      <w:r w:rsidR="00F119C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սահմանվել է, որ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 w:rsidR="007F600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պետական </w:t>
      </w:r>
      <w:r w:rsidR="004B1A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սոցիալական բնակարանային ֆոնդից անհատույց օգտագործման կամ վարձակալության պայմանագրի հիման վրա կացարանում տեղավորման և կացարանով ապահովման գործառույթը, </w:t>
      </w:r>
      <w:r w:rsidR="004B1A57">
        <w:rPr>
          <w:rFonts w:ascii="GHEA Grapalat" w:eastAsia="GHEA Grapalat" w:hAnsi="GHEA Grapalat" w:cs="GHEA Grapalat"/>
          <w:sz w:val="24"/>
          <w:szCs w:val="24"/>
        </w:rPr>
        <w:t xml:space="preserve">պետական սոցիալական բնակարանային ֆոնդի կառավարման լիազորությունը վերապահել մեկ կազմակերպության՝ </w:t>
      </w:r>
      <w:r w:rsidR="00554FA3">
        <w:rPr>
          <w:rFonts w:ascii="GHEA Grapalat" w:eastAsia="GHEA Grapalat" w:hAnsi="GHEA Grapalat" w:cs="GHEA Grapalat"/>
          <w:color w:val="000000"/>
          <w:sz w:val="24"/>
          <w:szCs w:val="24"/>
        </w:rPr>
        <w:t>«Օթևան» ՊՈԱԿ-ի</w:t>
      </w:r>
      <w:r w:rsidR="00F119CF">
        <w:rPr>
          <w:rFonts w:ascii="GHEA Grapalat" w:eastAsia="GHEA Grapalat" w:hAnsi="GHEA Grapalat" w:cs="GHEA Grapalat"/>
          <w:color w:val="000000"/>
          <w:sz w:val="24"/>
          <w:szCs w:val="24"/>
        </w:rPr>
        <w:t>ն («Տնային պայմաններում միայնակ տարեցների և հաշմանդամների սոցիալական սպասարկման կենտրոն» ՊՈԱԿ</w:t>
      </w:r>
      <w:r w:rsidR="006A08E5">
        <w:rPr>
          <w:rFonts w:ascii="GHEA Grapalat" w:eastAsia="GHEA Grapalat" w:hAnsi="GHEA Grapalat" w:cs="GHEA Grapalat"/>
          <w:color w:val="000000"/>
          <w:sz w:val="24"/>
          <w:szCs w:val="24"/>
        </w:rPr>
        <w:t>-</w:t>
      </w:r>
      <w:r w:rsidR="00F119CF">
        <w:rPr>
          <w:rFonts w:ascii="GHEA Grapalat" w:eastAsia="GHEA Grapalat" w:hAnsi="GHEA Grapalat" w:cs="GHEA Grapalat"/>
          <w:color w:val="000000"/>
          <w:sz w:val="24"/>
          <w:szCs w:val="24"/>
        </w:rPr>
        <w:t>ը վերանվանվել է «Օթևան» ՊՈԱԿ-ի)</w:t>
      </w:r>
      <w:r w:rsidR="00554F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Ուստի, անհրաժեշտ է </w:t>
      </w:r>
      <w:r w:rsidR="0095430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պետական </w:t>
      </w:r>
      <w:r w:rsidR="00554FA3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 բնակարան</w:t>
      </w:r>
      <w:r w:rsidR="00F308DB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554F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յին </w:t>
      </w:r>
      <w:r w:rsidR="00E161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ֆոնդում ընդգրկված </w:t>
      </w:r>
      <w:r w:rsidR="00554F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անշարժ </w:t>
      </w:r>
      <w:r w:rsidR="0095430B">
        <w:rPr>
          <w:rFonts w:ascii="GHEA Grapalat" w:eastAsia="GHEA Grapalat" w:hAnsi="GHEA Grapalat" w:cs="GHEA Grapalat"/>
          <w:color w:val="000000"/>
          <w:sz w:val="24"/>
          <w:szCs w:val="24"/>
        </w:rPr>
        <w:t>գույքերն</w:t>
      </w:r>
      <w:r w:rsidR="00554F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E161E6">
        <w:rPr>
          <w:rFonts w:ascii="GHEA Grapalat" w:eastAsia="GHEA Grapalat" w:hAnsi="GHEA Grapalat" w:cs="GHEA Grapalat"/>
          <w:color w:val="000000"/>
          <w:sz w:val="24"/>
          <w:szCs w:val="24"/>
        </w:rPr>
        <w:t>ամրացնել</w:t>
      </w:r>
      <w:r w:rsidR="00554FA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«Օթևան» ՊՈԱԿ-ին։</w:t>
      </w:r>
    </w:p>
    <w:p w14:paraId="3ADFBA8A" w14:textId="77777777" w:rsidR="00E161E6" w:rsidRPr="00F308DB" w:rsidRDefault="00E161E6" w:rsidP="00F308D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after="0" w:line="360" w:lineRule="auto"/>
        <w:jc w:val="both"/>
        <w:rPr>
          <w:color w:val="000000"/>
          <w:sz w:val="24"/>
          <w:szCs w:val="24"/>
        </w:rPr>
      </w:pPr>
    </w:p>
    <w:p w14:paraId="00000008" w14:textId="77777777" w:rsidR="0057677A" w:rsidRDefault="00F97E83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1.1. Կարգավորման հարաբերությունների ներկա վիճակը և առկա խնդիրները</w:t>
      </w:r>
    </w:p>
    <w:p w14:paraId="0000001A" w14:textId="5C43BADB" w:rsidR="0057677A" w:rsidRDefault="00FB4857" w:rsidP="001C4C3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Գործող օրենսդրության համաձայն պետական սոցիալական բնակարանային ֆոնդ</w:t>
      </w:r>
      <w:r w:rsidR="00E161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ում ընդգրկված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անշարժ գույք</w:t>
      </w:r>
      <w:r w:rsidR="0095430B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ամրացված </w:t>
      </w:r>
      <w:r w:rsidR="0095430B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 w:rsidR="009662F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83D34" w:rsidRPr="004B1A57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583D34">
        <w:rPr>
          <w:rFonts w:ascii="GHEA Grapalat" w:eastAsia="GHEA Grapalat" w:hAnsi="GHEA Grapalat" w:cs="GHEA Grapalat"/>
          <w:color w:val="000000"/>
          <w:sz w:val="24"/>
          <w:szCs w:val="24"/>
        </w:rPr>
        <w:t>Երև</w:t>
      </w:r>
      <w:r w:rsidR="00583D34" w:rsidRPr="004B1A57">
        <w:rPr>
          <w:rFonts w:ascii="GHEA Grapalat" w:eastAsia="GHEA Grapalat" w:hAnsi="GHEA Grapalat" w:cs="GHEA Grapalat"/>
          <w:color w:val="000000"/>
          <w:sz w:val="24"/>
          <w:szCs w:val="24"/>
        </w:rPr>
        <w:t>անի</w:t>
      </w:r>
      <w:r w:rsidR="00583D3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83D34" w:rsidRPr="004B1A57">
        <w:rPr>
          <w:rFonts w:ascii="GHEA Grapalat" w:eastAsia="GHEA Grapalat" w:hAnsi="GHEA Grapalat" w:cs="GHEA Grapalat"/>
          <w:color w:val="000000"/>
          <w:sz w:val="24"/>
          <w:szCs w:val="24"/>
        </w:rPr>
        <w:t>N 1 տուն-ինտերնատ</w:t>
      </w:r>
      <w:r w:rsidR="00583D3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9662F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4750DD">
        <w:rPr>
          <w:rFonts w:ascii="GHEA Grapalat" w:eastAsia="GHEA Grapalat" w:hAnsi="GHEA Grapalat" w:cs="GHEA Grapalat"/>
          <w:color w:val="000000"/>
          <w:sz w:val="24"/>
          <w:szCs w:val="24"/>
        </w:rPr>
        <w:t>ՊՈԱԿ-ին</w:t>
      </w:r>
      <w:r w:rsidR="0023615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(վերանվանված «</w:t>
      </w:r>
      <w:r w:rsidR="00347118">
        <w:rPr>
          <w:rFonts w:ascii="GHEA Grapalat" w:eastAsia="GHEA Grapalat" w:hAnsi="GHEA Grapalat" w:cs="GHEA Grapalat"/>
          <w:color w:val="000000"/>
          <w:sz w:val="24"/>
          <w:szCs w:val="24"/>
        </w:rPr>
        <w:t>Հաղթանակ</w:t>
      </w:r>
      <w:bookmarkStart w:id="0" w:name="_GoBack"/>
      <w:bookmarkEnd w:id="0"/>
      <w:r w:rsidR="00236156">
        <w:rPr>
          <w:rFonts w:ascii="GHEA Grapalat" w:eastAsia="GHEA Grapalat" w:hAnsi="GHEA Grapalat" w:cs="GHEA Grapalat"/>
          <w:color w:val="000000"/>
          <w:sz w:val="24"/>
          <w:szCs w:val="24"/>
        </w:rPr>
        <w:t>» ՊՈԱԿ-ի)</w:t>
      </w:r>
      <w:r w:rsidR="001C4C3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իսկ Հայաստանի Հանրապետության Լոռու մարզի Վանաձոր համայնքի Զեյթունի փողոց 53 հասցեում և </w:t>
      </w:r>
      <w:r w:rsidR="001C4C3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Սյունիքի մարզի Կապան համայնքի Բաղաբերդի 27 հասցեում գտնվող անշարժ գույք</w:t>
      </w:r>
      <w:r w:rsidR="00E161E6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եր</w:t>
      </w:r>
      <w:r w:rsidR="001C4C3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ը </w:t>
      </w:r>
      <w:r w:rsidR="00E161E6">
        <w:rPr>
          <w:rFonts w:ascii="GHEA Grapalat" w:eastAsia="GHEA Grapalat" w:hAnsi="GHEA Grapalat" w:cs="GHEA Grapalat"/>
          <w:color w:val="000000"/>
          <w:sz w:val="24"/>
          <w:szCs w:val="24"/>
        </w:rPr>
        <w:t>ամրացված են Հայաստանի Հանրապետության աշխատանքի և սոցիալական հարցերի նախարարությանը</w:t>
      </w:r>
      <w:r w:rsidR="001C4C3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։ Հետևաբար, անհրաժեշտ </w:t>
      </w:r>
      <w:r w:rsidR="00E161E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է </w:t>
      </w:r>
      <w:r w:rsidR="001C4C3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նշված բոլոր անշարժ </w:t>
      </w:r>
      <w:r w:rsidR="0095430B">
        <w:rPr>
          <w:rFonts w:ascii="GHEA Grapalat" w:eastAsia="GHEA Grapalat" w:hAnsi="GHEA Grapalat" w:cs="GHEA Grapalat"/>
          <w:color w:val="000000"/>
          <w:sz w:val="24"/>
          <w:szCs w:val="24"/>
        </w:rPr>
        <w:t>գույքերն</w:t>
      </w:r>
      <w:r w:rsidR="001C4C3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ամրացնել «Օթևան» ՊՈԱԿ-ին։</w:t>
      </w:r>
    </w:p>
    <w:p w14:paraId="7210C637" w14:textId="77777777" w:rsidR="001C4C30" w:rsidRDefault="001C4C3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21" w14:textId="77777777" w:rsidR="0057677A" w:rsidRDefault="00F97E8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108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2. Կարգավորման առարկան</w:t>
      </w:r>
    </w:p>
    <w:p w14:paraId="03A2A4BA" w14:textId="6BC1EDE0" w:rsidR="00EE75AA" w:rsidRPr="00F119CF" w:rsidRDefault="00F97E83" w:rsidP="00F119CF">
      <w:pPr>
        <w:pStyle w:val="ac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F119CF">
        <w:rPr>
          <w:rFonts w:ascii="GHEA Grapalat" w:eastAsia="GHEA Grapalat" w:hAnsi="GHEA Grapalat" w:cs="GHEA Grapalat"/>
          <w:lang w:val="hy-AM"/>
        </w:rPr>
        <w:tab/>
      </w:r>
      <w:r w:rsidR="00A30C90" w:rsidRPr="00F119CF">
        <w:rPr>
          <w:rFonts w:ascii="GHEA Grapalat" w:eastAsia="GHEA Grapalat" w:hAnsi="GHEA Grapalat" w:cs="GHEA Grapalat"/>
          <w:lang w:val="hy-AM"/>
        </w:rPr>
        <w:t xml:space="preserve">Կառավարության 2023 թվականի դեկտեմբերի 28-ի N 2341-Ն որոշման համաձայն՝ այսուհետ </w:t>
      </w:r>
      <w:r w:rsidR="00A30C90" w:rsidRPr="00F119CF">
        <w:rPr>
          <w:rFonts w:ascii="GHEA Grapalat" w:hAnsi="GHEA Grapalat"/>
          <w:color w:val="000000"/>
          <w:lang w:val="hy-AM"/>
        </w:rPr>
        <w:t xml:space="preserve">պետական սոցիալական բնակարանային ֆոնդի </w:t>
      </w:r>
      <w:r w:rsidR="00A30C90" w:rsidRPr="00F119CF">
        <w:rPr>
          <w:rFonts w:ascii="GHEA Grapalat" w:hAnsi="GHEA Grapalat"/>
          <w:color w:val="000000"/>
          <w:lang w:val="hy-AM"/>
        </w:rPr>
        <w:lastRenderedPageBreak/>
        <w:t>կացարաններում բնակվելու իրավունք ունեցող անձանց կացարաններով ապահովման և այլ սոցիալական ծառայությունների տրամադրման կազմակերպումը,</w:t>
      </w:r>
      <w:r w:rsidR="00D54E5C">
        <w:rPr>
          <w:rFonts w:ascii="GHEA Grapalat" w:hAnsi="GHEA Grapalat"/>
          <w:color w:val="000000"/>
          <w:lang w:val="hy-AM"/>
        </w:rPr>
        <w:t xml:space="preserve"> </w:t>
      </w:r>
      <w:r w:rsidR="00A30C90" w:rsidRPr="00F119CF">
        <w:rPr>
          <w:rFonts w:ascii="GHEA Grapalat" w:hAnsi="GHEA Grapalat"/>
          <w:color w:val="000000"/>
          <w:lang w:val="hy-AM"/>
        </w:rPr>
        <w:t xml:space="preserve">որպես սոցիալական բնակարանային ֆոնդ, անհատույց օգտագործման իրավունքով ամրացված շենքերի, շինությունների ընդհանուր օգտագործման ենթակա տարածքների սպասարկումը և պահպանումը իրականացնելու է </w:t>
      </w:r>
      <w:r w:rsidR="00A30C90" w:rsidRPr="00F119CF">
        <w:rPr>
          <w:rFonts w:ascii="GHEA Grapalat" w:eastAsia="GHEA Grapalat" w:hAnsi="GHEA Grapalat" w:cs="GHEA Grapalat"/>
          <w:color w:val="000000"/>
          <w:lang w:val="hy-AM"/>
        </w:rPr>
        <w:t>«Օթևան» ՊՈԱԿ-ը</w:t>
      </w:r>
      <w:r w:rsidR="00A30C90">
        <w:rPr>
          <w:rFonts w:ascii="GHEA Grapalat" w:eastAsia="GHEA Grapalat" w:hAnsi="GHEA Grapalat" w:cs="GHEA Grapalat"/>
          <w:color w:val="000000"/>
          <w:lang w:val="hy-AM"/>
        </w:rPr>
        <w:t xml:space="preserve">։ Նշվածի արդյունքում անհրաժեշտ է արդեն իսկ որպես սոցիալական բնակարանային ֆոնդ հանդիսացող անշարժ գույքը </w:t>
      </w:r>
      <w:r w:rsidR="00A30C90" w:rsidRPr="00A30C90">
        <w:rPr>
          <w:rFonts w:ascii="GHEA Grapalat" w:eastAsia="GHEA Grapalat" w:hAnsi="GHEA Grapalat" w:cs="GHEA Grapalat"/>
          <w:color w:val="000000"/>
          <w:lang w:val="hy-AM"/>
        </w:rPr>
        <w:t>(</w:t>
      </w:r>
      <w:r w:rsidR="00A30C90">
        <w:rPr>
          <w:rFonts w:ascii="GHEA Grapalat" w:eastAsia="GHEA Grapalat" w:hAnsi="GHEA Grapalat" w:cs="GHEA Grapalat"/>
          <w:color w:val="000000"/>
          <w:lang w:val="hy-AM"/>
        </w:rPr>
        <w:t xml:space="preserve">Նախագծի </w:t>
      </w:r>
      <w:r w:rsidR="00A57ABD">
        <w:rPr>
          <w:rFonts w:ascii="GHEA Grapalat" w:eastAsia="GHEA Grapalat" w:hAnsi="GHEA Grapalat" w:cs="GHEA Grapalat"/>
          <w:color w:val="000000"/>
          <w:lang w:val="hy-AM"/>
        </w:rPr>
        <w:t>հ</w:t>
      </w:r>
      <w:r w:rsidR="00315B6E">
        <w:rPr>
          <w:rFonts w:ascii="GHEA Grapalat" w:eastAsia="GHEA Grapalat" w:hAnsi="GHEA Grapalat" w:cs="GHEA Grapalat"/>
          <w:color w:val="000000"/>
          <w:lang w:val="hy-AM"/>
        </w:rPr>
        <w:t xml:space="preserve">ավելված </w:t>
      </w:r>
      <w:r w:rsidR="00A57ABD">
        <w:rPr>
          <w:rFonts w:ascii="GHEA Grapalat" w:eastAsia="GHEA Grapalat" w:hAnsi="GHEA Grapalat" w:cs="GHEA Grapalat"/>
          <w:color w:val="000000"/>
          <w:lang w:val="hy-AM"/>
        </w:rPr>
        <w:t xml:space="preserve">N </w:t>
      </w:r>
      <w:r w:rsidR="00315B6E">
        <w:rPr>
          <w:rFonts w:ascii="GHEA Grapalat" w:eastAsia="GHEA Grapalat" w:hAnsi="GHEA Grapalat" w:cs="GHEA Grapalat"/>
          <w:color w:val="000000"/>
          <w:lang w:val="hy-AM"/>
        </w:rPr>
        <w:t>1</w:t>
      </w:r>
      <w:r w:rsidR="00A30C90" w:rsidRPr="00A30C90">
        <w:rPr>
          <w:rFonts w:ascii="GHEA Grapalat" w:eastAsia="GHEA Grapalat" w:hAnsi="GHEA Grapalat" w:cs="GHEA Grapalat"/>
          <w:color w:val="000000"/>
          <w:lang w:val="hy-AM"/>
        </w:rPr>
        <w:t>)</w:t>
      </w:r>
      <w:r w:rsidR="00315B6E">
        <w:rPr>
          <w:rFonts w:ascii="GHEA Grapalat" w:eastAsia="GHEA Grapalat" w:hAnsi="GHEA Grapalat" w:cs="GHEA Grapalat"/>
          <w:color w:val="000000"/>
          <w:lang w:val="hy-AM"/>
        </w:rPr>
        <w:t xml:space="preserve"> ամրացնել </w:t>
      </w:r>
      <w:r w:rsidR="00315B6E" w:rsidRPr="00315B6E">
        <w:rPr>
          <w:rFonts w:ascii="GHEA Grapalat" w:eastAsia="GHEA Grapalat" w:hAnsi="GHEA Grapalat" w:cs="GHEA Grapalat"/>
          <w:color w:val="000000"/>
          <w:lang w:val="hy-AM"/>
        </w:rPr>
        <w:t>«Օթևան» ՊՈԱԿ-</w:t>
      </w:r>
      <w:r w:rsidR="00315B6E">
        <w:rPr>
          <w:rFonts w:ascii="GHEA Grapalat" w:eastAsia="GHEA Grapalat" w:hAnsi="GHEA Grapalat" w:cs="GHEA Grapalat"/>
          <w:color w:val="000000"/>
          <w:lang w:val="hy-AM"/>
        </w:rPr>
        <w:t xml:space="preserve">ին՝ նշված գործառույթի շարունակականության ապահովման համար։ </w:t>
      </w:r>
      <w:r w:rsidR="00063984">
        <w:rPr>
          <w:rFonts w:ascii="GHEA Grapalat" w:eastAsia="GHEA Grapalat" w:hAnsi="GHEA Grapalat" w:cs="GHEA Grapalat"/>
          <w:color w:val="000000"/>
          <w:lang w:val="hy-AM"/>
        </w:rPr>
        <w:t>Նախագծի հ</w:t>
      </w:r>
      <w:r w:rsidR="00315B6E">
        <w:rPr>
          <w:rFonts w:ascii="GHEA Grapalat" w:eastAsia="GHEA Grapalat" w:hAnsi="GHEA Grapalat" w:cs="GHEA Grapalat"/>
          <w:color w:val="000000"/>
          <w:lang w:val="hy-AM"/>
        </w:rPr>
        <w:t xml:space="preserve">ավելված </w:t>
      </w:r>
      <w:r w:rsidR="00A57ABD">
        <w:rPr>
          <w:rFonts w:ascii="GHEA Grapalat" w:eastAsia="GHEA Grapalat" w:hAnsi="GHEA Grapalat" w:cs="GHEA Grapalat"/>
          <w:color w:val="000000"/>
          <w:lang w:val="hy-AM"/>
        </w:rPr>
        <w:t xml:space="preserve">N </w:t>
      </w:r>
      <w:r w:rsidR="00315B6E">
        <w:rPr>
          <w:rFonts w:ascii="GHEA Grapalat" w:eastAsia="GHEA Grapalat" w:hAnsi="GHEA Grapalat" w:cs="GHEA Grapalat"/>
          <w:color w:val="000000"/>
          <w:lang w:val="hy-AM"/>
        </w:rPr>
        <w:t xml:space="preserve">1-ում նշված անշարժ գույքի կացարաններում 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 xml:space="preserve">այսօր ևս </w:t>
      </w:r>
      <w:r w:rsidR="00315B6E">
        <w:rPr>
          <w:rFonts w:ascii="GHEA Grapalat" w:eastAsia="GHEA Grapalat" w:hAnsi="GHEA Grapalat" w:cs="GHEA Grapalat"/>
          <w:color w:val="000000"/>
          <w:lang w:val="hy-AM"/>
        </w:rPr>
        <w:t xml:space="preserve">բնակվում են </w:t>
      </w:r>
      <w:r w:rsidR="00063984">
        <w:rPr>
          <w:rFonts w:ascii="GHEA Grapalat" w:eastAsia="GHEA Grapalat" w:hAnsi="GHEA Grapalat" w:cs="GHEA Grapalat"/>
          <w:color w:val="000000"/>
          <w:lang w:val="hy-AM"/>
        </w:rPr>
        <w:t>շահառուներ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 xml:space="preserve">։ Ինչ վերաբերում է </w:t>
      </w:r>
      <w:r w:rsidR="00063984">
        <w:rPr>
          <w:rFonts w:ascii="GHEA Grapalat" w:eastAsia="GHEA Grapalat" w:hAnsi="GHEA Grapalat" w:cs="GHEA Grapalat"/>
          <w:color w:val="000000"/>
          <w:lang w:val="hy-AM"/>
        </w:rPr>
        <w:t>Նախագծի հ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 xml:space="preserve">ավելված </w:t>
      </w:r>
      <w:r w:rsidR="00A57ABD">
        <w:rPr>
          <w:rFonts w:ascii="GHEA Grapalat" w:eastAsia="GHEA Grapalat" w:hAnsi="GHEA Grapalat" w:cs="GHEA Grapalat"/>
          <w:color w:val="000000"/>
          <w:lang w:val="hy-AM"/>
        </w:rPr>
        <w:t>N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 xml:space="preserve">2-ում և </w:t>
      </w:r>
      <w:r w:rsidR="00A57ABD">
        <w:rPr>
          <w:rFonts w:ascii="GHEA Grapalat" w:eastAsia="GHEA Grapalat" w:hAnsi="GHEA Grapalat" w:cs="GHEA Grapalat"/>
          <w:color w:val="000000"/>
          <w:lang w:val="hy-AM"/>
        </w:rPr>
        <w:t>N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>3-ում նշված անշարժ գույքերին, ապա նշված անշարժ գույքերը նախատե</w:t>
      </w:r>
      <w:r w:rsidR="00F119CF">
        <w:rPr>
          <w:rFonts w:ascii="GHEA Grapalat" w:eastAsia="GHEA Grapalat" w:hAnsi="GHEA Grapalat" w:cs="GHEA Grapalat"/>
          <w:color w:val="000000"/>
          <w:lang w:val="hy-AM"/>
        </w:rPr>
        <w:t>ս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 xml:space="preserve">վում է օգտագործել որպես սոցիալական բնակարանային ֆոնդ հաշվի առնելով այն հանգամանքը, որ այսօր օգտագործվող սոցիալական բնակարանային ֆոնդի կացարանները բավարար չեն անապահով </w:t>
      </w:r>
      <w:r w:rsidR="00F119CF">
        <w:rPr>
          <w:rFonts w:ascii="GHEA Grapalat" w:eastAsia="GHEA Grapalat" w:hAnsi="GHEA Grapalat" w:cs="GHEA Grapalat"/>
          <w:color w:val="000000"/>
          <w:lang w:val="hy-AM"/>
        </w:rPr>
        <w:t>ընտանիքներին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 xml:space="preserve"> կացարանով ապահովման համար։ Մասնավորապես, այսօր մոտ 400 ընտանիք հաշվառված է հերթացուցակում և </w:t>
      </w:r>
      <w:r w:rsidR="00F119CF">
        <w:rPr>
          <w:rFonts w:ascii="GHEA Grapalat" w:eastAsia="GHEA Grapalat" w:hAnsi="GHEA Grapalat" w:cs="GHEA Grapalat"/>
          <w:color w:val="000000"/>
          <w:lang w:val="hy-AM"/>
        </w:rPr>
        <w:t>վերջիններիս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 xml:space="preserve"> հնարավոր չէ ապահովել կացարանով՝ </w:t>
      </w:r>
      <w:r w:rsidR="00F119CF">
        <w:rPr>
          <w:rFonts w:ascii="GHEA Grapalat" w:eastAsia="GHEA Grapalat" w:hAnsi="GHEA Grapalat" w:cs="GHEA Grapalat"/>
          <w:color w:val="000000"/>
          <w:lang w:val="hy-AM"/>
        </w:rPr>
        <w:t xml:space="preserve">պետական սոցիալական բնակարանային ֆոնդում 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>ազատ կացարան չունենալ</w:t>
      </w:r>
      <w:r w:rsidR="00A57ABD">
        <w:rPr>
          <w:rFonts w:ascii="GHEA Grapalat" w:eastAsia="GHEA Grapalat" w:hAnsi="GHEA Grapalat" w:cs="GHEA Grapalat"/>
          <w:color w:val="000000"/>
          <w:lang w:val="hy-AM"/>
        </w:rPr>
        <w:t>ու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 xml:space="preserve"> պատճառով։ </w:t>
      </w:r>
      <w:r w:rsidR="00063984">
        <w:rPr>
          <w:rFonts w:ascii="GHEA Grapalat" w:eastAsia="GHEA Grapalat" w:hAnsi="GHEA Grapalat" w:cs="GHEA Grapalat"/>
          <w:color w:val="000000"/>
          <w:lang w:val="hy-AM"/>
        </w:rPr>
        <w:t>Նախագծի հ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 xml:space="preserve">ավելված </w:t>
      </w:r>
      <w:r w:rsidR="00A57ABD">
        <w:rPr>
          <w:rFonts w:ascii="GHEA Grapalat" w:eastAsia="GHEA Grapalat" w:hAnsi="GHEA Grapalat" w:cs="GHEA Grapalat"/>
          <w:color w:val="000000"/>
          <w:lang w:val="hy-AM"/>
        </w:rPr>
        <w:t>N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 xml:space="preserve">2-ի և </w:t>
      </w:r>
      <w:r w:rsidR="00A57ABD">
        <w:rPr>
          <w:rFonts w:ascii="GHEA Grapalat" w:eastAsia="GHEA Grapalat" w:hAnsi="GHEA Grapalat" w:cs="GHEA Grapalat"/>
          <w:color w:val="000000"/>
          <w:lang w:val="hy-AM"/>
        </w:rPr>
        <w:t>N</w:t>
      </w:r>
      <w:r w:rsidR="00974EDE">
        <w:rPr>
          <w:rFonts w:ascii="GHEA Grapalat" w:eastAsia="GHEA Grapalat" w:hAnsi="GHEA Grapalat" w:cs="GHEA Grapalat"/>
          <w:color w:val="000000"/>
          <w:lang w:val="hy-AM"/>
        </w:rPr>
        <w:t xml:space="preserve">3-ի անշարժ գույքերն, որպես սոցիալական բնակարանային ֆոնդ շահագործելու համար, արդեն իսկ ձեռնարկվում են միջոցառումներ, </w:t>
      </w:r>
      <w:r w:rsidR="00385560">
        <w:rPr>
          <w:rFonts w:ascii="GHEA Grapalat" w:eastAsia="GHEA Grapalat" w:hAnsi="GHEA Grapalat" w:cs="GHEA Grapalat"/>
          <w:color w:val="000000"/>
          <w:lang w:val="hy-AM"/>
        </w:rPr>
        <w:t xml:space="preserve">մասնավորապես՝ </w:t>
      </w:r>
      <w:r w:rsidR="00F119CF">
        <w:rPr>
          <w:rFonts w:ascii="GHEA Grapalat" w:eastAsia="GHEA Grapalat" w:hAnsi="GHEA Grapalat" w:cs="GHEA Grapalat"/>
          <w:color w:val="000000"/>
          <w:lang w:val="hy-AM"/>
        </w:rPr>
        <w:t xml:space="preserve">կնքվել են պայմանագրեր </w:t>
      </w:r>
      <w:r w:rsidR="00385560">
        <w:rPr>
          <w:rFonts w:ascii="GHEA Grapalat" w:eastAsia="GHEA Grapalat" w:hAnsi="GHEA Grapalat" w:cs="GHEA Grapalat"/>
          <w:color w:val="000000"/>
          <w:lang w:val="hy-AM"/>
        </w:rPr>
        <w:t>ֆինանսավորող կազմակեպությունների հետ</w:t>
      </w:r>
      <w:r w:rsidR="00EE75AA">
        <w:rPr>
          <w:rFonts w:ascii="GHEA Grapalat" w:eastAsia="GHEA Grapalat" w:hAnsi="GHEA Grapalat" w:cs="GHEA Grapalat"/>
          <w:color w:val="000000"/>
          <w:lang w:val="hy-AM"/>
        </w:rPr>
        <w:t>,</w:t>
      </w:r>
      <w:r w:rsidR="00F119CF">
        <w:rPr>
          <w:rFonts w:ascii="GHEA Grapalat" w:eastAsia="GHEA Grapalat" w:hAnsi="GHEA Grapalat" w:cs="GHEA Grapalat"/>
          <w:color w:val="000000"/>
          <w:lang w:val="hy-AM"/>
        </w:rPr>
        <w:t xml:space="preserve"> կազմվել են </w:t>
      </w:r>
      <w:r w:rsidR="00EE75AA">
        <w:rPr>
          <w:rFonts w:ascii="GHEA Grapalat" w:eastAsia="GHEA Grapalat" w:hAnsi="GHEA Grapalat" w:cs="GHEA Grapalat"/>
          <w:color w:val="000000"/>
          <w:lang w:val="hy-AM"/>
        </w:rPr>
        <w:t xml:space="preserve">նախագծանախահաշվային </w:t>
      </w:r>
      <w:r w:rsidR="00F119CF">
        <w:rPr>
          <w:rFonts w:ascii="GHEA Grapalat" w:eastAsia="GHEA Grapalat" w:hAnsi="GHEA Grapalat" w:cs="GHEA Grapalat"/>
          <w:color w:val="000000"/>
          <w:lang w:val="hy-AM"/>
        </w:rPr>
        <w:t xml:space="preserve">փաստաթղթեր, իրականացվում է </w:t>
      </w:r>
      <w:r w:rsidR="00EE75AA">
        <w:rPr>
          <w:rFonts w:ascii="GHEA Grapalat" w:eastAsia="GHEA Grapalat" w:hAnsi="GHEA Grapalat" w:cs="GHEA Grapalat"/>
          <w:color w:val="000000"/>
          <w:lang w:val="hy-AM"/>
        </w:rPr>
        <w:t>վերանորոգում և այլն։</w:t>
      </w:r>
    </w:p>
    <w:p w14:paraId="00000030" w14:textId="77777777" w:rsidR="0057677A" w:rsidRDefault="00F97E8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 մշակման գործընթացում ներգրավված ինստիտուտները և անձինք</w:t>
      </w:r>
    </w:p>
    <w:p w14:paraId="00000031" w14:textId="77777777" w:rsidR="0057677A" w:rsidRDefault="00F97E83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" w:name="_30j0zll" w:colFirst="0" w:colLast="0"/>
      <w:bookmarkEnd w:id="1"/>
      <w:r>
        <w:rPr>
          <w:rFonts w:ascii="GHEA Grapalat" w:eastAsia="GHEA Grapalat" w:hAnsi="GHEA Grapalat" w:cs="GHEA Grapalat"/>
          <w:sz w:val="24"/>
          <w:szCs w:val="24"/>
        </w:rPr>
        <w:t>Նախագիծը մշակվել է Աշխատանքի և սոցիալական հարցերի նախարարության կողմից:</w:t>
      </w:r>
    </w:p>
    <w:p w14:paraId="00000032" w14:textId="77777777" w:rsidR="0057677A" w:rsidRDefault="00F97E8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 ակտի կիրառման դեպքում ակնկալվող արդյունքը</w:t>
      </w:r>
    </w:p>
    <w:p w14:paraId="00000033" w14:textId="59DCD02C" w:rsidR="0057677A" w:rsidRDefault="00F97E83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Նախագծի ընդունման արդյունքում ակնկալվում է </w:t>
      </w:r>
      <w:r w:rsidR="00E161E6">
        <w:rPr>
          <w:rFonts w:ascii="GHEA Grapalat" w:eastAsia="GHEA Grapalat" w:hAnsi="GHEA Grapalat" w:cs="GHEA Grapalat"/>
          <w:sz w:val="24"/>
          <w:szCs w:val="24"/>
        </w:rPr>
        <w:t xml:space="preserve">սոցիալական ֆոնդի կազմում ընդգրկված անշարժ գույքերը ամրացնել համապատասխան կազմակերպությանը, ինչպես նաև </w:t>
      </w:r>
      <w:r w:rsidR="001C4C30">
        <w:rPr>
          <w:rFonts w:ascii="GHEA Grapalat" w:eastAsia="GHEA Grapalat" w:hAnsi="GHEA Grapalat" w:cs="GHEA Grapalat"/>
          <w:sz w:val="24"/>
          <w:szCs w:val="24"/>
        </w:rPr>
        <w:t>ընդլայնել սոցիալական բնակարանային ֆոնդը։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34" w14:textId="77777777" w:rsidR="0057677A" w:rsidRDefault="0057677A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35" w14:textId="77777777" w:rsidR="0057677A" w:rsidRDefault="00F97E83">
      <w:pPr>
        <w:tabs>
          <w:tab w:val="left" w:pos="900"/>
        </w:tabs>
        <w:spacing w:line="360" w:lineRule="auto"/>
        <w:ind w:firstLine="720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lastRenderedPageBreak/>
        <w:t>5. Լրացուցիչ ֆինանսական միջոցների անհրաժեշտության և պետական բյուջեի եկամուտներում ու ծախսերում սպասվելիք փոփոխությունների մասին</w:t>
      </w:r>
    </w:p>
    <w:p w14:paraId="00000036" w14:textId="77777777" w:rsidR="0057677A" w:rsidRDefault="00F97E83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Նախագծերի ընդունման պարագայում լրացուցիչ ֆինանսական միջոցներ անհրաժեշտ չեն և պետական բյուջեում եկամուտների և ծախսերի փոփոխություններ չեն ակնկալվում։ </w:t>
      </w:r>
    </w:p>
    <w:p w14:paraId="00000037" w14:textId="77777777" w:rsidR="0057677A" w:rsidRDefault="00F97E83">
      <w:pPr>
        <w:tabs>
          <w:tab w:val="left" w:pos="540"/>
          <w:tab w:val="left" w:pos="63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0000039" w14:textId="1B3EE74E" w:rsidR="0057677A" w:rsidRDefault="001C4C30" w:rsidP="00E161E6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Նախագիծը չի բխում ռազմավարական փաստաթղթերից։</w:t>
      </w:r>
    </w:p>
    <w:sectPr w:rsidR="0057677A">
      <w:pgSz w:w="11906" w:h="16838"/>
      <w:pgMar w:top="709" w:right="1133" w:bottom="851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A480A"/>
    <w:multiLevelType w:val="multilevel"/>
    <w:tmpl w:val="CA9E94D6"/>
    <w:lvl w:ilvl="0">
      <w:start w:val="1"/>
      <w:numFmt w:val="bullet"/>
      <w:lvlText w:val="✔"/>
      <w:lvlJc w:val="left"/>
      <w:pPr>
        <w:ind w:left="133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5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7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9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1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3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5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7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95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6712EFA"/>
    <w:multiLevelType w:val="multilevel"/>
    <w:tmpl w:val="B5646938"/>
    <w:lvl w:ilvl="0">
      <w:start w:val="1"/>
      <w:numFmt w:val="bullet"/>
      <w:lvlText w:val="⮚"/>
      <w:lvlJc w:val="left"/>
      <w:pPr>
        <w:ind w:left="157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5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58E7F80"/>
    <w:multiLevelType w:val="multilevel"/>
    <w:tmpl w:val="3C12FC5E"/>
    <w:lvl w:ilvl="0">
      <w:start w:val="3"/>
      <w:numFmt w:val="decimal"/>
      <w:lvlText w:val="%1."/>
      <w:lvlJc w:val="left"/>
      <w:pPr>
        <w:ind w:left="99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C393B95"/>
    <w:multiLevelType w:val="multilevel"/>
    <w:tmpl w:val="22EE874E"/>
    <w:lvl w:ilvl="0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0545540"/>
    <w:multiLevelType w:val="multilevel"/>
    <w:tmpl w:val="7D78DEF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1B238C0"/>
    <w:multiLevelType w:val="multilevel"/>
    <w:tmpl w:val="A6CEAA76"/>
    <w:lvl w:ilvl="0">
      <w:start w:val="1"/>
      <w:numFmt w:val="bullet"/>
      <w:lvlText w:val="●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DB43610"/>
    <w:multiLevelType w:val="multilevel"/>
    <w:tmpl w:val="A7D2A04C"/>
    <w:lvl w:ilvl="0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77A"/>
    <w:rsid w:val="00063984"/>
    <w:rsid w:val="00105B0F"/>
    <w:rsid w:val="00124376"/>
    <w:rsid w:val="001C4C30"/>
    <w:rsid w:val="00236156"/>
    <w:rsid w:val="002C28BC"/>
    <w:rsid w:val="002F0A19"/>
    <w:rsid w:val="00315B6E"/>
    <w:rsid w:val="00347118"/>
    <w:rsid w:val="00385560"/>
    <w:rsid w:val="00441576"/>
    <w:rsid w:val="00474311"/>
    <w:rsid w:val="004750DD"/>
    <w:rsid w:val="004B1A57"/>
    <w:rsid w:val="004B1D03"/>
    <w:rsid w:val="00550370"/>
    <w:rsid w:val="00554FA3"/>
    <w:rsid w:val="0057677A"/>
    <w:rsid w:val="00583D34"/>
    <w:rsid w:val="0062668F"/>
    <w:rsid w:val="006A08E5"/>
    <w:rsid w:val="00714EC1"/>
    <w:rsid w:val="0075376D"/>
    <w:rsid w:val="007D02DD"/>
    <w:rsid w:val="007F600C"/>
    <w:rsid w:val="00806159"/>
    <w:rsid w:val="0087363A"/>
    <w:rsid w:val="0095430B"/>
    <w:rsid w:val="009662FC"/>
    <w:rsid w:val="00974EDE"/>
    <w:rsid w:val="00983CC5"/>
    <w:rsid w:val="009B0AD0"/>
    <w:rsid w:val="009B0B7C"/>
    <w:rsid w:val="00A30C90"/>
    <w:rsid w:val="00A57ABD"/>
    <w:rsid w:val="00B2704C"/>
    <w:rsid w:val="00C32EB2"/>
    <w:rsid w:val="00CE31E3"/>
    <w:rsid w:val="00D54E5C"/>
    <w:rsid w:val="00DD335A"/>
    <w:rsid w:val="00E13696"/>
    <w:rsid w:val="00E161E6"/>
    <w:rsid w:val="00EE75AA"/>
    <w:rsid w:val="00F119CF"/>
    <w:rsid w:val="00F17169"/>
    <w:rsid w:val="00F308DB"/>
    <w:rsid w:val="00F35E04"/>
    <w:rsid w:val="00F771F1"/>
    <w:rsid w:val="00F97E83"/>
    <w:rsid w:val="00FB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22FE5"/>
  <w15:docId w15:val="{06B87F12-1665-4D27-BCB7-EAA228D5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annotation reference"/>
    <w:basedOn w:val="a0"/>
    <w:uiPriority w:val="99"/>
    <w:semiHidden/>
    <w:unhideWhenUsed/>
    <w:rsid w:val="00983CC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83CC5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83CC5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83CC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83CC5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83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83CC5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A30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0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568D2-4C6B-4FCB-9208-5B47617FA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https://mul2.gov.am/tasks/926880/oneclick/Himnavorum guyqi handznum.docx?token=a5cb7218b3cca2c2adfb9ac2d21637fd</cp:keywords>
  <cp:lastModifiedBy>Էլեոնորա Տարախչյան</cp:lastModifiedBy>
  <cp:revision>61</cp:revision>
  <dcterms:created xsi:type="dcterms:W3CDTF">2023-09-11T17:00:00Z</dcterms:created>
  <dcterms:modified xsi:type="dcterms:W3CDTF">2024-02-07T07:53:00Z</dcterms:modified>
</cp:coreProperties>
</file>