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ԼՐԱՑՈՒՄ, ՀԱՅԱՍՏԱՆԻ ՀԱՆՐԱՊԵՏՈՒԹՅԱՆ ԿԱՌԱՎԱՐՈՒԹՅԱՆ 2023 ԹՎԱԿԱՆԻ ԴԵԿՏԵՄԲԵՐԻ 28-Ի N 2323-Ն ՈՐՈՇՄԱՆ ՄԵՋ ՓՈՓՈԽՈՒԹՅՈՒՆՆԵՐ ԵՎ ԼՐԱՑՈՒՄՆԵՐ ԿԱՏԱՐԵԼՈՒ ԵՎ ԱՇԽԱՏԱՆՔԻ ԵՎ ՍՈՑԻԱԼԱԿԱՆ ՀԱՐՑԵՐԻ ՆԱԽԱՐԱՐՈՒԹՅԱՆԸ ԳՈՒՄԱՐ ՀԱՏԿԱՑՆԵԼՈՒ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4B3004" w:rsidP="008240AD">
            <w:pPr>
              <w:tabs>
                <w:tab w:val="left" w:pos="9270"/>
              </w:tabs>
              <w:rPr>
                <w:rFonts w:ascii="GHEA Grapalat" w:hAnsi="GHEA Grapalat"/>
                <w:b/>
                <w:sz w:val="24"/>
                <w:szCs w:val="24"/>
              </w:rPr>
            </w:pPr>
            <w:bookmarkStart w:id="0" w:name="_GoBack"/>
            <w:r w:rsidRPr="00633F61">
              <w:rPr>
                <w:rFonts w:ascii="GHEA Grapalat" w:hAnsi="GHEA Grapalat"/>
                <w:b/>
                <w:sz w:val="24"/>
                <w:szCs w:val="24"/>
              </w:rPr>
              <w:t>02</w:t>
            </w:r>
            <w:r w:rsidR="00F978BF" w:rsidRPr="00633F61">
              <w:rPr>
                <w:rFonts w:ascii="GHEA Grapalat" w:hAnsi="GHEA Grapalat"/>
                <w:b/>
                <w:sz w:val="24"/>
                <w:szCs w:val="24"/>
              </w:rPr>
              <w:t>.</w:t>
            </w:r>
            <w:r w:rsidRPr="00633F61">
              <w:rPr>
                <w:rFonts w:ascii="GHEA Grapalat" w:hAnsi="GHEA Grapalat"/>
                <w:b/>
                <w:sz w:val="24"/>
                <w:szCs w:val="24"/>
                <w:lang w:val="ru-RU"/>
              </w:rPr>
              <w:t>02</w:t>
            </w:r>
            <w:r w:rsidR="00082FE0" w:rsidRPr="00633F61">
              <w:rPr>
                <w:rFonts w:ascii="GHEA Grapalat" w:hAnsi="GHEA Grapalat"/>
                <w:b/>
                <w:sz w:val="24"/>
                <w:szCs w:val="24"/>
              </w:rPr>
              <w:t>.2023</w:t>
            </w:r>
          </w:p>
          <w:p w:rsidR="004B3004" w:rsidRPr="00633F61" w:rsidRDefault="00566FB3" w:rsidP="004B3004">
            <w:pPr>
              <w:shd w:val="clear" w:color="auto" w:fill="FFFFFF"/>
              <w:rPr>
                <w:rFonts w:ascii="GHEA Grapalat" w:eastAsia="Times New Roman" w:hAnsi="GHEA Grapalat" w:cs="Times New Roman"/>
                <w:b/>
                <w:color w:val="000000"/>
                <w:sz w:val="24"/>
                <w:szCs w:val="24"/>
              </w:rPr>
            </w:pPr>
            <w:r w:rsidRPr="00633F61">
              <w:rPr>
                <w:rFonts w:ascii="GHEA Grapalat" w:hAnsi="GHEA Grapalat"/>
                <w:b/>
                <w:sz w:val="24"/>
                <w:szCs w:val="24"/>
              </w:rPr>
              <w:t xml:space="preserve">N </w:t>
            </w:r>
            <w:r w:rsidR="004B3004" w:rsidRPr="00633F61">
              <w:rPr>
                <w:rFonts w:ascii="GHEA Grapalat" w:eastAsia="Times New Roman" w:hAnsi="GHEA Grapalat" w:cs="Times New Roman"/>
                <w:b/>
                <w:color w:val="000000"/>
                <w:sz w:val="24"/>
                <w:szCs w:val="24"/>
              </w:rPr>
              <w:t>01/34-2/2050-2024</w:t>
            </w:r>
          </w:p>
          <w:bookmarkEnd w:id="0"/>
          <w:p w:rsidR="0095260D" w:rsidRPr="00C74CB1" w:rsidRDefault="0095260D" w:rsidP="008240AD">
            <w:pPr>
              <w:tabs>
                <w:tab w:val="left" w:pos="9270"/>
              </w:tabs>
              <w:jc w:val="both"/>
              <w:rPr>
                <w:rFonts w:ascii="GHEA Grapalat" w:hAnsi="GHEA Grapalat"/>
              </w:rPr>
            </w:pPr>
          </w:p>
        </w:tc>
      </w:tr>
      <w:tr w:rsidR="008D2B23" w:rsidRPr="00AB25C0" w:rsidTr="00A54CCF">
        <w:trPr>
          <w:trHeight w:val="1522"/>
          <w:jc w:val="center"/>
        </w:trPr>
        <w:tc>
          <w:tcPr>
            <w:tcW w:w="7651" w:type="dxa"/>
          </w:tcPr>
          <w:p w:rsidR="004B3004" w:rsidRPr="004B3004" w:rsidRDefault="004B3004" w:rsidP="004B3004">
            <w:pPr>
              <w:pStyle w:val="NormalWeb"/>
              <w:spacing w:after="0" w:line="360" w:lineRule="auto"/>
              <w:ind w:firstLine="720"/>
              <w:jc w:val="both"/>
              <w:rPr>
                <w:rFonts w:ascii="GHEA Grapalat" w:hAnsi="GHEA Grapalat"/>
                <w:lang w:val="hy-AM"/>
              </w:rPr>
            </w:pPr>
            <w:r w:rsidRPr="004B3004">
              <w:rPr>
                <w:rFonts w:ascii="GHEA Grapalat" w:hAnsi="GHEA Grapalat"/>
                <w:lang w:val="hy-AM"/>
              </w:rPr>
              <w:t>Ձեր 24.01.2024թ. N ՆՄ/ԱՄ-2/2352-2024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և աշխատանքի և սոցիալական հարցերի նախարարությանը գումար հատկացնելու մասին» ՀՀ կառավարության որոշման նախագծի վերաբերյալ հայտնում ենք, որ բովանդակային առումով առարկություններ չունենք։</w:t>
            </w:r>
          </w:p>
          <w:p w:rsidR="00560FB5" w:rsidRPr="00FE1465" w:rsidRDefault="004B3004" w:rsidP="004B3004">
            <w:pPr>
              <w:spacing w:line="360" w:lineRule="auto"/>
              <w:ind w:left="91" w:firstLine="567"/>
              <w:jc w:val="both"/>
              <w:rPr>
                <w:rFonts w:ascii="GHEA Grapalat" w:eastAsia="Times New Roman" w:hAnsi="GHEA Grapalat" w:cs="Times New Roman"/>
                <w:sz w:val="24"/>
                <w:szCs w:val="24"/>
                <w:lang w:val="hy-AM"/>
              </w:rPr>
            </w:pPr>
            <w:r w:rsidRPr="004B3004">
              <w:rPr>
                <w:rFonts w:ascii="GHEA Grapalat" w:hAnsi="GHEA Grapalat"/>
                <w:lang w:val="hy-AM"/>
              </w:rPr>
              <w:t>Իսկ ինչ վերաբերվում է տեխնիկական խնդիրներին, ապա անհրաժեշտ է որոշման նախագծին կից ներկայացված N 3 և N 4 Հավելվածները ներկայացնել ՀՀ 2024թ</w:t>
            </w:r>
            <w:r w:rsidRPr="004B3004">
              <w:rPr>
                <w:rFonts w:ascii="Cambria Math" w:hAnsi="Cambria Math" w:cs="Cambria Math"/>
                <w:lang w:val="hy-AM"/>
              </w:rPr>
              <w:t>․</w:t>
            </w:r>
            <w:r w:rsidRPr="004B3004">
              <w:rPr>
                <w:rFonts w:ascii="GHEA Grapalat" w:hAnsi="GHEA Grapalat"/>
                <w:lang w:val="hy-AM"/>
              </w:rPr>
              <w:t xml:space="preserve"> պետական բյուջեի արդյունքային (կատարողական) ցուցանիշների եռամսյակային (աճողական) համամասնությունների հաստատված ձևաչափին համապատասխան։</w:t>
            </w: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Default="004B3004" w:rsidP="004B3004">
            <w:pPr>
              <w:tabs>
                <w:tab w:val="left" w:pos="9270"/>
              </w:tabs>
              <w:spacing w:line="360" w:lineRule="auto"/>
              <w:rPr>
                <w:rFonts w:ascii="GHEA Grapalat" w:hAnsi="GHEA Grapalat"/>
              </w:rPr>
            </w:pPr>
          </w:p>
          <w:p w:rsidR="004B3004" w:rsidRDefault="004B3004" w:rsidP="004B3004">
            <w:pPr>
              <w:tabs>
                <w:tab w:val="left" w:pos="9270"/>
              </w:tabs>
              <w:spacing w:line="360" w:lineRule="auto"/>
              <w:rPr>
                <w:rFonts w:ascii="GHEA Grapalat" w:hAnsi="GHEA Grapalat"/>
              </w:rPr>
            </w:pPr>
          </w:p>
          <w:p w:rsidR="004B3004" w:rsidRDefault="004B3004" w:rsidP="004B3004">
            <w:pPr>
              <w:tabs>
                <w:tab w:val="left" w:pos="9270"/>
              </w:tabs>
              <w:spacing w:line="360" w:lineRule="auto"/>
              <w:rPr>
                <w:rFonts w:ascii="GHEA Grapalat" w:hAnsi="GHEA Grapalat"/>
              </w:rPr>
            </w:pPr>
          </w:p>
          <w:p w:rsidR="004B3004" w:rsidRDefault="004B3004" w:rsidP="004B3004">
            <w:pPr>
              <w:tabs>
                <w:tab w:val="left" w:pos="9270"/>
              </w:tabs>
              <w:spacing w:line="360" w:lineRule="auto"/>
              <w:rPr>
                <w:rFonts w:ascii="GHEA Grapalat" w:hAnsi="GHEA Grapalat"/>
              </w:rPr>
            </w:pPr>
          </w:p>
          <w:p w:rsidR="004B3004" w:rsidRDefault="004B3004" w:rsidP="004B3004">
            <w:pPr>
              <w:tabs>
                <w:tab w:val="left" w:pos="9270"/>
              </w:tabs>
              <w:spacing w:line="360" w:lineRule="auto"/>
              <w:rPr>
                <w:rFonts w:ascii="GHEA Grapalat" w:hAnsi="GHEA Grapalat"/>
              </w:rPr>
            </w:pPr>
          </w:p>
          <w:p w:rsidR="004B3004" w:rsidRDefault="004B3004" w:rsidP="004B3004">
            <w:pPr>
              <w:tabs>
                <w:tab w:val="left" w:pos="9270"/>
              </w:tabs>
              <w:spacing w:line="360" w:lineRule="auto"/>
              <w:rPr>
                <w:rFonts w:ascii="GHEA Grapalat" w:hAnsi="GHEA Grapalat"/>
              </w:rPr>
            </w:pPr>
          </w:p>
          <w:p w:rsidR="004B3004" w:rsidRDefault="004B3004" w:rsidP="004B3004">
            <w:pPr>
              <w:tabs>
                <w:tab w:val="left" w:pos="9270"/>
              </w:tabs>
              <w:spacing w:line="360" w:lineRule="auto"/>
              <w:rPr>
                <w:rFonts w:ascii="GHEA Grapalat" w:hAnsi="GHEA Grapalat"/>
              </w:rPr>
            </w:pPr>
          </w:p>
          <w:p w:rsidR="004B3004" w:rsidRDefault="004B3004" w:rsidP="004B3004">
            <w:pPr>
              <w:tabs>
                <w:tab w:val="left" w:pos="9270"/>
              </w:tabs>
              <w:spacing w:line="360" w:lineRule="auto"/>
              <w:rPr>
                <w:rFonts w:ascii="GHEA Grapalat" w:hAnsi="GHEA Grapalat"/>
              </w:rPr>
            </w:pPr>
          </w:p>
          <w:p w:rsidR="004B3004" w:rsidRDefault="004B3004" w:rsidP="004B3004">
            <w:pPr>
              <w:tabs>
                <w:tab w:val="left" w:pos="9270"/>
              </w:tabs>
              <w:spacing w:line="360" w:lineRule="auto"/>
              <w:rPr>
                <w:rFonts w:ascii="GHEA Grapalat" w:hAnsi="GHEA Grapalat"/>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 խմբագրվել է</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238" w:rsidRDefault="00256238" w:rsidP="003A504D">
      <w:pPr>
        <w:spacing w:after="0" w:line="240" w:lineRule="auto"/>
      </w:pPr>
      <w:r>
        <w:separator/>
      </w:r>
    </w:p>
  </w:endnote>
  <w:endnote w:type="continuationSeparator" w:id="0">
    <w:p w:rsidR="00256238" w:rsidRDefault="00256238"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238" w:rsidRDefault="00256238" w:rsidP="003A504D">
      <w:pPr>
        <w:spacing w:after="0" w:line="240" w:lineRule="auto"/>
      </w:pPr>
      <w:r>
        <w:separator/>
      </w:r>
    </w:p>
  </w:footnote>
  <w:footnote w:type="continuationSeparator" w:id="0">
    <w:p w:rsidR="00256238" w:rsidRDefault="00256238"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79684"/>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8C4C5-E684-4E72-A3BF-1625BEDB8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https://mul2.gov.am/tasks/926635/oneclick/ampopatert.docx?token=f82f734d8e57df42b94ac5738d88af33</cp:keywords>
  <cp:lastModifiedBy>Gohar.Hayrapetyan</cp:lastModifiedBy>
  <cp:revision>21</cp:revision>
  <dcterms:created xsi:type="dcterms:W3CDTF">2023-09-29T07:52:00Z</dcterms:created>
  <dcterms:modified xsi:type="dcterms:W3CDTF">2024-02-05T11:46:00Z</dcterms:modified>
</cp:coreProperties>
</file>