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F970F" w14:textId="77777777" w:rsidR="009E3641" w:rsidRPr="009E3DAD" w:rsidRDefault="009E3641" w:rsidP="00F27839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</w:rPr>
      </w:pPr>
      <w:r w:rsidRPr="009E3DAD">
        <w:rPr>
          <w:rFonts w:ascii="GHEA Grapalat" w:hAnsi="GHEA Grapalat" w:cstheme="minorHAnsi"/>
          <w:b/>
          <w:sz w:val="24"/>
          <w:szCs w:val="24"/>
        </w:rPr>
        <w:t>ՀԻՄՆԱՎՈՐՈՒՄ</w:t>
      </w:r>
    </w:p>
    <w:p w14:paraId="39E2F590" w14:textId="77777777" w:rsidR="009E3641" w:rsidRPr="009E3DAD" w:rsidRDefault="009E3641" w:rsidP="009E3641">
      <w:pPr>
        <w:pStyle w:val="NoSpacing"/>
        <w:spacing w:line="360" w:lineRule="auto"/>
        <w:jc w:val="center"/>
        <w:rPr>
          <w:rFonts w:ascii="GHEA Grapalat" w:hAnsi="GHEA Grapalat" w:cstheme="minorHAnsi"/>
          <w:sz w:val="24"/>
          <w:szCs w:val="24"/>
        </w:rPr>
      </w:pPr>
      <w:r w:rsidRPr="009E3DAD">
        <w:rPr>
          <w:rStyle w:val="Strong"/>
          <w:rFonts w:ascii="GHEA Grapalat" w:hAnsi="GHEA Grapalat" w:cstheme="minorHAnsi"/>
          <w:color w:val="000000"/>
          <w:sz w:val="24"/>
          <w:szCs w:val="24"/>
          <w:lang w:val="hy-AM"/>
        </w:rPr>
        <w:t xml:space="preserve">«ՓԱԽՍՏԱԿԱՆՆԵՐԻ ԵՎ ԱՊԱՍՏԱՆԻ ՄԱՍԻՆ» </w:t>
      </w:r>
      <w:r w:rsidRPr="009E3DAD">
        <w:rPr>
          <w:rStyle w:val="Strong"/>
          <w:rFonts w:ascii="GHEA Grapalat" w:hAnsi="GHEA Grapalat" w:cstheme="minorHAnsi"/>
          <w:color w:val="000000"/>
          <w:sz w:val="24"/>
          <w:szCs w:val="24"/>
        </w:rPr>
        <w:t>ՀԱՅԱՍՏԱՆԻ</w:t>
      </w:r>
    </w:p>
    <w:p w14:paraId="52F36A5B" w14:textId="77777777" w:rsidR="009E3641" w:rsidRPr="009E3DAD" w:rsidRDefault="009E3641" w:rsidP="009E3641">
      <w:pPr>
        <w:pStyle w:val="NoSpacing"/>
        <w:spacing w:line="36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9E3DAD">
        <w:rPr>
          <w:rStyle w:val="Strong"/>
          <w:rFonts w:ascii="GHEA Grapalat" w:hAnsi="GHEA Grapalat" w:cstheme="minorHAnsi"/>
          <w:sz w:val="24"/>
          <w:szCs w:val="24"/>
        </w:rPr>
        <w:t>ՀԱՆՐԱՊԵՏՈՒԹՅԱՆ ՕՐԵՆՔ</w:t>
      </w:r>
      <w:r w:rsidRPr="009E3DAD">
        <w:rPr>
          <w:rStyle w:val="Strong"/>
          <w:rFonts w:ascii="GHEA Grapalat" w:hAnsi="GHEA Grapalat" w:cstheme="minorHAnsi"/>
          <w:sz w:val="24"/>
          <w:szCs w:val="24"/>
          <w:lang w:val="hy-AM"/>
        </w:rPr>
        <w:t>ՈՒՄ ԼՐԱՑՈՒՄ ԿԱՏԱՐԵԼՈՒ ՄԱՍԻՆ»</w:t>
      </w:r>
    </w:p>
    <w:p w14:paraId="5F44051D" w14:textId="77777777" w:rsidR="009E3641" w:rsidRPr="009E3DAD" w:rsidRDefault="009E3641" w:rsidP="009E3641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</w:rPr>
      </w:pPr>
      <w:r w:rsidRPr="009E3DAD">
        <w:rPr>
          <w:rFonts w:ascii="GHEA Grapalat" w:hAnsi="GHEA Grapalat" w:cstheme="minorHAnsi"/>
          <w:b/>
          <w:sz w:val="24"/>
          <w:szCs w:val="24"/>
        </w:rPr>
        <w:t xml:space="preserve"> ՀԱՅԱՍՏԱՆԻ ՀԱՆՐԱՊԵՏՈՒԹՅԱՆ</w:t>
      </w:r>
      <w:r w:rsidR="008E63D5" w:rsidRPr="009E3DAD">
        <w:rPr>
          <w:rFonts w:ascii="GHEA Grapalat" w:hAnsi="GHEA Grapalat" w:cstheme="minorHAnsi"/>
          <w:b/>
          <w:sz w:val="24"/>
          <w:szCs w:val="24"/>
          <w:lang w:val="hy-AM"/>
        </w:rPr>
        <w:t xml:space="preserve"> ՕՐԵՆՔԻ </w:t>
      </w:r>
      <w:r w:rsidRPr="009E3DAD">
        <w:rPr>
          <w:rFonts w:ascii="GHEA Grapalat" w:hAnsi="GHEA Grapalat" w:cstheme="minorHAnsi"/>
          <w:b/>
          <w:sz w:val="24"/>
          <w:szCs w:val="24"/>
        </w:rPr>
        <w:t>ՆԱԽԱԳԾԻ</w:t>
      </w:r>
    </w:p>
    <w:p w14:paraId="4F85247E" w14:textId="77777777" w:rsidR="009E3641" w:rsidRPr="009E3DAD" w:rsidRDefault="009E3641" w:rsidP="009E3641">
      <w:pPr>
        <w:rPr>
          <w:rFonts w:ascii="GHEA Grapalat" w:hAnsi="GHEA Grapalat" w:cstheme="minorHAnsi"/>
          <w:sz w:val="24"/>
          <w:szCs w:val="24"/>
        </w:rPr>
      </w:pPr>
      <w:r w:rsidRPr="009E3DAD">
        <w:rPr>
          <w:rFonts w:ascii="GHEA Grapalat" w:hAnsi="GHEA Grapalat" w:cstheme="minorHAnsi"/>
          <w:sz w:val="24"/>
          <w:szCs w:val="24"/>
        </w:rPr>
        <w:t xml:space="preserve"> </w:t>
      </w:r>
    </w:p>
    <w:p w14:paraId="41D5D263" w14:textId="77777777" w:rsidR="009E3641" w:rsidRPr="009E3DAD" w:rsidRDefault="009E3641" w:rsidP="00844DA1">
      <w:pPr>
        <w:pStyle w:val="NormalWeb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 w:cstheme="minorHAnsi"/>
        </w:rPr>
      </w:pPr>
      <w:r w:rsidRPr="009E3DAD">
        <w:rPr>
          <w:rFonts w:ascii="GHEA Grapalat" w:hAnsi="GHEA Grapalat" w:cstheme="minorHAnsi"/>
          <w:b/>
          <w:u w:val="single"/>
          <w:lang w:val="hy-AM"/>
        </w:rPr>
        <w:t>Ընթացիկ իրավիճակը և իրավական ակտի ընդունման անհրաժեշտությունը</w:t>
      </w:r>
      <w:r w:rsidRPr="009E3DAD">
        <w:rPr>
          <w:rFonts w:ascii="Cambria Math" w:hAnsi="Cambria Math" w:cs="Cambria Math"/>
          <w:b/>
          <w:u w:val="single"/>
          <w:lang w:val="hy-AM"/>
        </w:rPr>
        <w:t>․</w:t>
      </w:r>
      <w:r w:rsidRPr="009E3DAD">
        <w:rPr>
          <w:rFonts w:ascii="GHEA Grapalat" w:hAnsi="GHEA Grapalat" w:cstheme="minorHAnsi"/>
          <w:lang w:val="hy-AM"/>
        </w:rPr>
        <w:t xml:space="preserve"> </w:t>
      </w:r>
      <w:r w:rsidRPr="009E3DAD">
        <w:rPr>
          <w:rFonts w:ascii="GHEA Grapalat" w:hAnsi="GHEA Grapalat" w:cstheme="minorHAnsi"/>
        </w:rPr>
        <w:t xml:space="preserve">    </w:t>
      </w:r>
      <w:r w:rsidRPr="009E3DAD">
        <w:rPr>
          <w:rFonts w:ascii="GHEA Grapalat" w:hAnsi="GHEA Grapalat" w:cstheme="minorHAnsi"/>
        </w:rPr>
        <w:tab/>
      </w:r>
    </w:p>
    <w:p w14:paraId="42F4E6EC" w14:textId="6C2B1F6E" w:rsidR="003907F0" w:rsidRDefault="003907F0" w:rsidP="00844DA1">
      <w:pPr>
        <w:spacing w:after="0" w:line="360" w:lineRule="auto"/>
        <w:ind w:firstLine="54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«Փախստականների և ապաստանի մասին» Հայաստանի Հանրապետության օրենքը</w:t>
      </w:r>
      <w:r w:rsidR="00336681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 xml:space="preserve"> (</w:t>
      </w:r>
      <w:r w:rsidR="00336681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այսուհետ՝ Օրենք</w:t>
      </w:r>
      <w:r w:rsidR="00336681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)</w:t>
      </w:r>
      <w:r w:rsidRPr="009E3DA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տալիս է իրավական հնարավորություն ՀՀ կառավարությանը ա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պաստան տրամադրվել օտարերկրյա քաղաքացիների կամ քաղաքացիություն չունեցող անձանց խմբերին, որոնք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օրենք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ով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 xml:space="preserve"> պատճառների հետևանքով լքել են իրենց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քաղաքացիության կամ նախկին մշտական բնակության պետության տարածքները:</w:t>
      </w:r>
      <w:r w:rsidR="00E505D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03F9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Օրենքի 14-րդ </w:t>
      </w:r>
      <w:r w:rsidR="00AE77C7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հոդվածը</w:t>
      </w:r>
      <w:r w:rsidR="00BD03F9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սահմանում է, որ կացարանի կարիք ունեցող ապաստան հայցողները</w:t>
      </w:r>
      <w:r w:rsidR="00336681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03F9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տեղավորվում են ապաստան հայցողների ժամանակավոր տեղավորման կենտրոնում՝ միաժամանակ </w:t>
      </w:r>
      <w:r w:rsidR="00B3668F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նախատեսելով </w:t>
      </w:r>
      <w:r w:rsidR="00BD03F9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այնտեղ տեղավորված անձանց կենսաապահովման պայմանների տրամադրման կարգը և չափանիշները։</w:t>
      </w:r>
    </w:p>
    <w:p w14:paraId="45936170" w14:textId="48BBD938" w:rsidR="004C3184" w:rsidRPr="005B26C5" w:rsidRDefault="004C3184" w:rsidP="00F2783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 2-րդ գլուխը սահմանում է ապաստան հայցողների իրավունքները։ Բացի ներպետական օրենսդրությունից</w:t>
      </w:r>
      <w:r w:rsidR="00C55DD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առկա են միջազգային իրավական </w:t>
      </w:r>
      <w:r w:rsidR="00C55DDB">
        <w:rPr>
          <w:rFonts w:ascii="GHEA Grapalat" w:hAnsi="GHEA Grapalat"/>
          <w:sz w:val="24"/>
          <w:szCs w:val="24"/>
          <w:lang w:val="hy-AM"/>
        </w:rPr>
        <w:t>փաստ</w:t>
      </w:r>
      <w:r>
        <w:rPr>
          <w:rFonts w:ascii="GHEA Grapalat" w:hAnsi="GHEA Grapalat"/>
          <w:sz w:val="24"/>
          <w:szCs w:val="24"/>
          <w:lang w:val="hy-AM"/>
        </w:rPr>
        <w:t xml:space="preserve">աթղթերով սահմանված ստանդարտներ, որոնք ապաստան հայցողների առնչությամբ ՀՀ-ն պարտավոր է ապահովել։ Մասնավորապես՝ </w:t>
      </w:r>
      <w:r w:rsidRPr="00F27839">
        <w:rPr>
          <w:rFonts w:ascii="GHEA Grapalat" w:hAnsi="GHEA Grapalat"/>
          <w:sz w:val="24"/>
          <w:szCs w:val="24"/>
          <w:lang w:val="hy-AM"/>
        </w:rPr>
        <w:t>Հայաստանի Հանրապետությունը</w:t>
      </w:r>
      <w:r w:rsidRPr="005B26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839">
        <w:rPr>
          <w:rFonts w:ascii="GHEA Grapalat" w:hAnsi="GHEA Grapalat"/>
          <w:sz w:val="24"/>
          <w:szCs w:val="24"/>
          <w:lang w:val="hy-AM"/>
        </w:rPr>
        <w:t xml:space="preserve">հանդիսանում է 1951 թ. </w:t>
      </w:r>
      <w:r w:rsidRPr="005B26C5">
        <w:rPr>
          <w:rFonts w:ascii="GHEA Grapalat" w:hAnsi="GHEA Grapalat"/>
          <w:sz w:val="24"/>
          <w:szCs w:val="24"/>
          <w:lang w:val="hy-AM"/>
        </w:rPr>
        <w:t>«</w:t>
      </w:r>
      <w:r w:rsidRPr="00F27839">
        <w:rPr>
          <w:rFonts w:ascii="GHEA Grapalat" w:hAnsi="GHEA Grapalat"/>
          <w:sz w:val="24"/>
          <w:szCs w:val="24"/>
          <w:lang w:val="hy-AM"/>
        </w:rPr>
        <w:t>Փախստականների կարգավիճակի վերաբերյալ</w:t>
      </w:r>
      <w:r w:rsidRPr="005B26C5">
        <w:rPr>
          <w:rFonts w:ascii="GHEA Grapalat" w:hAnsi="GHEA Grapalat"/>
          <w:sz w:val="24"/>
          <w:szCs w:val="24"/>
          <w:lang w:val="hy-AM"/>
        </w:rPr>
        <w:t>»</w:t>
      </w:r>
      <w:r w:rsidRPr="00F27839">
        <w:rPr>
          <w:rFonts w:ascii="GHEA Grapalat" w:hAnsi="GHEA Grapalat"/>
          <w:sz w:val="24"/>
          <w:szCs w:val="24"/>
          <w:lang w:val="hy-AM"/>
        </w:rPr>
        <w:t xml:space="preserve"> կոնվենցիայի անդամ պետություն:</w:t>
      </w:r>
      <w:r w:rsidR="00C55D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83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Հայաստանը </w:t>
      </w:r>
      <w:r w:rsidRPr="005B26C5">
        <w:rPr>
          <w:rFonts w:ascii="GHEA Grapalat" w:hAnsi="GHEA Grapalat"/>
          <w:sz w:val="24"/>
          <w:szCs w:val="24"/>
          <w:lang w:val="hy-AM"/>
        </w:rPr>
        <w:t>ՄԱԿ-ի Փախստականների հարցերով գերագույն հանձնակատարի</w:t>
      </w:r>
      <w:r w:rsidR="00C55D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6C5">
        <w:rPr>
          <w:rFonts w:ascii="GHEA Grapalat" w:hAnsi="GHEA Grapalat"/>
          <w:sz w:val="24"/>
          <w:szCs w:val="24"/>
          <w:lang w:val="hy-AM"/>
        </w:rPr>
        <w:t>(ՄԱԿ ՓԳՀ)</w:t>
      </w:r>
      <w:r w:rsidR="00C55DDB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F2783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Գործադիր Կոմիտեի լիիրավ անդամ է 2015 թվականից</w:t>
      </w:r>
      <w:r w:rsidRPr="005B26C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և պետք է միջոցներ ձեռնարկի կոնվենցիայով սահմանված փախստականների և ապաստան հայցողների իրավունքների</w:t>
      </w:r>
      <w:r w:rsidRPr="005B26C5">
        <w:rPr>
          <w:rFonts w:ascii="GHEA Grapalat" w:hAnsi="GHEA Grapalat" w:cs="Courier New"/>
          <w:sz w:val="24"/>
          <w:szCs w:val="24"/>
          <w:lang w:val="hy-AM"/>
        </w:rPr>
        <w:t xml:space="preserve"> պաշտպանության համար։</w:t>
      </w:r>
      <w:r w:rsidRPr="005B26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783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ՄԱԿ ՓԳՀ-</w:t>
      </w:r>
      <w:r w:rsidRPr="005B26C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ն </w:t>
      </w:r>
      <w:r w:rsidRPr="005B26C5">
        <w:rPr>
          <w:rFonts w:ascii="GHEA Grapalat" w:hAnsi="GHEA Grapalat"/>
          <w:sz w:val="24"/>
          <w:szCs w:val="24"/>
          <w:lang w:val="hy-AM"/>
        </w:rPr>
        <w:t>սահմանում է ապաստան հայցող անձանց հիմնարար իրավունքները՝ նրանց «ընդունելության նվազագույն ստանդարտները»։</w:t>
      </w:r>
      <w:r w:rsidRPr="00F278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6C5">
        <w:rPr>
          <w:rFonts w:ascii="GHEA Grapalat" w:hAnsi="GHEA Grapalat"/>
          <w:sz w:val="24"/>
          <w:szCs w:val="24"/>
          <w:lang w:val="hy-AM"/>
        </w:rPr>
        <w:t xml:space="preserve">Դրանք են՝ ընդունելություն իրավունքը ապաստան հայցելու երկիր ժամանելուն պես, </w:t>
      </w:r>
      <w:r w:rsidR="00C55DDB">
        <w:rPr>
          <w:rFonts w:ascii="GHEA Grapalat" w:hAnsi="GHEA Grapalat"/>
          <w:sz w:val="24"/>
          <w:szCs w:val="24"/>
          <w:lang w:val="hy-AM"/>
        </w:rPr>
        <w:t>տ</w:t>
      </w:r>
      <w:r w:rsidRPr="005B26C5">
        <w:rPr>
          <w:rFonts w:ascii="GHEA Grapalat" w:hAnsi="GHEA Grapalat"/>
          <w:sz w:val="24"/>
          <w:szCs w:val="24"/>
          <w:lang w:val="hy-AM"/>
        </w:rPr>
        <w:t>եղեկատվություն և իրավաբանական խորհրդատվություն ստանալու իրավունքը, տեղաշարժի ազատությունը և ազատության կամայական սահմանափակման անթույ</w:t>
      </w:r>
      <w:r w:rsidR="00870EF0">
        <w:rPr>
          <w:rFonts w:ascii="GHEA Grapalat" w:hAnsi="GHEA Grapalat"/>
          <w:sz w:val="24"/>
          <w:szCs w:val="24"/>
          <w:lang w:val="hy-AM"/>
        </w:rPr>
        <w:t>լ</w:t>
      </w:r>
      <w:r w:rsidRPr="005B26C5">
        <w:rPr>
          <w:rFonts w:ascii="GHEA Grapalat" w:hAnsi="GHEA Grapalat"/>
          <w:sz w:val="24"/>
          <w:szCs w:val="24"/>
          <w:lang w:val="hy-AM"/>
        </w:rPr>
        <w:t xml:space="preserve">ատրելիությունը, փաստաթղթեր և ժամանակավոր կարգավիճակ </w:t>
      </w:r>
      <w:r w:rsidRPr="005B26C5">
        <w:rPr>
          <w:rFonts w:ascii="GHEA Grapalat" w:hAnsi="GHEA Grapalat"/>
          <w:sz w:val="24"/>
          <w:szCs w:val="24"/>
          <w:lang w:val="hy-AM"/>
        </w:rPr>
        <w:lastRenderedPageBreak/>
        <w:t>ստանալու իրավունքը, նյութական աջակցության և կացարանի իրավունքը, բժշկական օգնություն ստանալու իրավունքը, ընտանիքի հետ միավորվելու իրավունքը և այլն։</w:t>
      </w:r>
    </w:p>
    <w:p w14:paraId="5A929CBA" w14:textId="2A30C51D" w:rsidR="004C3184" w:rsidRDefault="004C3184" w:rsidP="00F2783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2783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ՄԱԿ ՓԳՀ-</w:t>
      </w:r>
      <w:r w:rsidRPr="005B26C5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ն նշում է, որ </w:t>
      </w:r>
      <w:r w:rsidRPr="005B26C5">
        <w:rPr>
          <w:rFonts w:ascii="GHEA Grapalat" w:hAnsi="GHEA Grapalat"/>
          <w:sz w:val="24"/>
          <w:szCs w:val="24"/>
          <w:lang w:val="hy-AM"/>
        </w:rPr>
        <w:t>Էական է, որ պետությունները ապահովեն ապաստան հայցողների հիմնարար իրավունքները ապաստանի տրամադրման ընթացակարգի ընթացքում և հույս է հայտնում, որ պետությունները կառաջնորդվեն առաջարկվող չափորոշիչներով՝ ապաստան հայցողների իրավունքների պաշտպանությունը և ապաստան ստանալու ընթացակարգը լիովին համապատասխանեցնելով միջազգային իրավունքին և չափորոշիչներին։</w:t>
      </w:r>
    </w:p>
    <w:p w14:paraId="1DFB892C" w14:textId="408E69F7" w:rsidR="008E63D5" w:rsidRPr="009E3DAD" w:rsidRDefault="00C55DDB" w:rsidP="00F27839">
      <w:pPr>
        <w:spacing w:after="0" w:line="360" w:lineRule="auto"/>
        <w:ind w:firstLine="540"/>
        <w:jc w:val="both"/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Ապաստան հայցող </w:t>
      </w:r>
      <w:r w:rsidR="00870EF0">
        <w:rPr>
          <w:rFonts w:ascii="GHEA Grapalat" w:hAnsi="GHEA Grapalat"/>
          <w:sz w:val="24"/>
          <w:szCs w:val="24"/>
          <w:lang w:val="hy-AM"/>
        </w:rPr>
        <w:t>անձանց</w:t>
      </w:r>
      <w:r>
        <w:rPr>
          <w:rFonts w:ascii="GHEA Grapalat" w:hAnsi="GHEA Grapalat"/>
          <w:sz w:val="24"/>
          <w:szCs w:val="24"/>
          <w:lang w:val="hy-AM"/>
        </w:rPr>
        <w:t xml:space="preserve"> իրավունքների արդյունավետ պաշտպանության</w:t>
      </w:r>
      <w:r w:rsidR="00870EF0">
        <w:rPr>
          <w:rFonts w:ascii="GHEA Grapalat" w:hAnsi="GHEA Grapalat"/>
          <w:sz w:val="24"/>
          <w:szCs w:val="24"/>
          <w:lang w:val="hy-AM"/>
        </w:rPr>
        <w:t xml:space="preserve"> երաշխիքներ են հանդիսանում դատական պաշտպանության</w:t>
      </w:r>
      <w:r>
        <w:rPr>
          <w:rFonts w:ascii="GHEA Grapalat" w:hAnsi="GHEA Grapalat"/>
          <w:sz w:val="24"/>
          <w:szCs w:val="24"/>
          <w:lang w:val="hy-AM"/>
        </w:rPr>
        <w:t xml:space="preserve">, իրենց առնչությամբ կայացված որոշումները </w:t>
      </w:r>
      <w:r w:rsidR="000011FF">
        <w:rPr>
          <w:rFonts w:ascii="GHEA Grapalat" w:hAnsi="GHEA Grapalat"/>
          <w:sz w:val="24"/>
          <w:szCs w:val="24"/>
          <w:lang w:val="hy-AM"/>
        </w:rPr>
        <w:t xml:space="preserve">վերադասության </w:t>
      </w:r>
      <w:r w:rsidR="00870EF0">
        <w:rPr>
          <w:rFonts w:ascii="GHEA Grapalat" w:hAnsi="GHEA Grapalat"/>
          <w:sz w:val="24"/>
          <w:szCs w:val="24"/>
          <w:lang w:val="hy-AM"/>
        </w:rPr>
        <w:t>կարգով բողոքարկման</w:t>
      </w:r>
      <w:r>
        <w:rPr>
          <w:rFonts w:ascii="GHEA Grapalat" w:hAnsi="GHEA Grapalat"/>
          <w:sz w:val="24"/>
          <w:szCs w:val="24"/>
          <w:lang w:val="hy-AM"/>
        </w:rPr>
        <w:t xml:space="preserve">, ՄԱԿ ՓԳՀ-ին, մարդու իրավունքների պաշտպանին </w:t>
      </w:r>
      <w:r w:rsidR="00870EF0">
        <w:rPr>
          <w:rFonts w:ascii="GHEA Grapalat" w:hAnsi="GHEA Grapalat"/>
          <w:sz w:val="24"/>
          <w:szCs w:val="24"/>
          <w:lang w:val="hy-AM"/>
        </w:rPr>
        <w:t xml:space="preserve">դիմելու և իրավունքների պաշտպանության այլ օրենքով չարգելված միջոցներ </w:t>
      </w:r>
      <w:r>
        <w:rPr>
          <w:rFonts w:ascii="GHEA Grapalat" w:hAnsi="GHEA Grapalat"/>
          <w:sz w:val="24"/>
          <w:szCs w:val="24"/>
          <w:lang w:val="hy-AM"/>
        </w:rPr>
        <w:t>ձեռնարկել</w:t>
      </w:r>
      <w:r w:rsidR="00870EF0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70EF0">
        <w:rPr>
          <w:rFonts w:ascii="GHEA Grapalat" w:hAnsi="GHEA Grapalat"/>
          <w:sz w:val="24"/>
          <w:szCs w:val="24"/>
          <w:lang w:val="hy-AM"/>
        </w:rPr>
        <w:t>իրավունքները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>Սակայն ն</w:t>
      </w:r>
      <w:r w:rsidR="0069001F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>ման կացարանում բնակվող անձանց խոցելիությամբ և իրավունքների պաշտպանության առաջնահերթությամբ պայմանավորված</w:t>
      </w:r>
      <w:r w:rsidR="00870EF0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>,</w:t>
      </w:r>
      <w:r w:rsidR="0069001F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 անհրաժեշտություն է առաջացել նախատեսելու </w:t>
      </w:r>
      <w:r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նաև </w:t>
      </w:r>
      <w:r w:rsidR="0069001F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լրացուցիչ </w:t>
      </w:r>
      <w:r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այլ </w:t>
      </w:r>
      <w:r w:rsidR="0069001F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>միջոցներ և ընթացակարգեր՝ ուղղված նման կացարանում բնակվող անձանց իրավունքների պաշտպանության</w:t>
      </w:r>
      <w:r w:rsidR="001C1FEB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 </w:t>
      </w:r>
      <w:r w:rsidR="0069001F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>լրացուցիչ երաշխիքների նախատեսմանը։</w:t>
      </w:r>
    </w:p>
    <w:p w14:paraId="55CA1987" w14:textId="2B032CE5" w:rsidR="00797AA7" w:rsidRPr="00844DA1" w:rsidRDefault="00870EF0" w:rsidP="00F27839">
      <w:pPr>
        <w:spacing w:after="0" w:line="360" w:lineRule="auto"/>
        <w:ind w:firstLine="567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Այդպիսի լրացուցիչ երաշխիք կարող է հանդիսանալ քաղաքացիական հասարակության ներգրավումը ապաստան հայցող անձանց ժամանակավոր տեղավորման կենտրոնի գործունեությանը։ Այդ նպատակով </w:t>
      </w:r>
      <w:r w:rsidR="008E63D5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«Փախստականների և ապաստանի մասին» Հայաստանի</w:t>
      </w:r>
      <w:r w:rsidR="008E63D5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 </w:t>
      </w:r>
      <w:r w:rsidR="008E63D5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Հանրապետության օրենքում լրացում կատարելու մասին» Հայաստանի Հանրապետության օրենքի նախագծով (այսուհետ՝ Նախագիծ) առաջարկվում է ապաստան հայցողների ժամանակավոր տեղավորման կենտրոնում</w:t>
      </w:r>
      <w:r w:rsidR="008E63D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հասարակական վերահսկողություն իրականացնելու նպատակով </w:t>
      </w:r>
      <w:r w:rsidR="008E63D5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սահմանել  հասարակական դիտորդների խմբի կազմավորման իրավական հիմքեր։ </w:t>
      </w:r>
      <w:r w:rsidR="00844DA1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Նման կարգավորումը</w:t>
      </w:r>
      <w:r w:rsid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4DA1" w:rsidRP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ուղղված է ապաստան</w:t>
      </w:r>
      <w:r w:rsid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4DA1" w:rsidRP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հայցողների ժամանակավոր տեղավորման կենտրոնի գործունեության թափանցիկության ապահովմանը,</w:t>
      </w:r>
      <w:r w:rsid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4DA1" w:rsidRP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ինչպես նաև դրանով իսկ հասարակական կազմակերպությունների և Միգրացիայի և քաղաքացիության</w:t>
      </w:r>
      <w:r w:rsid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4DA1" w:rsidRPr="00844DA1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ծառայության համագործակցության ամրապնդմանը։</w:t>
      </w:r>
    </w:p>
    <w:p w14:paraId="14F4A44C" w14:textId="5990B73A" w:rsidR="001A2572" w:rsidRPr="00F27839" w:rsidRDefault="00E23812" w:rsidP="00F27839">
      <w:pPr>
        <w:spacing w:after="0" w:line="360" w:lineRule="auto"/>
        <w:ind w:firstLine="36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E3DAD">
        <w:rPr>
          <w:rFonts w:ascii="GHEA Grapalat" w:hAnsi="GHEA Grapalat" w:cstheme="minorHAnsi"/>
          <w:sz w:val="24"/>
          <w:szCs w:val="24"/>
          <w:lang w:val="hy-AM"/>
        </w:rPr>
        <w:t>Նշենք նաև, որ հ</w:t>
      </w:r>
      <w:r w:rsidR="008E63D5" w:rsidRPr="009E3DAD">
        <w:rPr>
          <w:rFonts w:ascii="GHEA Grapalat" w:hAnsi="GHEA Grapalat" w:cstheme="minorHAnsi"/>
          <w:sz w:val="24"/>
          <w:szCs w:val="24"/>
          <w:lang w:val="hy-AM"/>
        </w:rPr>
        <w:t>ասարակական կազմակերպությունների ներկայացուցիչներից կազմված դիտորդական խմբեր նախատեսված են ՀՀ Քրեակատարողական օրենսգրքով</w:t>
      </w:r>
      <w:r w:rsidR="00C0367E" w:rsidRPr="009E3DAD">
        <w:rPr>
          <w:rFonts w:ascii="GHEA Grapalat" w:hAnsi="GHEA Grapalat" w:cstheme="minorHAnsi"/>
          <w:sz w:val="24"/>
          <w:szCs w:val="24"/>
          <w:lang w:val="hy-AM"/>
        </w:rPr>
        <w:t xml:space="preserve">՝ </w:t>
      </w:r>
      <w:r w:rsidR="00C0367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պատիժ </w:t>
      </w:r>
      <w:r w:rsidR="00C0367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կատարող հիմնարկների և մարմինների գործունեությանը օժանդակելու նպատակով, և 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«</w:t>
      </w:r>
      <w:r w:rsidR="00C0367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Ձերբակալված և կալանավորված անձանց պահելու մասին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»</w:t>
      </w:r>
      <w:r w:rsidR="00C0367E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ՀՀ օրենքով՝ ձերբակալվածներին պահելու վայրերի և կալանավորվածներին պահելու վայրերի գործունեության նկատմամբ հասարակական վերահսկողություն իրականացնելու նպատակով։</w:t>
      </w:r>
      <w:r w:rsidR="000C7DC6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Վերոնշյալ դիտորդական խմբերի գործունեությ</w:t>
      </w:r>
      <w:r w:rsidR="0037695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37695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նպատակը հասարակական վերահսկողության միջոցով պետական </w:t>
      </w:r>
      <w:r w:rsidR="003B5313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վերահսկո</w:t>
      </w:r>
      <w:r w:rsidR="0037695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ղության ներքո գործող մարմինների և հիմնարկների գործունեության թափանցիկ և հաշվետու գործելաոճի ապահովումն է</w:t>
      </w:r>
      <w:r w:rsidR="003B5313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՝ հաշվի առնելով, որ նման հիմնարկների և մարմինների գործունեությունը սերտորեն կապված է խոցելի խմբերի իրավունքների պաշտպանության հետ</w:t>
      </w:r>
      <w:r w:rsidR="0037695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։ Հասարակական դիտորդների խմբերի գործունեությունը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նպաստել է պատիժ կատարող հիմնարկների և մարմինների, ինչպես նաև ձերբակալվածներին պահելու վայրերի և կալանավորվածներին պահելու վայրերի հանրային հաշվետվողականության մակարդակի բարձրացմանը։ </w:t>
      </w:r>
      <w:r w:rsidR="000C7DC6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Պատիժ կատարող հիմնարկների և մարմինների, ինչպես նաև ձերբակալվածներին պահելու վայրերի և կալանավորվածներին պահելու վայրերի հասարակական դիտորդների խմբերի </w:t>
      </w:r>
      <w:r w:rsidR="003B5313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դրական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փորձը փաստում է, որ </w:t>
      </w:r>
      <w:r w:rsidR="00422072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>ապաստան</w:t>
      </w:r>
      <w:r w:rsidR="000D273D" w:rsidRPr="00F27839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 </w:t>
      </w:r>
      <w:r w:rsidR="00422072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 xml:space="preserve">հայցող </w:t>
      </w:r>
      <w:r w:rsidR="000C7DC6" w:rsidRPr="009E3DAD">
        <w:rPr>
          <w:rFonts w:ascii="GHEA Grapalat" w:eastAsia="GHEA Grapalat" w:hAnsi="GHEA Grapalat" w:cstheme="minorHAnsi"/>
          <w:color w:val="000000"/>
          <w:sz w:val="24"/>
          <w:szCs w:val="24"/>
          <w:lang w:val="hy-AM"/>
        </w:rPr>
        <w:t>անձանց</w:t>
      </w:r>
      <w:r w:rsidR="000C7DC6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իրավունքների ապահովման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անհրաժեշտ </w:t>
      </w:r>
      <w:r w:rsidR="000C7DC6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լրացուցիչ երաշխիք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կարող է լինել նման հասարակական</w:t>
      </w:r>
      <w:r w:rsidR="000C7DC6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դիտորդների </w:t>
      </w:r>
      <w:r w:rsidR="000C7DC6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խումբ ստեղծելու համար անհրաժեշտ լիազորող նորմ սահմանելը Օրենքում։</w:t>
      </w:r>
      <w:r w:rsidR="00376954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Բացի այդ՝ </w:t>
      </w:r>
      <w:r w:rsidR="00376954" w:rsidRPr="00844DA1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="00844DA1">
        <w:rPr>
          <w:rFonts w:ascii="GHEA Grapalat" w:hAnsi="GHEA Grapalat"/>
          <w:sz w:val="24"/>
          <w:szCs w:val="24"/>
          <w:lang w:val="hy-AM"/>
        </w:rPr>
        <w:t>ստեղծման</w:t>
      </w:r>
      <w:r w:rsidR="00376954" w:rsidRPr="00844DA1">
        <w:rPr>
          <w:rFonts w:ascii="GHEA Grapalat" w:hAnsi="GHEA Grapalat"/>
          <w:sz w:val="24"/>
          <w:szCs w:val="24"/>
          <w:lang w:val="hy-AM"/>
        </w:rPr>
        <w:t xml:space="preserve"> հիմքում ընկած </w:t>
      </w:r>
      <w:r w:rsidR="00376954"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="00844DA1">
        <w:rPr>
          <w:rFonts w:ascii="GHEA Grapalat" w:hAnsi="GHEA Grapalat"/>
          <w:sz w:val="24"/>
          <w:szCs w:val="24"/>
          <w:lang w:val="hy-AM"/>
        </w:rPr>
        <w:t>սկզբունքներից</w:t>
      </w:r>
      <w:r w:rsidR="00376954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954" w:rsidRPr="00844DA1">
        <w:rPr>
          <w:rFonts w:ascii="GHEA Grapalat" w:hAnsi="GHEA Grapalat"/>
          <w:sz w:val="24"/>
          <w:szCs w:val="24"/>
          <w:lang w:val="hy-AM"/>
        </w:rPr>
        <w:t>է նախարարության</w:t>
      </w:r>
      <w:r w:rsidR="00EE6465">
        <w:rPr>
          <w:rFonts w:ascii="GHEA Grapalat" w:hAnsi="GHEA Grapalat"/>
          <w:sz w:val="24"/>
          <w:szCs w:val="24"/>
          <w:lang w:val="hy-AM"/>
        </w:rPr>
        <w:t xml:space="preserve"> գործունեության</w:t>
      </w:r>
      <w:r w:rsidR="00376954" w:rsidRPr="00844DA1">
        <w:rPr>
          <w:rFonts w:ascii="GHEA Grapalat" w:hAnsi="GHEA Grapalat"/>
          <w:sz w:val="24"/>
          <w:szCs w:val="24"/>
          <w:lang w:val="hy-AM"/>
        </w:rPr>
        <w:t xml:space="preserve"> նկատմամբ </w:t>
      </w:r>
      <w:r w:rsidR="008575C7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376954" w:rsidRPr="00844DA1">
        <w:rPr>
          <w:rFonts w:ascii="GHEA Grapalat" w:hAnsi="GHEA Grapalat"/>
          <w:sz w:val="24"/>
          <w:szCs w:val="24"/>
          <w:lang w:val="hy-AM"/>
        </w:rPr>
        <w:t>քաղաքացիական վերահսկողության</w:t>
      </w:r>
      <w:r w:rsidR="00FA702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6465">
        <w:rPr>
          <w:rFonts w:ascii="GHEA Grapalat" w:hAnsi="GHEA Grapalat"/>
          <w:sz w:val="24"/>
          <w:szCs w:val="24"/>
          <w:lang w:val="hy-AM"/>
        </w:rPr>
        <w:t>երաշխավորման</w:t>
      </w:r>
      <w:r w:rsidR="00376954">
        <w:rPr>
          <w:rFonts w:ascii="GHEA Grapalat" w:hAnsi="GHEA Grapalat"/>
          <w:sz w:val="24"/>
          <w:szCs w:val="24"/>
          <w:lang w:val="hy-AM"/>
        </w:rPr>
        <w:t xml:space="preserve"> անհրաժեշտությունը</w:t>
      </w:r>
      <w:r w:rsidR="00FA7027">
        <w:rPr>
          <w:rFonts w:ascii="GHEA Grapalat" w:hAnsi="GHEA Grapalat"/>
          <w:sz w:val="24"/>
          <w:szCs w:val="24"/>
          <w:lang w:val="hy-AM"/>
        </w:rPr>
        <w:t>, և</w:t>
      </w:r>
      <w:r w:rsidR="004E07B1">
        <w:rPr>
          <w:rFonts w:ascii="GHEA Grapalat" w:hAnsi="GHEA Grapalat"/>
          <w:sz w:val="24"/>
          <w:szCs w:val="24"/>
          <w:lang w:val="hy-AM"/>
        </w:rPr>
        <w:t xml:space="preserve"> </w:t>
      </w:r>
      <w:r w:rsidR="00FA7027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ապաստան հայցողների ժամանակավոր տեղավորման կենտրոնի</w:t>
      </w:r>
      <w:r w:rsidR="00FA7027">
        <w:rPr>
          <w:rFonts w:ascii="GHEA Grapalat" w:hAnsi="GHEA Grapalat"/>
          <w:sz w:val="24"/>
          <w:szCs w:val="24"/>
          <w:lang w:val="hy-AM"/>
        </w:rPr>
        <w:t xml:space="preserve"> գործունեությանը հասարակական դիտորդների խմբի մասնակցությունը </w:t>
      </w:r>
      <w:r w:rsidR="00376954" w:rsidRPr="00844DA1">
        <w:rPr>
          <w:rFonts w:ascii="GHEA Grapalat" w:hAnsi="GHEA Grapalat"/>
          <w:sz w:val="24"/>
          <w:szCs w:val="24"/>
          <w:lang w:val="hy-AM"/>
        </w:rPr>
        <w:t xml:space="preserve">կարող է </w:t>
      </w:r>
      <w:r w:rsidR="00FA7027">
        <w:rPr>
          <w:rFonts w:ascii="GHEA Grapalat" w:hAnsi="GHEA Grapalat"/>
          <w:sz w:val="24"/>
          <w:szCs w:val="24"/>
          <w:lang w:val="hy-AM"/>
        </w:rPr>
        <w:t>հանդիսանալ այդ գաղափարի իրագործման գործիքներից մեկը։</w:t>
      </w:r>
    </w:p>
    <w:p w14:paraId="084FA671" w14:textId="77777777" w:rsidR="009E3641" w:rsidRPr="009E3DAD" w:rsidRDefault="009E3641" w:rsidP="009E3DAD">
      <w:pPr>
        <w:pStyle w:val="NormalWeb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theme="minorHAnsi"/>
          <w:b/>
          <w:color w:val="000000" w:themeColor="text1"/>
          <w:lang w:val="hy-AM"/>
        </w:rPr>
      </w:pPr>
      <w:r w:rsidRPr="009E3DAD">
        <w:rPr>
          <w:rFonts w:ascii="GHEA Grapalat" w:hAnsi="GHEA Grapalat" w:cstheme="minorHAnsi"/>
          <w:b/>
          <w:color w:val="000000" w:themeColor="text1"/>
          <w:u w:val="single"/>
          <w:lang w:val="hy-AM"/>
        </w:rPr>
        <w:t>Կարգավորման նպատակը և բնույթը</w:t>
      </w:r>
      <w:r w:rsidRPr="009E3DAD">
        <w:rPr>
          <w:rFonts w:ascii="Cambria Math" w:hAnsi="Cambria Math" w:cs="Cambria Math"/>
          <w:b/>
          <w:color w:val="000000" w:themeColor="text1"/>
          <w:u w:val="single"/>
          <w:lang w:val="hy-AM"/>
        </w:rPr>
        <w:t>․</w:t>
      </w:r>
      <w:r w:rsidRPr="009E3DAD">
        <w:rPr>
          <w:rFonts w:ascii="GHEA Grapalat" w:hAnsi="GHEA Grapalat" w:cstheme="minorHAnsi"/>
          <w:b/>
          <w:color w:val="000000" w:themeColor="text1"/>
          <w:lang w:val="hy-AM"/>
        </w:rPr>
        <w:t xml:space="preserve"> </w:t>
      </w:r>
    </w:p>
    <w:p w14:paraId="72B104AE" w14:textId="00B2053A" w:rsidR="00C65EBC" w:rsidRPr="009E3DAD" w:rsidRDefault="000C7DC6" w:rsidP="009E3DAD">
      <w:pPr>
        <w:spacing w:after="0" w:line="360" w:lineRule="auto"/>
        <w:ind w:firstLine="3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E3DAD">
        <w:rPr>
          <w:rFonts w:ascii="GHEA Grapalat" w:hAnsi="GHEA Grapalat" w:cstheme="minorHAnsi"/>
          <w:sz w:val="24"/>
          <w:szCs w:val="24"/>
          <w:lang w:val="hy-AM"/>
        </w:rPr>
        <w:t>Նախագծով առաջարկվում է Օրենքը լրացնել «</w:t>
      </w:r>
      <w:r w:rsidR="00C65EBC" w:rsidRPr="009E3DAD">
        <w:rPr>
          <w:rFonts w:ascii="GHEA Grapalat" w:hAnsi="GHEA Grapalat" w:cstheme="minorHAnsi"/>
          <w:sz w:val="24"/>
          <w:szCs w:val="24"/>
          <w:lang w:val="hy-AM"/>
        </w:rPr>
        <w:t>Հասարակական վերահսկողությունը ապաստան հայցողների ժամանակավոր տեղավորման կենտրոնում</w:t>
      </w:r>
      <w:r w:rsidRPr="009E3DAD">
        <w:rPr>
          <w:rFonts w:ascii="GHEA Grapalat" w:hAnsi="GHEA Grapalat" w:cstheme="minorHAnsi"/>
          <w:sz w:val="24"/>
          <w:szCs w:val="24"/>
          <w:lang w:val="hy-AM"/>
        </w:rPr>
        <w:t>»</w:t>
      </w:r>
      <w:r w:rsidR="00C65EBC" w:rsidRPr="009E3DAD">
        <w:rPr>
          <w:rFonts w:ascii="GHEA Grapalat" w:hAnsi="GHEA Grapalat" w:cstheme="minorHAnsi"/>
          <w:sz w:val="24"/>
          <w:szCs w:val="24"/>
          <w:lang w:val="hy-AM"/>
        </w:rPr>
        <w:t xml:space="preserve"> վերտառությամբ </w:t>
      </w:r>
      <w:r w:rsidR="00C65EBC" w:rsidRPr="009E3DAD">
        <w:rPr>
          <w:rFonts w:ascii="GHEA Grapalat" w:eastAsia="Times New Roman" w:hAnsi="GHEA Grapalat" w:cstheme="minorHAnsi"/>
          <w:sz w:val="24"/>
          <w:szCs w:val="24"/>
          <w:lang w:val="hy-AM"/>
        </w:rPr>
        <w:t>31</w:t>
      </w:r>
      <w:r w:rsidR="00C65EBC" w:rsidRPr="009E3DA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65EBC" w:rsidRPr="009E3DAD">
        <w:rPr>
          <w:rFonts w:ascii="GHEA Grapalat" w:eastAsia="Times New Roman" w:hAnsi="GHEA Grapalat" w:cstheme="minorHAnsi"/>
          <w:sz w:val="24"/>
          <w:szCs w:val="24"/>
          <w:lang w:val="hy-AM"/>
        </w:rPr>
        <w:t>1-</w:t>
      </w:r>
      <w:r w:rsidR="00C65EBC" w:rsidRPr="009E3DAD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C65EBC" w:rsidRPr="009E3DAD">
        <w:rPr>
          <w:rFonts w:ascii="GHEA Grapalat" w:eastAsia="Times New Roman" w:hAnsi="GHEA Grapalat" w:cstheme="minorHAnsi"/>
          <w:sz w:val="24"/>
          <w:szCs w:val="24"/>
          <w:lang w:val="hy-AM"/>
        </w:rPr>
        <w:t xml:space="preserve"> </w:t>
      </w:r>
      <w:r w:rsidR="00C65EBC" w:rsidRPr="009E3DAD">
        <w:rPr>
          <w:rFonts w:ascii="GHEA Grapalat" w:eastAsia="Times New Roman" w:hAnsi="GHEA Grapalat" w:cs="GHEA Grapalat"/>
          <w:sz w:val="24"/>
          <w:szCs w:val="24"/>
          <w:lang w:val="hy-AM"/>
        </w:rPr>
        <w:t>հոդվածով։</w:t>
      </w:r>
      <w:r w:rsidR="00C65EBC" w:rsidRPr="009E3DAD">
        <w:rPr>
          <w:rFonts w:ascii="GHEA Grapalat" w:hAnsi="GHEA Grapalat" w:cstheme="minorHAnsi"/>
          <w:sz w:val="24"/>
          <w:szCs w:val="24"/>
          <w:lang w:val="hy-AM"/>
        </w:rPr>
        <w:t xml:space="preserve"> Հոդվածի կարգավորումներով նախատեսվում է </w:t>
      </w:r>
      <w:r w:rsidR="00C65EBC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հասարակական կազմակերպություններին հնարավորություն ընձեռել վերահսկողություն իրականացնելու </w:t>
      </w:r>
      <w:r w:rsidR="00C65EBC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ապաստան հայցողների ժամանակավոր տեղավորման կենտրոնի</w:t>
      </w:r>
      <w:r w:rsidR="00C65EBC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գործունեության նկատմամբ, ինչը նպատակ է հետապնդում հասարակական վերահսկողության միջոցով ապահովելու </w:t>
      </w:r>
      <w:r w:rsidR="00C65EBC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ապաստան հայցողների</w:t>
      </w:r>
      <w:r w:rsidR="00C65EBC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իրավ</w:t>
      </w:r>
      <w:r w:rsidR="00DD741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ունքների պաշտպանությունը։ Նման </w:t>
      </w:r>
      <w:r w:rsidR="00DD741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lastRenderedPageBreak/>
        <w:t xml:space="preserve">վերահսկողության առկայությունը նաև Միգրացիայի և քաղաքացիության ծառայությանը հնարավորություն կտա </w:t>
      </w:r>
      <w:r w:rsidR="00DD7415" w:rsidRPr="009E3DAD">
        <w:rPr>
          <w:rFonts w:ascii="GHEA Grapalat" w:hAnsi="GHEA Grapalat" w:cstheme="minorHAnsi"/>
          <w:sz w:val="24"/>
          <w:szCs w:val="24"/>
          <w:lang w:val="hy-AM"/>
        </w:rPr>
        <w:t xml:space="preserve">ապաստան հայցողների ժամանակավոր տեղավորման կենտրոնում առկա խնդիրները և այնտեղ բնակվող անձանց իրավունքների պաշտպանության համար անհրաժեշտ քայլերը </w:t>
      </w:r>
      <w:r w:rsidR="00DD741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ավելի արդյունավետորեն վեր հանել՝ թիրախային պլանավորելով </w:t>
      </w:r>
      <w:r w:rsidR="00DD7415" w:rsidRPr="009E3DAD">
        <w:rPr>
          <w:rFonts w:ascii="GHEA Grapalat" w:hAnsi="GHEA Grapalat" w:cstheme="minorHAnsi"/>
          <w:sz w:val="24"/>
          <w:szCs w:val="24"/>
          <w:lang w:val="hy-AM"/>
        </w:rPr>
        <w:t>ժամանակավոր տեղավորման</w:t>
      </w:r>
      <w:r w:rsidR="00422072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 կենտրոնի </w:t>
      </w:r>
      <w:r w:rsidR="00DD741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բարելավմանը ուղղված հետագա աշխատանքները։ </w:t>
      </w:r>
    </w:p>
    <w:p w14:paraId="0C0D79EE" w14:textId="23A951E5" w:rsidR="001A2572" w:rsidRPr="009E3DAD" w:rsidRDefault="001C1FEB" w:rsidP="009E3DAD">
      <w:pPr>
        <w:spacing w:after="0" w:line="360" w:lineRule="auto"/>
        <w:ind w:firstLine="720"/>
        <w:jc w:val="both"/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</w:pP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4A79D5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2572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սահմանում է, որ ա</w:t>
      </w:r>
      <w:r w:rsidR="004A79D5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պաստան հայցողների ժամանակավոր տեղավորման կենտրոնում</w:t>
      </w:r>
      <w:r w:rsidR="004A79D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հասարակական վերահսկողությունն իրականացվում է </w:t>
      </w:r>
      <w:r w:rsidR="004A79D5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ներքին գործերի բնագավառում պետական կառավարման լիազոր մարմնի ղեկավարի</w:t>
      </w:r>
      <w:r w:rsidR="004A79D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հաստատած՝ մրցութային կարգով ընտրված հասարակական</w:t>
      </w:r>
      <w:r w:rsidR="00A338FF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կազմակերպությունների ներկայացուցիչներից կազմված հասարակական</w:t>
      </w:r>
      <w:r w:rsidR="004A79D5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դիտորդների խմբի միջոցով։</w:t>
      </w:r>
      <w:r w:rsidR="001A2572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Նույն մարմնի ղեկավարը սահմանում է</w:t>
      </w:r>
      <w:r w:rsidR="001A2572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նաև ապաստան հայցողների ժամանակավոր տեղավորման կենտրոնում</w:t>
      </w:r>
      <w:r w:rsidR="001A2572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հասարակական վերահսկողության իրականացման կարգը, խմբի կազմը և իրավասությունների շրջանակը։ Այսինքն՝ Նախագծի ընդունման արդյունքում պետք է ընդունվի ՀՀ ներքին գործերի նախարարի հրաման, որով մանրամասն կսահմանվեն դիտորդների խմբի կազմավորման և գործունեության համար անհրաժեշտ կարգավորումները։</w:t>
      </w:r>
    </w:p>
    <w:p w14:paraId="7C0B5688" w14:textId="08B53C6E" w:rsidR="004A79D5" w:rsidRPr="005C4377" w:rsidRDefault="001A2572" w:rsidP="005C4377">
      <w:pPr>
        <w:spacing w:after="0" w:line="360" w:lineRule="auto"/>
        <w:ind w:firstLine="720"/>
        <w:jc w:val="both"/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</w:pPr>
      <w:r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Առաջարկվող հոդվածի 3-րդ մասը սահմանում է հասարակական դիտորդների խմբի անդամի լիազորությունների ժամկետը և խմբի անդամների առավելագույն թիվը։</w:t>
      </w:r>
      <w:r w:rsidR="005C4377" w:rsidRPr="00F27839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</w:t>
      </w:r>
      <w:r w:rsidR="005C4377" w:rsidRP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Դիտորդական խմբի անդամի լիազորությունների երեք տարի ժամկետը </w:t>
      </w:r>
      <w:r w:rsidR="005C4377" w:rsidRPr="009E3DAD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և խմբի անդամների առավելագույն թիվը</w:t>
      </w:r>
      <w:r w:rsidR="005C4377" w:rsidRP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</w:t>
      </w:r>
      <w:r w:rsid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սահմանվել են</w:t>
      </w:r>
      <w:r w:rsidR="005C4377" w:rsidRPr="00F27839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`</w:t>
      </w:r>
      <w:r w:rsidR="005C4377" w:rsidRP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հաշվի առնելով ազատությունից զրկելու հետ կապված պատիժների կատարման նկատմամբ և ձերբակալված անձանց պահելու վայրերում հասարակական վերահսկողություն իրականացնող հասարակական դիտորդների խմբերի վերաբերյալ </w:t>
      </w:r>
      <w:r w:rsidR="003C2331" w:rsidRP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գործող </w:t>
      </w:r>
      <w:r w:rsidR="003C2331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կարգավորումները</w:t>
      </w:r>
      <w:r w:rsidR="005C4377" w:rsidRP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։</w:t>
      </w:r>
      <w:r w:rsidR="005C4377" w:rsidRPr="00F27839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 </w:t>
      </w:r>
      <w:r w:rsid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Փորձը փաստում է, որ ե</w:t>
      </w:r>
      <w:r w:rsidR="005C4377" w:rsidRP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 xml:space="preserve">րեք տարին լիազորությունների այն ժամկետն է, որը հնարավորություն կտա դիտորդների խմբին կայուն մանդատի շրջանակներում արդյունավետ կերպով իրականացնել իրենց </w:t>
      </w:r>
      <w:r w:rsid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լիազորությունները</w:t>
      </w:r>
      <w:r w:rsidR="005C4377" w:rsidRPr="005C4377">
        <w:rPr>
          <w:rFonts w:ascii="GHEA Grapalat" w:eastAsia="Times New Roman" w:hAnsi="GHEA Grapalat" w:cstheme="minorHAnsi"/>
          <w:color w:val="000000"/>
          <w:sz w:val="24"/>
          <w:szCs w:val="24"/>
          <w:lang w:val="hy-AM"/>
        </w:rPr>
        <w:t>։</w:t>
      </w:r>
    </w:p>
    <w:p w14:paraId="5537B636" w14:textId="1FD2230F" w:rsidR="009E3641" w:rsidRPr="00F27839" w:rsidRDefault="004A79D5" w:rsidP="00F27839">
      <w:pPr>
        <w:spacing w:after="0" w:line="360" w:lineRule="auto"/>
        <w:ind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9E3DAD">
        <w:rPr>
          <w:rFonts w:ascii="GHEA Grapalat" w:hAnsi="GHEA Grapalat" w:cstheme="minorHAnsi"/>
          <w:sz w:val="24"/>
          <w:szCs w:val="24"/>
          <w:lang w:val="hy-AM"/>
        </w:rPr>
        <w:t xml:space="preserve">Նախագծի </w:t>
      </w:r>
      <w:r w:rsidR="009E3641" w:rsidRPr="009E3DAD">
        <w:rPr>
          <w:rFonts w:ascii="GHEA Grapalat" w:hAnsi="GHEA Grapalat" w:cstheme="minorHAnsi"/>
          <w:sz w:val="24"/>
          <w:szCs w:val="24"/>
          <w:lang w:val="hy-AM"/>
        </w:rPr>
        <w:t>ընդունումը չի նախատեսում այլ իրավական ակտերում փոփոխությունների և լրացումների կատարում։</w:t>
      </w:r>
    </w:p>
    <w:p w14:paraId="555623C3" w14:textId="77777777" w:rsidR="009E3641" w:rsidRPr="009E3DAD" w:rsidRDefault="009E3641" w:rsidP="009E3DAD">
      <w:pPr>
        <w:pStyle w:val="NormalWeb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 w:cstheme="minorHAnsi"/>
          <w:b/>
          <w:lang w:val="hy-AM"/>
        </w:rPr>
      </w:pPr>
      <w:r w:rsidRPr="009E3DAD">
        <w:rPr>
          <w:rFonts w:ascii="GHEA Grapalat" w:hAnsi="GHEA Grapalat" w:cstheme="minorHAnsi"/>
          <w:b/>
          <w:u w:val="single"/>
          <w:lang w:val="fr-FR"/>
        </w:rPr>
        <w:t>Նախագծի մշակման գործընթացում ներգրավված ինստիտուտները եւ անձինք.</w:t>
      </w:r>
    </w:p>
    <w:p w14:paraId="64A6CA20" w14:textId="77777777" w:rsidR="009E3641" w:rsidRPr="009E3DAD" w:rsidRDefault="009E3641" w:rsidP="009E3DAD">
      <w:pPr>
        <w:spacing w:after="0" w:line="360" w:lineRule="auto"/>
        <w:ind w:left="-180" w:right="76"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E3DAD">
        <w:rPr>
          <w:rFonts w:ascii="GHEA Grapalat" w:hAnsi="GHEA Grapalat" w:cstheme="minorHAnsi"/>
          <w:sz w:val="24"/>
          <w:szCs w:val="24"/>
          <w:lang w:val="hy-AM"/>
        </w:rPr>
        <w:t xml:space="preserve">Նախագիծը մշակվել է </w:t>
      </w:r>
      <w:r w:rsidRPr="009E3DAD">
        <w:rPr>
          <w:rFonts w:ascii="GHEA Grapalat" w:hAnsi="GHEA Grapalat" w:cstheme="minorHAnsi"/>
          <w:sz w:val="24"/>
          <w:szCs w:val="24"/>
          <w:lang w:val="fr-FR"/>
        </w:rPr>
        <w:t>ՀՀ ներքին գործերի նախարարությ</w:t>
      </w:r>
      <w:r w:rsidRPr="009E3DAD">
        <w:rPr>
          <w:rFonts w:ascii="GHEA Grapalat" w:hAnsi="GHEA Grapalat" w:cstheme="minorHAnsi"/>
          <w:sz w:val="24"/>
          <w:szCs w:val="24"/>
          <w:lang w:val="hy-AM"/>
        </w:rPr>
        <w:t>ան կողմից։</w:t>
      </w:r>
    </w:p>
    <w:p w14:paraId="6DA5291B" w14:textId="77777777" w:rsidR="009E3641" w:rsidRPr="009E3DAD" w:rsidRDefault="009E3641" w:rsidP="009E3DAD">
      <w:pPr>
        <w:spacing w:after="0" w:line="360" w:lineRule="auto"/>
        <w:ind w:left="-180" w:right="76" w:firstLine="54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7426D7D5" w14:textId="77777777" w:rsidR="009E3641" w:rsidRPr="009E3DAD" w:rsidRDefault="009E3641" w:rsidP="009E3DAD">
      <w:pPr>
        <w:pStyle w:val="NormalWeb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 w:cstheme="minorHAnsi"/>
          <w:b/>
          <w:lang w:val="pt-BR"/>
        </w:rPr>
      </w:pPr>
      <w:r w:rsidRPr="009E3DAD">
        <w:rPr>
          <w:rFonts w:ascii="GHEA Grapalat" w:hAnsi="GHEA Grapalat" w:cstheme="minorHAnsi"/>
          <w:b/>
          <w:u w:val="single"/>
          <w:lang w:val="pt-BR"/>
        </w:rPr>
        <w:t>Ակնկալվող արդյունքը.</w:t>
      </w:r>
    </w:p>
    <w:p w14:paraId="6C2BE3E9" w14:textId="57E64007" w:rsidR="00D420B4" w:rsidRPr="00F27839" w:rsidRDefault="00225864" w:rsidP="00F27839">
      <w:pPr>
        <w:spacing w:after="0" w:line="360" w:lineRule="auto"/>
        <w:ind w:firstLine="36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9E3DAD">
        <w:rPr>
          <w:rFonts w:ascii="GHEA Grapalat" w:hAnsi="GHEA Grapalat" w:cstheme="minorHAnsi"/>
          <w:sz w:val="24"/>
          <w:szCs w:val="24"/>
          <w:lang w:val="hy-AM"/>
        </w:rPr>
        <w:t xml:space="preserve">Նախագծի ընդունման արդյունքում </w:t>
      </w:r>
      <w:r w:rsidR="00EE1528" w:rsidRPr="009E3DAD">
        <w:rPr>
          <w:rFonts w:ascii="GHEA Grapalat" w:hAnsi="GHEA Grapalat" w:cstheme="minorHAnsi"/>
          <w:sz w:val="24"/>
          <w:szCs w:val="24"/>
          <w:lang w:val="hy-AM"/>
        </w:rPr>
        <w:t>կսահմանվեն</w:t>
      </w:r>
      <w:r w:rsidRPr="009E3DAD">
        <w:rPr>
          <w:rFonts w:ascii="GHEA Grapalat" w:hAnsi="GHEA Grapalat" w:cstheme="minorHAnsi"/>
          <w:sz w:val="24"/>
          <w:szCs w:val="24"/>
          <w:lang w:val="hy-AM"/>
        </w:rPr>
        <w:t xml:space="preserve"> համապատասխան իրավական հիմքերը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ապաստան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հայցողների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ժամանակավոր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տեղավորման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կենտրոնում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հասարակական վերահսկողություն իրականացնելու նպատակով հասարակական դիտորդների խմբի ստեղծման համար, ինչը կամրապնդի հասարակական կազմակերպությունների և Միգրացիայի և քաղաքացիության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ծառայության համագործակցությունը և 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հնարավորություն կստեղծի ապահովելու 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ապաստան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հայցողների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ժամանակավոր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տեղավորման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</w:rPr>
        <w:t>կենտրոն</w:t>
      </w:r>
      <w:r w:rsidR="00EE1528" w:rsidRPr="009E3DA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ի գործունեության թափանցիկությունը։ </w:t>
      </w:r>
    </w:p>
    <w:p w14:paraId="6AD34E4A" w14:textId="77777777" w:rsidR="009E3641" w:rsidRPr="009E3DAD" w:rsidRDefault="009E3641" w:rsidP="009E3DAD">
      <w:pPr>
        <w:pStyle w:val="NormalWe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theme="minorHAnsi"/>
          <w:lang w:val="hy-AM"/>
        </w:rPr>
      </w:pPr>
      <w:r w:rsidRPr="009E3DAD">
        <w:rPr>
          <w:rFonts w:ascii="GHEA Grapalat" w:hAnsi="GHEA Grapalat" w:cstheme="minorHAnsi"/>
          <w:b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9E3DAD">
        <w:rPr>
          <w:rFonts w:ascii="Cambria Math" w:hAnsi="Cambria Math" w:cs="Cambria Math"/>
          <w:b/>
          <w:u w:val="single"/>
          <w:lang w:val="hy-AM"/>
        </w:rPr>
        <w:t>․</w:t>
      </w:r>
      <w:r w:rsidRPr="009E3DAD">
        <w:rPr>
          <w:rFonts w:ascii="GHEA Grapalat" w:hAnsi="GHEA Grapalat" w:cstheme="minorHAnsi"/>
          <w:lang w:val="hy-AM"/>
        </w:rPr>
        <w:t xml:space="preserve"> </w:t>
      </w:r>
    </w:p>
    <w:p w14:paraId="152C5F9C" w14:textId="37332376" w:rsidR="009E3641" w:rsidRPr="009E3DAD" w:rsidRDefault="00E23812" w:rsidP="00F27839">
      <w:pPr>
        <w:spacing w:after="0" w:line="360" w:lineRule="auto"/>
        <w:ind w:firstLine="3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E3DAD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9E3641" w:rsidRPr="009E3DAD">
        <w:rPr>
          <w:rFonts w:ascii="GHEA Grapalat" w:hAnsi="GHEA Grapalat" w:cstheme="minorHAnsi"/>
          <w:sz w:val="24"/>
          <w:szCs w:val="24"/>
          <w:lang w:val="hy-AM"/>
        </w:rPr>
        <w:t>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625C9B91" w14:textId="77777777" w:rsidR="009E3641" w:rsidRPr="009E3DAD" w:rsidRDefault="009E3641" w:rsidP="009E3DAD">
      <w:pPr>
        <w:pStyle w:val="NormalWeb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 w:cstheme="minorHAnsi"/>
          <w:b/>
          <w:u w:val="single"/>
          <w:lang w:val="hy-AM"/>
        </w:rPr>
      </w:pPr>
      <w:r w:rsidRPr="009E3DAD">
        <w:rPr>
          <w:rFonts w:ascii="GHEA Grapalat" w:hAnsi="GHEA Grapalat" w:cstheme="minorHAnsi"/>
          <w:b/>
          <w:u w:val="single"/>
          <w:lang w:val="hy-AM"/>
        </w:rPr>
        <w:t>Կապը ռազմավարական փաստաթղթերի հետ.</w:t>
      </w:r>
      <w:r w:rsidRPr="009E3DAD">
        <w:rPr>
          <w:rFonts w:ascii="GHEA Grapalat" w:hAnsi="GHEA Grapalat" w:cstheme="minorHAnsi"/>
          <w:b/>
          <w:lang w:val="hy-AM"/>
        </w:rPr>
        <w:t xml:space="preserve"> </w:t>
      </w:r>
      <w:r w:rsidRPr="009E3DAD">
        <w:rPr>
          <w:rFonts w:ascii="GHEA Grapalat" w:hAnsi="GHEA Grapalat" w:cstheme="minorHAnsi"/>
          <w:b/>
          <w:u w:val="single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Pr="009E3DAD">
        <w:rPr>
          <w:rFonts w:ascii="Cambria Math" w:hAnsi="Cambria Math" w:cs="Cambria Math"/>
          <w:b/>
          <w:u w:val="single"/>
          <w:lang w:val="hy-AM"/>
        </w:rPr>
        <w:t>․</w:t>
      </w:r>
    </w:p>
    <w:p w14:paraId="15C8F6D9" w14:textId="77777777" w:rsidR="009E3641" w:rsidRPr="009E3DAD" w:rsidRDefault="009E3641" w:rsidP="009E3DAD">
      <w:pPr>
        <w:spacing w:after="0" w:line="360" w:lineRule="auto"/>
        <w:ind w:firstLine="3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E3DAD">
        <w:rPr>
          <w:rFonts w:ascii="GHEA Grapalat" w:hAnsi="GHEA Grapalat" w:cstheme="minorHAnsi"/>
          <w:sz w:val="24"/>
          <w:szCs w:val="24"/>
          <w:lang w:val="hy-AM"/>
        </w:rPr>
        <w:t>Նախագիծը չի բխում ռազմավարական ծրագրերից։</w:t>
      </w:r>
    </w:p>
    <w:p w14:paraId="59B2AF42" w14:textId="77777777" w:rsidR="009E3641" w:rsidRPr="009E3DAD" w:rsidRDefault="009E3641" w:rsidP="009E3641">
      <w:pPr>
        <w:spacing w:after="0" w:line="360" w:lineRule="auto"/>
        <w:ind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36FA5B4E" w14:textId="77777777" w:rsidR="000B726C" w:rsidRPr="009E3DAD" w:rsidRDefault="000B726C" w:rsidP="009E3641">
      <w:pPr>
        <w:spacing w:after="0" w:line="360" w:lineRule="auto"/>
        <w:ind w:firstLine="72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3D8DA17E" w14:textId="77777777" w:rsidR="009E3641" w:rsidRPr="009E3DAD" w:rsidRDefault="009E3641" w:rsidP="009E3641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theme="minorHAnsi"/>
          <w:b/>
          <w:color w:val="000000" w:themeColor="text1"/>
          <w:sz w:val="24"/>
          <w:szCs w:val="24"/>
          <w:lang w:val="hy-AM"/>
        </w:rPr>
      </w:pPr>
      <w:r w:rsidRPr="009E3DAD">
        <w:rPr>
          <w:rFonts w:ascii="GHEA Grapalat" w:hAnsi="GHEA Grapalat" w:cstheme="minorHAnsi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14:paraId="2E32F412" w14:textId="77777777" w:rsidR="00E128D6" w:rsidRPr="003C2331" w:rsidRDefault="00E128D6">
      <w:pPr>
        <w:rPr>
          <w:rFonts w:ascii="GHEA Grapalat" w:hAnsi="GHEA Grapalat" w:cstheme="minorHAnsi"/>
          <w:lang w:val="hy-AM"/>
        </w:rPr>
      </w:pPr>
    </w:p>
    <w:sectPr w:rsidR="00E128D6" w:rsidRPr="003C2331" w:rsidSect="00F27839">
      <w:pgSz w:w="12240" w:h="15840"/>
      <w:pgMar w:top="851" w:right="1041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31869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6DF3"/>
    <w:rsid w:val="000011FF"/>
    <w:rsid w:val="000B726C"/>
    <w:rsid w:val="000C7DC6"/>
    <w:rsid w:val="000D273D"/>
    <w:rsid w:val="001A2572"/>
    <w:rsid w:val="001A6DF3"/>
    <w:rsid w:val="001C1FEB"/>
    <w:rsid w:val="001F69B4"/>
    <w:rsid w:val="00225864"/>
    <w:rsid w:val="00336681"/>
    <w:rsid w:val="00376954"/>
    <w:rsid w:val="003907F0"/>
    <w:rsid w:val="003B5313"/>
    <w:rsid w:val="003C2331"/>
    <w:rsid w:val="003D3B2B"/>
    <w:rsid w:val="00422072"/>
    <w:rsid w:val="004A79D5"/>
    <w:rsid w:val="004C2FE9"/>
    <w:rsid w:val="004C3184"/>
    <w:rsid w:val="004E07B1"/>
    <w:rsid w:val="005C4377"/>
    <w:rsid w:val="006137A4"/>
    <w:rsid w:val="0069001F"/>
    <w:rsid w:val="006D19B3"/>
    <w:rsid w:val="00797AA7"/>
    <w:rsid w:val="00844DA1"/>
    <w:rsid w:val="008575C7"/>
    <w:rsid w:val="00870EF0"/>
    <w:rsid w:val="008731CB"/>
    <w:rsid w:val="008C2436"/>
    <w:rsid w:val="008E63D5"/>
    <w:rsid w:val="009E3641"/>
    <w:rsid w:val="009E3DAD"/>
    <w:rsid w:val="00A338FF"/>
    <w:rsid w:val="00AC2701"/>
    <w:rsid w:val="00AE77C7"/>
    <w:rsid w:val="00B3668F"/>
    <w:rsid w:val="00BD03F9"/>
    <w:rsid w:val="00C0367E"/>
    <w:rsid w:val="00C55DDB"/>
    <w:rsid w:val="00C65EBC"/>
    <w:rsid w:val="00D420B4"/>
    <w:rsid w:val="00DD7415"/>
    <w:rsid w:val="00E128D6"/>
    <w:rsid w:val="00E23812"/>
    <w:rsid w:val="00E505DE"/>
    <w:rsid w:val="00EE1528"/>
    <w:rsid w:val="00EE6465"/>
    <w:rsid w:val="00F27839"/>
    <w:rsid w:val="00FA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B6F58"/>
  <w15:docId w15:val="{00D5DE28-9124-4C16-AD49-CF688487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641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9E364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9E3641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9E364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E364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6D19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19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19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19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19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8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 Abgaryan</cp:lastModifiedBy>
  <cp:revision>46</cp:revision>
  <dcterms:created xsi:type="dcterms:W3CDTF">2023-11-13T07:46:00Z</dcterms:created>
  <dcterms:modified xsi:type="dcterms:W3CDTF">2024-01-30T10:10:00Z</dcterms:modified>
</cp:coreProperties>
</file>