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5E6FF" w14:textId="77777777" w:rsidR="0011586A" w:rsidRDefault="0011586A" w:rsidP="0011586A">
      <w:pPr>
        <w:pStyle w:val="headingtitleStyle"/>
      </w:pPr>
      <w:bookmarkStart w:id="0" w:name="_Toc1"/>
      <w:r>
        <w:t>Ամփոփաթերթ</w:t>
      </w:r>
      <w:bookmarkEnd w:id="0"/>
    </w:p>
    <w:p w14:paraId="1E8BBC86" w14:textId="2DAEF06D" w:rsidR="0011586A" w:rsidRDefault="0011586A" w:rsidP="0011586A">
      <w:pPr>
        <w:pStyle w:val="headingtitleStyle"/>
      </w:pPr>
      <w:bookmarkStart w:id="1" w:name="_Toc2"/>
      <w:r>
        <w:t xml:space="preserve">«Ոչ սպանդանոցային մորթի արդյունքում ստացված կենդանական ծագման հումքի </w:t>
      </w:r>
      <w:r w:rsidR="00F60C67">
        <w:rPr>
          <w:lang w:val="hy-AM"/>
        </w:rPr>
        <w:t>ԵՎ</w:t>
      </w:r>
      <w:r>
        <w:t xml:space="preserve"> մթերքի առգրավման </w:t>
      </w:r>
      <w:r w:rsidR="00F60C67">
        <w:rPr>
          <w:lang w:val="hy-AM"/>
        </w:rPr>
        <w:t>ԵՎ</w:t>
      </w:r>
      <w:r>
        <w:t xml:space="preserve"> ոչնչացման կարգը սահմանելու մասին» ՀՀ կառավարության որոշման նախագիծ նախագծի վերաբերյալ</w:t>
      </w:r>
      <w:bookmarkEnd w:id="1"/>
    </w:p>
    <w:p w14:paraId="71CC2C21" w14:textId="77777777" w:rsidR="0011586A" w:rsidRDefault="0011586A" w:rsidP="0011586A"/>
    <w:p w14:paraId="40C5EAD2" w14:textId="77777777" w:rsidR="0011586A" w:rsidRDefault="0011586A" w:rsidP="0011586A"/>
    <w:p w14:paraId="03CE4572" w14:textId="77777777" w:rsidR="0011586A" w:rsidRDefault="0011586A" w:rsidP="0011586A"/>
    <w:tbl>
      <w:tblPr>
        <w:tblW w:w="0" w:type="auto"/>
        <w:tblInd w:w="10" w:type="dxa"/>
        <w:tblCellMar>
          <w:left w:w="10" w:type="dxa"/>
          <w:right w:w="10" w:type="dxa"/>
        </w:tblCellMar>
        <w:tblLook w:val="04A0" w:firstRow="1" w:lastRow="0" w:firstColumn="1" w:lastColumn="0" w:noHBand="0" w:noVBand="1"/>
      </w:tblPr>
      <w:tblGrid>
        <w:gridCol w:w="464"/>
        <w:gridCol w:w="2185"/>
        <w:gridCol w:w="4812"/>
        <w:gridCol w:w="3657"/>
        <w:gridCol w:w="2827"/>
      </w:tblGrid>
      <w:tr w:rsidR="0011586A" w14:paraId="25994814" w14:textId="77777777" w:rsidTr="005A2A50">
        <w:tc>
          <w:tcPr>
            <w:tcW w:w="500" w:type="dxa"/>
            <w:tcBorders>
              <w:top w:val="single" w:sz="1" w:space="0" w:color="000000"/>
              <w:left w:val="single" w:sz="1" w:space="0" w:color="000000"/>
              <w:bottom w:val="single" w:sz="1" w:space="0" w:color="000000"/>
              <w:right w:val="single" w:sz="1" w:space="0" w:color="000000"/>
            </w:tcBorders>
          </w:tcPr>
          <w:p w14:paraId="1B4AE103" w14:textId="77777777" w:rsidR="0011586A" w:rsidRDefault="0011586A" w:rsidP="005A2A50">
            <w:pPr>
              <w:jc w:val="center"/>
            </w:pPr>
            <w:r>
              <w:rPr>
                <w:rFonts w:ascii="GHEA Grapalat" w:eastAsia="GHEA Grapalat" w:hAnsi="GHEA Grapalat" w:cs="GHEA Grapalat"/>
                <w:color w:val="000000"/>
                <w:sz w:val="22"/>
                <w:szCs w:val="22"/>
              </w:rPr>
              <w:t>հ/</w:t>
            </w:r>
          </w:p>
          <w:p w14:paraId="22A6E537" w14:textId="77777777" w:rsidR="0011586A" w:rsidRDefault="0011586A" w:rsidP="005A2A50">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14:paraId="77B44080" w14:textId="77777777" w:rsidR="0011586A" w:rsidRDefault="0011586A" w:rsidP="005A2A50">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14:paraId="591B6051" w14:textId="77777777" w:rsidR="0011586A" w:rsidRDefault="0011586A" w:rsidP="005A2A50">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14:paraId="0A4AD9F9" w14:textId="77777777" w:rsidR="0011586A" w:rsidRDefault="0011586A" w:rsidP="005A2A50">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14:paraId="7498D110" w14:textId="77777777" w:rsidR="0011586A" w:rsidRDefault="0011586A" w:rsidP="005A2A50">
            <w:pPr>
              <w:jc w:val="center"/>
            </w:pPr>
            <w:r>
              <w:rPr>
                <w:rFonts w:ascii="GHEA Grapalat" w:eastAsia="GHEA Grapalat" w:hAnsi="GHEA Grapalat" w:cs="GHEA Grapalat"/>
                <w:color w:val="000000"/>
                <w:sz w:val="22"/>
                <w:szCs w:val="22"/>
              </w:rPr>
              <w:t>Կատարված փոփոխությունը</w:t>
            </w:r>
          </w:p>
        </w:tc>
      </w:tr>
      <w:tr w:rsidR="0011586A" w14:paraId="52E40FFE" w14:textId="77777777" w:rsidTr="005A2A50">
        <w:tc>
          <w:tcPr>
            <w:tcW w:w="500" w:type="dxa"/>
            <w:tcBorders>
              <w:top w:val="single" w:sz="1" w:space="0" w:color="000000"/>
              <w:left w:val="single" w:sz="1" w:space="0" w:color="000000"/>
              <w:bottom w:val="single" w:sz="1" w:space="0" w:color="000000"/>
              <w:right w:val="single" w:sz="1" w:space="0" w:color="000000"/>
            </w:tcBorders>
            <w:vAlign w:val="center"/>
          </w:tcPr>
          <w:p w14:paraId="046EE516" w14:textId="77777777" w:rsidR="0011586A" w:rsidRDefault="0011586A" w:rsidP="005A2A50">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14:paraId="2D572ADA" w14:textId="77777777" w:rsidR="0011586A" w:rsidRDefault="0011586A" w:rsidP="005A2A50">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0413A6F8" w14:textId="77777777" w:rsidR="0011586A" w:rsidRDefault="0011586A" w:rsidP="005A2A50">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14:paraId="00F92D4C" w14:textId="77777777" w:rsidR="0011586A" w:rsidRDefault="0011586A" w:rsidP="005A2A50">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14:paraId="724B6EBC" w14:textId="77777777" w:rsidR="0011586A" w:rsidRDefault="0011586A" w:rsidP="005A2A50">
            <w:pPr>
              <w:jc w:val="center"/>
            </w:pPr>
            <w:r>
              <w:rPr>
                <w:rFonts w:ascii="GHEA Grapalat" w:eastAsia="GHEA Grapalat" w:hAnsi="GHEA Grapalat" w:cs="GHEA Grapalat"/>
                <w:color w:val="000000"/>
                <w:sz w:val="22"/>
                <w:szCs w:val="22"/>
              </w:rPr>
              <w:t>4</w:t>
            </w:r>
          </w:p>
        </w:tc>
      </w:tr>
      <w:tr w:rsidR="0011586A" w14:paraId="6BA841AF" w14:textId="77777777" w:rsidTr="005A2A50">
        <w:tc>
          <w:tcPr>
            <w:tcW w:w="500" w:type="dxa"/>
            <w:tcBorders>
              <w:top w:val="single" w:sz="1" w:space="0" w:color="000000"/>
              <w:left w:val="single" w:sz="1" w:space="0" w:color="000000"/>
              <w:bottom w:val="single" w:sz="1" w:space="0" w:color="000000"/>
              <w:right w:val="single" w:sz="1" w:space="0" w:color="000000"/>
            </w:tcBorders>
          </w:tcPr>
          <w:p w14:paraId="124665A8" w14:textId="77777777" w:rsidR="0011586A" w:rsidRDefault="0011586A" w:rsidP="005A2A50">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14:paraId="31B6A477" w14:textId="77777777" w:rsidR="0011586A" w:rsidRDefault="0011586A" w:rsidP="005A2A50">
            <w:pPr>
              <w:jc w:val="center"/>
            </w:pPr>
            <w:r>
              <w:rPr>
                <w:rFonts w:ascii="GHEA Grapalat" w:eastAsia="GHEA Grapalat" w:hAnsi="GHEA Grapalat" w:cs="GHEA Grapalat"/>
                <w:color w:val="000000"/>
                <w:sz w:val="22"/>
                <w:szCs w:val="22"/>
              </w:rPr>
              <w:t>Վահե Եղոյան</w:t>
            </w:r>
          </w:p>
          <w:p w14:paraId="46D0392E" w14:textId="77777777" w:rsidR="0011586A" w:rsidRDefault="0011586A" w:rsidP="005A2A50">
            <w:pPr>
              <w:jc w:val="center"/>
            </w:pPr>
            <w:r>
              <w:rPr>
                <w:rFonts w:ascii="GHEA Grapalat" w:eastAsia="GHEA Grapalat" w:hAnsi="GHEA Grapalat" w:cs="GHEA Grapalat"/>
                <w:color w:val="000000"/>
                <w:sz w:val="22"/>
                <w:szCs w:val="22"/>
              </w:rPr>
              <w:t>08.11.2023 22:21:12</w:t>
            </w:r>
          </w:p>
        </w:tc>
        <w:tc>
          <w:tcPr>
            <w:tcW w:w="5200" w:type="dxa"/>
            <w:tcBorders>
              <w:top w:val="single" w:sz="1" w:space="0" w:color="000000"/>
              <w:left w:val="single" w:sz="1" w:space="0" w:color="000000"/>
              <w:bottom w:val="single" w:sz="1" w:space="0" w:color="000000"/>
              <w:right w:val="single" w:sz="1" w:space="0" w:color="000000"/>
            </w:tcBorders>
          </w:tcPr>
          <w:p w14:paraId="3D2E6C48" w14:textId="77777777" w:rsidR="0011586A" w:rsidRDefault="0011586A" w:rsidP="005A2A50">
            <w:pPr>
              <w:jc w:val="center"/>
            </w:pPr>
            <w:r>
              <w:rPr>
                <w:rFonts w:ascii="GHEA Grapalat" w:eastAsia="GHEA Grapalat" w:hAnsi="GHEA Grapalat" w:cs="GHEA Grapalat"/>
                <w:color w:val="000000"/>
                <w:sz w:val="22"/>
                <w:szCs w:val="22"/>
              </w:rPr>
              <w:t>Ինչպես նաև ուշադրություն դարձրեք սպանդանոցից խանութ հասնող մսի տեղափոխման հարցը։ Երբեմն մարդատար ավտոմեքենաների բեռնախցիկով են տեղափոխում, որը անընդունելի է ըստ ինձ։</w:t>
            </w:r>
          </w:p>
        </w:tc>
        <w:tc>
          <w:tcPr>
            <w:tcW w:w="3800" w:type="dxa"/>
            <w:tcBorders>
              <w:top w:val="single" w:sz="1" w:space="0" w:color="000000"/>
              <w:left w:val="single" w:sz="1" w:space="0" w:color="000000"/>
              <w:bottom w:val="single" w:sz="1" w:space="0" w:color="000000"/>
              <w:right w:val="single" w:sz="1" w:space="0" w:color="000000"/>
            </w:tcBorders>
          </w:tcPr>
          <w:p w14:paraId="38FCE671" w14:textId="77777777" w:rsidR="0011586A" w:rsidRDefault="0011586A" w:rsidP="005A2A50">
            <w:pPr>
              <w:jc w:val="center"/>
            </w:pPr>
          </w:p>
        </w:tc>
        <w:tc>
          <w:tcPr>
            <w:tcW w:w="3000" w:type="dxa"/>
            <w:tcBorders>
              <w:top w:val="single" w:sz="1" w:space="0" w:color="000000"/>
              <w:left w:val="single" w:sz="1" w:space="0" w:color="000000"/>
              <w:bottom w:val="single" w:sz="1" w:space="0" w:color="000000"/>
              <w:right w:val="single" w:sz="1" w:space="0" w:color="000000"/>
            </w:tcBorders>
          </w:tcPr>
          <w:p w14:paraId="5921402F" w14:textId="77777777" w:rsidR="0011586A" w:rsidRDefault="0011586A" w:rsidP="005A2A50">
            <w:pPr>
              <w:jc w:val="center"/>
            </w:pPr>
          </w:p>
        </w:tc>
      </w:tr>
      <w:tr w:rsidR="0011586A" w14:paraId="296F52E3" w14:textId="77777777" w:rsidTr="005A2A50">
        <w:tc>
          <w:tcPr>
            <w:tcW w:w="500" w:type="dxa"/>
            <w:tcBorders>
              <w:top w:val="single" w:sz="1" w:space="0" w:color="000000"/>
              <w:left w:val="single" w:sz="1" w:space="0" w:color="000000"/>
              <w:bottom w:val="single" w:sz="1" w:space="0" w:color="000000"/>
              <w:right w:val="single" w:sz="1" w:space="0" w:color="000000"/>
            </w:tcBorders>
          </w:tcPr>
          <w:p w14:paraId="30ECC505" w14:textId="77777777" w:rsidR="0011586A" w:rsidRDefault="0011586A" w:rsidP="005A2A50">
            <w:pPr>
              <w:jc w:val="center"/>
            </w:pPr>
            <w:r>
              <w:rPr>
                <w:rFonts w:ascii="GHEA Grapalat" w:eastAsia="GHEA Grapalat" w:hAnsi="GHEA Grapalat" w:cs="GHEA Grapalat"/>
                <w:color w:val="000000"/>
                <w:sz w:val="22"/>
                <w:szCs w:val="22"/>
              </w:rPr>
              <w:t>2</w:t>
            </w:r>
          </w:p>
        </w:tc>
        <w:tc>
          <w:tcPr>
            <w:tcW w:w="2250" w:type="dxa"/>
            <w:tcBorders>
              <w:top w:val="single" w:sz="1" w:space="0" w:color="000000"/>
              <w:left w:val="single" w:sz="1" w:space="0" w:color="000000"/>
              <w:bottom w:val="single" w:sz="1" w:space="0" w:color="000000"/>
              <w:right w:val="single" w:sz="1" w:space="0" w:color="000000"/>
            </w:tcBorders>
          </w:tcPr>
          <w:p w14:paraId="064F20C5" w14:textId="77777777" w:rsidR="0011586A" w:rsidRDefault="0011586A" w:rsidP="005A2A50">
            <w:pPr>
              <w:jc w:val="center"/>
            </w:pPr>
            <w:r>
              <w:rPr>
                <w:rFonts w:ascii="GHEA Grapalat" w:eastAsia="GHEA Grapalat" w:hAnsi="GHEA Grapalat" w:cs="GHEA Grapalat"/>
                <w:color w:val="000000"/>
                <w:sz w:val="22"/>
                <w:szCs w:val="22"/>
              </w:rPr>
              <w:t>Թաթուլ Ստեփանյան</w:t>
            </w:r>
          </w:p>
          <w:p w14:paraId="24A8D1C7" w14:textId="77777777" w:rsidR="0011586A" w:rsidRDefault="0011586A" w:rsidP="005A2A50">
            <w:pPr>
              <w:jc w:val="center"/>
            </w:pPr>
            <w:r>
              <w:rPr>
                <w:rFonts w:ascii="GHEA Grapalat" w:eastAsia="GHEA Grapalat" w:hAnsi="GHEA Grapalat" w:cs="GHEA Grapalat"/>
                <w:color w:val="000000"/>
                <w:sz w:val="22"/>
                <w:szCs w:val="22"/>
              </w:rPr>
              <w:t>03.11.2023 21:02:34</w:t>
            </w:r>
          </w:p>
        </w:tc>
        <w:tc>
          <w:tcPr>
            <w:tcW w:w="5200" w:type="dxa"/>
            <w:tcBorders>
              <w:top w:val="single" w:sz="1" w:space="0" w:color="000000"/>
              <w:left w:val="single" w:sz="1" w:space="0" w:color="000000"/>
              <w:bottom w:val="single" w:sz="1" w:space="0" w:color="000000"/>
              <w:right w:val="single" w:sz="1" w:space="0" w:color="000000"/>
            </w:tcBorders>
          </w:tcPr>
          <w:p w14:paraId="7B847936" w14:textId="77777777" w:rsidR="0011586A" w:rsidRDefault="0011586A" w:rsidP="005A2A50">
            <w:pPr>
              <w:jc w:val="center"/>
            </w:pPr>
            <w:r>
              <w:rPr>
                <w:rFonts w:ascii="GHEA Grapalat" w:eastAsia="GHEA Grapalat" w:hAnsi="GHEA Grapalat" w:cs="GHEA Grapalat"/>
                <w:color w:val="000000"/>
                <w:sz w:val="22"/>
                <w:szCs w:val="22"/>
              </w:rPr>
              <w:t xml:space="preserve">Կրկին չարդարաձված պատրանք եք ստեղծում, թե սպանդանոցում կատարված մորթը բացառապես առողջ է ու անվտանգ, դա այդպես չէ, սպանդանոցից ևս կարող է </w:t>
            </w:r>
            <w:r>
              <w:rPr>
                <w:rFonts w:ascii="GHEA Grapalat" w:eastAsia="GHEA Grapalat" w:hAnsi="GHEA Grapalat" w:cs="GHEA Grapalat"/>
                <w:color w:val="000000"/>
                <w:sz w:val="22"/>
                <w:szCs w:val="22"/>
              </w:rPr>
              <w:lastRenderedPageBreak/>
              <w:t>ելքագրվել վտանգավոր միս, մսամթերք և այլ պրոդուկտներ։</w:t>
            </w:r>
          </w:p>
        </w:tc>
        <w:tc>
          <w:tcPr>
            <w:tcW w:w="3800" w:type="dxa"/>
            <w:tcBorders>
              <w:top w:val="single" w:sz="1" w:space="0" w:color="000000"/>
              <w:left w:val="single" w:sz="1" w:space="0" w:color="000000"/>
              <w:bottom w:val="single" w:sz="1" w:space="0" w:color="000000"/>
              <w:right w:val="single" w:sz="1" w:space="0" w:color="000000"/>
            </w:tcBorders>
          </w:tcPr>
          <w:p w14:paraId="242AF61E" w14:textId="77777777" w:rsidR="0011586A" w:rsidRDefault="0011586A" w:rsidP="005A2A50">
            <w:pPr>
              <w:jc w:val="center"/>
            </w:pPr>
            <w:r>
              <w:rPr>
                <w:rFonts w:ascii="GHEA Grapalat" w:eastAsia="GHEA Grapalat" w:hAnsi="GHEA Grapalat" w:cs="GHEA Grapalat"/>
                <w:color w:val="000000"/>
                <w:sz w:val="22"/>
                <w:szCs w:val="22"/>
              </w:rPr>
              <w:lastRenderedPageBreak/>
              <w:t xml:space="preserve">Բոլոր զարգացած և առաջադեմ երկրներում սպանդանոցային մորթը պարտադիր պահանջ է, քանի որ բակային մորթի ժամանակ լիարժեք չեն </w:t>
            </w:r>
            <w:r>
              <w:rPr>
                <w:rFonts w:ascii="GHEA Grapalat" w:eastAsia="GHEA Grapalat" w:hAnsi="GHEA Grapalat" w:cs="GHEA Grapalat"/>
                <w:color w:val="000000"/>
                <w:sz w:val="22"/>
                <w:szCs w:val="22"/>
              </w:rPr>
              <w:lastRenderedPageBreak/>
              <w:t>պահպանվում  գյուղատնտեսական կենդանիների սպանդին ներկայացվող պահանջները։ Բոլոր իրավակարգավորումները ուղղված են բնակչության կյանքի և առողջության պաշտպանությանը և տնտեսավարողների զգոնության բարձրացմանը։ Ինչի արդյունքում սպառման կետերում կվաճառվեն որակյալ արտադրանք, որի անվտանգությանը կլինի երաշխավորված։</w:t>
            </w:r>
          </w:p>
        </w:tc>
        <w:tc>
          <w:tcPr>
            <w:tcW w:w="3000" w:type="dxa"/>
            <w:tcBorders>
              <w:top w:val="single" w:sz="1" w:space="0" w:color="000000"/>
              <w:left w:val="single" w:sz="1" w:space="0" w:color="000000"/>
              <w:bottom w:val="single" w:sz="1" w:space="0" w:color="000000"/>
              <w:right w:val="single" w:sz="1" w:space="0" w:color="000000"/>
            </w:tcBorders>
          </w:tcPr>
          <w:p w14:paraId="1F30AD26" w14:textId="77777777" w:rsidR="0011586A" w:rsidRDefault="0011586A" w:rsidP="005A2A50">
            <w:pPr>
              <w:jc w:val="center"/>
            </w:pPr>
          </w:p>
        </w:tc>
      </w:tr>
      <w:tr w:rsidR="0011586A" w14:paraId="621F5A2B" w14:textId="77777777" w:rsidTr="005A2A50">
        <w:tc>
          <w:tcPr>
            <w:tcW w:w="500" w:type="dxa"/>
            <w:tcBorders>
              <w:top w:val="single" w:sz="1" w:space="0" w:color="000000"/>
              <w:left w:val="single" w:sz="1" w:space="0" w:color="000000"/>
              <w:bottom w:val="single" w:sz="1" w:space="0" w:color="000000"/>
              <w:right w:val="single" w:sz="1" w:space="0" w:color="000000"/>
            </w:tcBorders>
          </w:tcPr>
          <w:p w14:paraId="2ECB9E44" w14:textId="77777777" w:rsidR="0011586A" w:rsidRDefault="0011586A" w:rsidP="005A2A50">
            <w:pPr>
              <w:jc w:val="center"/>
            </w:pPr>
            <w:r>
              <w:rPr>
                <w:rFonts w:ascii="GHEA Grapalat" w:eastAsia="GHEA Grapalat" w:hAnsi="GHEA Grapalat" w:cs="GHEA Grapalat"/>
                <w:color w:val="000000"/>
                <w:sz w:val="22"/>
                <w:szCs w:val="22"/>
              </w:rPr>
              <w:t>3</w:t>
            </w:r>
          </w:p>
        </w:tc>
        <w:tc>
          <w:tcPr>
            <w:tcW w:w="2250" w:type="dxa"/>
            <w:tcBorders>
              <w:top w:val="single" w:sz="1" w:space="0" w:color="000000"/>
              <w:left w:val="single" w:sz="1" w:space="0" w:color="000000"/>
              <w:bottom w:val="single" w:sz="1" w:space="0" w:color="000000"/>
              <w:right w:val="single" w:sz="1" w:space="0" w:color="000000"/>
            </w:tcBorders>
          </w:tcPr>
          <w:p w14:paraId="54835B56" w14:textId="77777777" w:rsidR="0011586A" w:rsidRDefault="0011586A" w:rsidP="005A2A50">
            <w:pPr>
              <w:jc w:val="center"/>
            </w:pPr>
            <w:r>
              <w:rPr>
                <w:rFonts w:ascii="GHEA Grapalat" w:eastAsia="GHEA Grapalat" w:hAnsi="GHEA Grapalat" w:cs="GHEA Grapalat"/>
                <w:color w:val="000000"/>
                <w:sz w:val="22"/>
                <w:szCs w:val="22"/>
              </w:rPr>
              <w:t>Թաթուլ Ստեփանյան</w:t>
            </w:r>
          </w:p>
          <w:p w14:paraId="4E53DAC4" w14:textId="77777777" w:rsidR="0011586A" w:rsidRDefault="0011586A" w:rsidP="005A2A50">
            <w:pPr>
              <w:jc w:val="center"/>
            </w:pPr>
            <w:r>
              <w:rPr>
                <w:rFonts w:ascii="GHEA Grapalat" w:eastAsia="GHEA Grapalat" w:hAnsi="GHEA Grapalat" w:cs="GHEA Grapalat"/>
                <w:color w:val="000000"/>
                <w:sz w:val="22"/>
                <w:szCs w:val="22"/>
              </w:rPr>
              <w:t>03.11.2023 20:57:39</w:t>
            </w:r>
          </w:p>
        </w:tc>
        <w:tc>
          <w:tcPr>
            <w:tcW w:w="5200" w:type="dxa"/>
            <w:tcBorders>
              <w:top w:val="single" w:sz="1" w:space="0" w:color="000000"/>
              <w:left w:val="single" w:sz="1" w:space="0" w:color="000000"/>
              <w:bottom w:val="single" w:sz="1" w:space="0" w:color="000000"/>
              <w:right w:val="single" w:sz="1" w:space="0" w:color="000000"/>
            </w:tcBorders>
          </w:tcPr>
          <w:p w14:paraId="01FC79F5" w14:textId="77777777" w:rsidR="0011586A" w:rsidRDefault="0011586A" w:rsidP="005A2A50">
            <w:pPr>
              <w:jc w:val="center"/>
            </w:pPr>
            <w:r>
              <w:rPr>
                <w:rFonts w:ascii="GHEA Grapalat" w:eastAsia="GHEA Grapalat" w:hAnsi="GHEA Grapalat" w:cs="GHEA Grapalat"/>
                <w:color w:val="000000"/>
                <w:sz w:val="22"/>
                <w:szCs w:val="22"/>
              </w:rPr>
              <w:t>Սույն նախագծի ընդունումը առաջացնելու է հանրային ընդվզում անասնապահության արժեշղթայում ներգրաված ֆիզիկական և իրավաբանական անձանց շրջանում։ 2016 թվականին պետական մարմինների կողմից մեկնարկած պարտադիր սպանդանոցային մորթի անցում կատարելուն ուղղված քայլերն ու գործողությունները հիմնականում ձախողվում են թերի, անկատար լինելու պատճառով։ Սխալ քայլերով ճիշտ արդյունքի հանգելը հնարավոր չէ։ Մի սխալին գումարվում է ևս մեկը և դառնում են բազում սխալներ, սա հերթական սխալներից մեկն է։</w:t>
            </w:r>
          </w:p>
        </w:tc>
        <w:tc>
          <w:tcPr>
            <w:tcW w:w="3800" w:type="dxa"/>
            <w:tcBorders>
              <w:top w:val="single" w:sz="1" w:space="0" w:color="000000"/>
              <w:left w:val="single" w:sz="1" w:space="0" w:color="000000"/>
              <w:bottom w:val="single" w:sz="1" w:space="0" w:color="000000"/>
              <w:right w:val="single" w:sz="1" w:space="0" w:color="000000"/>
            </w:tcBorders>
          </w:tcPr>
          <w:p w14:paraId="4DDF5CEE" w14:textId="77777777" w:rsidR="0011586A" w:rsidRDefault="0011586A" w:rsidP="005A2A50">
            <w:pPr>
              <w:jc w:val="center"/>
            </w:pPr>
            <w:r>
              <w:rPr>
                <w:rFonts w:ascii="GHEA Grapalat" w:eastAsia="GHEA Grapalat" w:hAnsi="GHEA Grapalat" w:cs="GHEA Grapalat"/>
                <w:color w:val="000000"/>
                <w:sz w:val="22"/>
                <w:szCs w:val="22"/>
              </w:rPr>
              <w:t>Պարտադիր սպանդանոցային մորթը բավականին ժամանակ պարտադիր պահանջ է, սակայն առ այսօր շուկաներում առկա են ոչ սպանդանոցային ծագման մթերք, հետևաբար բոլոր փոփոխությունները միտված են վերահսկողությունը առավել արդյունավետ դարձնելուն։</w:t>
            </w:r>
          </w:p>
        </w:tc>
        <w:tc>
          <w:tcPr>
            <w:tcW w:w="3000" w:type="dxa"/>
            <w:tcBorders>
              <w:top w:val="single" w:sz="1" w:space="0" w:color="000000"/>
              <w:left w:val="single" w:sz="1" w:space="0" w:color="000000"/>
              <w:bottom w:val="single" w:sz="1" w:space="0" w:color="000000"/>
              <w:right w:val="single" w:sz="1" w:space="0" w:color="000000"/>
            </w:tcBorders>
          </w:tcPr>
          <w:p w14:paraId="0CFD07C2" w14:textId="77777777" w:rsidR="0011586A" w:rsidRDefault="0011586A" w:rsidP="005A2A50">
            <w:pPr>
              <w:jc w:val="center"/>
            </w:pPr>
          </w:p>
        </w:tc>
      </w:tr>
      <w:tr w:rsidR="0011586A" w14:paraId="0B94E6B2" w14:textId="77777777" w:rsidTr="005A2A50">
        <w:tc>
          <w:tcPr>
            <w:tcW w:w="500" w:type="dxa"/>
            <w:tcBorders>
              <w:top w:val="single" w:sz="1" w:space="0" w:color="000000"/>
              <w:left w:val="single" w:sz="1" w:space="0" w:color="000000"/>
              <w:bottom w:val="single" w:sz="1" w:space="0" w:color="000000"/>
              <w:right w:val="single" w:sz="1" w:space="0" w:color="000000"/>
            </w:tcBorders>
          </w:tcPr>
          <w:p w14:paraId="67D30267" w14:textId="77777777" w:rsidR="0011586A" w:rsidRDefault="0011586A" w:rsidP="005A2A50">
            <w:pPr>
              <w:jc w:val="center"/>
            </w:pPr>
            <w:r>
              <w:rPr>
                <w:rFonts w:ascii="GHEA Grapalat" w:eastAsia="GHEA Grapalat" w:hAnsi="GHEA Grapalat" w:cs="GHEA Grapalat"/>
                <w:color w:val="000000"/>
                <w:sz w:val="22"/>
                <w:szCs w:val="22"/>
              </w:rPr>
              <w:t>4</w:t>
            </w:r>
          </w:p>
        </w:tc>
        <w:tc>
          <w:tcPr>
            <w:tcW w:w="2250" w:type="dxa"/>
            <w:tcBorders>
              <w:top w:val="single" w:sz="1" w:space="0" w:color="000000"/>
              <w:left w:val="single" w:sz="1" w:space="0" w:color="000000"/>
              <w:bottom w:val="single" w:sz="1" w:space="0" w:color="000000"/>
              <w:right w:val="single" w:sz="1" w:space="0" w:color="000000"/>
            </w:tcBorders>
          </w:tcPr>
          <w:p w14:paraId="25102101" w14:textId="77777777" w:rsidR="0011586A" w:rsidRDefault="0011586A" w:rsidP="005A2A50">
            <w:pPr>
              <w:jc w:val="center"/>
            </w:pPr>
            <w:r>
              <w:rPr>
                <w:rFonts w:ascii="GHEA Grapalat" w:eastAsia="GHEA Grapalat" w:hAnsi="GHEA Grapalat" w:cs="GHEA Grapalat"/>
                <w:color w:val="000000"/>
                <w:sz w:val="22"/>
                <w:szCs w:val="22"/>
              </w:rPr>
              <w:t>Թաթուլ Ստեփանյան</w:t>
            </w:r>
          </w:p>
          <w:p w14:paraId="76CEF94E" w14:textId="77777777" w:rsidR="0011586A" w:rsidRDefault="0011586A" w:rsidP="005A2A50">
            <w:pPr>
              <w:jc w:val="center"/>
            </w:pPr>
            <w:r>
              <w:rPr>
                <w:rFonts w:ascii="GHEA Grapalat" w:eastAsia="GHEA Grapalat" w:hAnsi="GHEA Grapalat" w:cs="GHEA Grapalat"/>
                <w:color w:val="000000"/>
                <w:sz w:val="22"/>
                <w:szCs w:val="22"/>
              </w:rPr>
              <w:lastRenderedPageBreak/>
              <w:t>03.11.2023 20:49:55</w:t>
            </w:r>
          </w:p>
        </w:tc>
        <w:tc>
          <w:tcPr>
            <w:tcW w:w="5200" w:type="dxa"/>
            <w:tcBorders>
              <w:top w:val="single" w:sz="1" w:space="0" w:color="000000"/>
              <w:left w:val="single" w:sz="1" w:space="0" w:color="000000"/>
              <w:bottom w:val="single" w:sz="1" w:space="0" w:color="000000"/>
              <w:right w:val="single" w:sz="1" w:space="0" w:color="000000"/>
            </w:tcBorders>
          </w:tcPr>
          <w:p w14:paraId="7D3F0C49" w14:textId="77777777" w:rsidR="0011586A" w:rsidRDefault="0011586A" w:rsidP="005A2A50">
            <w:pPr>
              <w:jc w:val="center"/>
            </w:pPr>
            <w:r>
              <w:rPr>
                <w:rFonts w:ascii="Cambria Math" w:eastAsia="GHEA Grapalat" w:hAnsi="Cambria Math" w:cs="Cambria Math"/>
                <w:color w:val="000000"/>
                <w:sz w:val="22"/>
                <w:szCs w:val="22"/>
              </w:rPr>
              <w:lastRenderedPageBreak/>
              <w:t>․․․</w:t>
            </w:r>
            <w:r>
              <w:rPr>
                <w:rFonts w:ascii="GHEA Grapalat" w:eastAsia="GHEA Grapalat" w:hAnsi="GHEA Grapalat" w:cs="GHEA Grapalat"/>
                <w:color w:val="000000"/>
                <w:sz w:val="22"/>
                <w:szCs w:val="22"/>
              </w:rPr>
              <w:t xml:space="preserve">&lt;&lt;քանի որ ոչ սպանդանոցային ծագման մթերքը արդեն վտանգավոր է և վտանգավոր </w:t>
            </w:r>
            <w:r>
              <w:rPr>
                <w:rFonts w:ascii="GHEA Grapalat" w:eastAsia="GHEA Grapalat" w:hAnsi="GHEA Grapalat" w:cs="GHEA Grapalat"/>
                <w:color w:val="000000"/>
                <w:sz w:val="22"/>
                <w:szCs w:val="22"/>
              </w:rPr>
              <w:lastRenderedPageBreak/>
              <w:t>սննդամթերք իրացնելը, վաճառելը, մատակարարելը կամ ներմուծելը ուղղակի սպառնալիք է մարդու առողջությանը&gt;&gt;։  Այսօրինակ ձևակերպումը ապացուցողական հենք է պահանջում, այսինքն, մթերքը կամ հումքը վտանգավոր է, եթե այն սահմանված լաբորատոր, կամ որևէ այլ հետազոտությամբ ճանաչվել է վտանգավոր, մնացած դեպքերում ինքնիրավչություն է անձանական սեփականությունը ոչնչացնել և այն էլ տնտեսվարողի հաշվին։</w:t>
            </w:r>
          </w:p>
        </w:tc>
        <w:tc>
          <w:tcPr>
            <w:tcW w:w="3800" w:type="dxa"/>
            <w:tcBorders>
              <w:top w:val="single" w:sz="1" w:space="0" w:color="000000"/>
              <w:left w:val="single" w:sz="1" w:space="0" w:color="000000"/>
              <w:bottom w:val="single" w:sz="1" w:space="0" w:color="000000"/>
              <w:right w:val="single" w:sz="1" w:space="0" w:color="000000"/>
            </w:tcBorders>
          </w:tcPr>
          <w:p w14:paraId="76C73C89" w14:textId="77777777" w:rsidR="0011586A" w:rsidRDefault="0011586A" w:rsidP="005A2A50">
            <w:pPr>
              <w:jc w:val="center"/>
            </w:pPr>
            <w:r>
              <w:rPr>
                <w:rFonts w:ascii="GHEA Grapalat" w:eastAsia="GHEA Grapalat" w:hAnsi="GHEA Grapalat" w:cs="GHEA Grapalat"/>
                <w:color w:val="000000"/>
                <w:sz w:val="22"/>
                <w:szCs w:val="22"/>
              </w:rPr>
              <w:lastRenderedPageBreak/>
              <w:t xml:space="preserve">Համաձայն «Սննդամթերքի անվտանգության մասին» օրենքի </w:t>
            </w:r>
            <w:r>
              <w:rPr>
                <w:rFonts w:ascii="GHEA Grapalat" w:eastAsia="GHEA Grapalat" w:hAnsi="GHEA Grapalat" w:cs="GHEA Grapalat"/>
                <w:color w:val="000000"/>
                <w:sz w:val="22"/>
                <w:szCs w:val="22"/>
              </w:rPr>
              <w:lastRenderedPageBreak/>
              <w:t>7-րդ հոդվածի 1-ին մասի 2-րդ կետի Սննդամթերքը, սննդամթերքի հետ անմիջական շփման մեջ գտնվող նյութերը համարվում են վտանգավոր, եթե չունեն անվտանգությունը հավաստող փաստաթուղթ։ Այսինքն եթե սպանդանոցային ծագման տեղական արտադրության կենդանական ծագման մթերքի և հումքի՝ Հայաստանի Հանրապետության տարածքով փոխադրման, վերամշակման (մշակման) և (կամ) իրացման (վաճառքի) համար տնտեսավարող սուբյեկտը չունի  N 5 ձևի անասնաբուժական վկայական տվյալ արտադրանքը համարվում է վտանգավոր։</w:t>
            </w:r>
          </w:p>
        </w:tc>
        <w:tc>
          <w:tcPr>
            <w:tcW w:w="3000" w:type="dxa"/>
            <w:tcBorders>
              <w:top w:val="single" w:sz="1" w:space="0" w:color="000000"/>
              <w:left w:val="single" w:sz="1" w:space="0" w:color="000000"/>
              <w:bottom w:val="single" w:sz="1" w:space="0" w:color="000000"/>
              <w:right w:val="single" w:sz="1" w:space="0" w:color="000000"/>
            </w:tcBorders>
          </w:tcPr>
          <w:p w14:paraId="546A42E3" w14:textId="77777777" w:rsidR="0011586A" w:rsidRDefault="0011586A" w:rsidP="005A2A50">
            <w:pPr>
              <w:jc w:val="center"/>
            </w:pPr>
          </w:p>
        </w:tc>
      </w:tr>
      <w:tr w:rsidR="0011586A" w14:paraId="2CAD6EC8" w14:textId="77777777" w:rsidTr="005A2A50">
        <w:tc>
          <w:tcPr>
            <w:tcW w:w="500" w:type="dxa"/>
            <w:tcBorders>
              <w:top w:val="single" w:sz="1" w:space="0" w:color="000000"/>
              <w:left w:val="single" w:sz="1" w:space="0" w:color="000000"/>
              <w:bottom w:val="single" w:sz="1" w:space="0" w:color="000000"/>
              <w:right w:val="single" w:sz="1" w:space="0" w:color="000000"/>
            </w:tcBorders>
          </w:tcPr>
          <w:p w14:paraId="6A62E12D" w14:textId="77777777" w:rsidR="0011586A" w:rsidRDefault="0011586A" w:rsidP="005A2A50">
            <w:pPr>
              <w:jc w:val="center"/>
            </w:pPr>
            <w:r>
              <w:rPr>
                <w:rFonts w:ascii="GHEA Grapalat" w:eastAsia="GHEA Grapalat" w:hAnsi="GHEA Grapalat" w:cs="GHEA Grapalat"/>
                <w:color w:val="000000"/>
                <w:sz w:val="22"/>
                <w:szCs w:val="22"/>
              </w:rPr>
              <w:t>5</w:t>
            </w:r>
          </w:p>
        </w:tc>
        <w:tc>
          <w:tcPr>
            <w:tcW w:w="2250" w:type="dxa"/>
            <w:tcBorders>
              <w:top w:val="single" w:sz="1" w:space="0" w:color="000000"/>
              <w:left w:val="single" w:sz="1" w:space="0" w:color="000000"/>
              <w:bottom w:val="single" w:sz="1" w:space="0" w:color="000000"/>
              <w:right w:val="single" w:sz="1" w:space="0" w:color="000000"/>
            </w:tcBorders>
          </w:tcPr>
          <w:p w14:paraId="6E65631F" w14:textId="77777777" w:rsidR="0011586A" w:rsidRDefault="0011586A" w:rsidP="005A2A50">
            <w:pPr>
              <w:jc w:val="center"/>
            </w:pPr>
            <w:r>
              <w:rPr>
                <w:rFonts w:ascii="GHEA Grapalat" w:eastAsia="GHEA Grapalat" w:hAnsi="GHEA Grapalat" w:cs="GHEA Grapalat"/>
                <w:color w:val="000000"/>
                <w:sz w:val="22"/>
                <w:szCs w:val="22"/>
              </w:rPr>
              <w:t>Թաթուլ Ստեփանյան</w:t>
            </w:r>
          </w:p>
          <w:p w14:paraId="42988C0E" w14:textId="77777777" w:rsidR="0011586A" w:rsidRDefault="0011586A" w:rsidP="005A2A50">
            <w:pPr>
              <w:jc w:val="center"/>
            </w:pPr>
            <w:r>
              <w:rPr>
                <w:rFonts w:ascii="GHEA Grapalat" w:eastAsia="GHEA Grapalat" w:hAnsi="GHEA Grapalat" w:cs="GHEA Grapalat"/>
                <w:color w:val="000000"/>
                <w:sz w:val="22"/>
                <w:szCs w:val="22"/>
              </w:rPr>
              <w:t>03.11.2023 20:37:38</w:t>
            </w:r>
          </w:p>
        </w:tc>
        <w:tc>
          <w:tcPr>
            <w:tcW w:w="5200" w:type="dxa"/>
            <w:tcBorders>
              <w:top w:val="single" w:sz="1" w:space="0" w:color="000000"/>
              <w:left w:val="single" w:sz="1" w:space="0" w:color="000000"/>
              <w:bottom w:val="single" w:sz="1" w:space="0" w:color="000000"/>
              <w:right w:val="single" w:sz="1" w:space="0" w:color="000000"/>
            </w:tcBorders>
          </w:tcPr>
          <w:p w14:paraId="7141CF39" w14:textId="77777777" w:rsidR="0011586A" w:rsidRDefault="0011586A" w:rsidP="005A2A50">
            <w:pPr>
              <w:jc w:val="center"/>
            </w:pPr>
            <w:r>
              <w:rPr>
                <w:rFonts w:ascii="GHEA Grapalat" w:eastAsia="GHEA Grapalat" w:hAnsi="GHEA Grapalat" w:cs="GHEA Grapalat"/>
                <w:color w:val="000000"/>
                <w:sz w:val="22"/>
                <w:szCs w:val="22"/>
              </w:rPr>
              <w:t>Անձնական սեփականությունն անձեռնամխելի է, սա միջազգայնորեն ընդունված նորմ է, նրա նկատմամբ որևէ միջամտություն թույլատրելի է միայն դատական կարգով։</w:t>
            </w:r>
          </w:p>
        </w:tc>
        <w:tc>
          <w:tcPr>
            <w:tcW w:w="3800" w:type="dxa"/>
            <w:tcBorders>
              <w:top w:val="single" w:sz="1" w:space="0" w:color="000000"/>
              <w:left w:val="single" w:sz="1" w:space="0" w:color="000000"/>
              <w:bottom w:val="single" w:sz="1" w:space="0" w:color="000000"/>
              <w:right w:val="single" w:sz="1" w:space="0" w:color="000000"/>
            </w:tcBorders>
          </w:tcPr>
          <w:p w14:paraId="04B7AB42" w14:textId="77777777" w:rsidR="0011586A" w:rsidRDefault="0011586A" w:rsidP="005A2A50">
            <w:pPr>
              <w:jc w:val="center"/>
            </w:pPr>
            <w:r>
              <w:rPr>
                <w:rFonts w:ascii="GHEA Grapalat" w:eastAsia="GHEA Grapalat" w:hAnsi="GHEA Grapalat" w:cs="GHEA Grapalat"/>
                <w:color w:val="000000"/>
                <w:sz w:val="22"/>
                <w:szCs w:val="22"/>
              </w:rPr>
              <w:t>Առաջարկությունը կքննարկվի։</w:t>
            </w:r>
          </w:p>
        </w:tc>
        <w:tc>
          <w:tcPr>
            <w:tcW w:w="3000" w:type="dxa"/>
            <w:tcBorders>
              <w:top w:val="single" w:sz="1" w:space="0" w:color="000000"/>
              <w:left w:val="single" w:sz="1" w:space="0" w:color="000000"/>
              <w:bottom w:val="single" w:sz="1" w:space="0" w:color="000000"/>
              <w:right w:val="single" w:sz="1" w:space="0" w:color="000000"/>
            </w:tcBorders>
          </w:tcPr>
          <w:p w14:paraId="1531A5AC" w14:textId="77777777" w:rsidR="0011586A" w:rsidRDefault="0011586A" w:rsidP="005A2A50">
            <w:pPr>
              <w:jc w:val="center"/>
            </w:pPr>
          </w:p>
        </w:tc>
      </w:tr>
    </w:tbl>
    <w:p w14:paraId="6A706AE2" w14:textId="627450CA" w:rsidR="00C01411" w:rsidRDefault="00C01411"/>
    <w:sectPr w:rsidR="00C01411">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411"/>
    <w:rsid w:val="0011586A"/>
    <w:rsid w:val="004F20EB"/>
    <w:rsid w:val="00C01411"/>
    <w:rsid w:val="00ED70F0"/>
    <w:rsid w:val="00F60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68CCB"/>
  <w15:chartTrackingRefBased/>
  <w15:docId w15:val="{90F1B4AB-9678-4EA8-B525-C0DE39B60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86A"/>
    <w:rPr>
      <w:rFonts w:ascii="Arial" w:eastAsia="Arial" w:hAnsi="Arial" w:cs="Arial"/>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11586A"/>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469</Words>
  <Characters>2677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F. Tigranyan</dc:creator>
  <cp:keywords>https://mul2-mineconomy.gov.am/tasks/590830/oneclick/5Ampopatert2.docx?token=e85a22d7347e938f9f3b2b65771221a2</cp:keywords>
  <dc:description/>
  <cp:lastModifiedBy>Lilit G. Muzhikyan</cp:lastModifiedBy>
  <cp:revision>4</cp:revision>
  <dcterms:created xsi:type="dcterms:W3CDTF">2024-01-04T13:04:00Z</dcterms:created>
  <dcterms:modified xsi:type="dcterms:W3CDTF">2024-01-30T11:04:00Z</dcterms:modified>
</cp:coreProperties>
</file>