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00E" w:rsidRDefault="00B3500E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00E" w:rsidRDefault="00B3500E" w:rsidP="00080F59">
      <w:pPr>
        <w:jc w:val="center"/>
      </w:pPr>
    </w:p>
    <w:p w:rsidR="00B3500E" w:rsidRPr="003170EE" w:rsidRDefault="00B3500E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3500E" w:rsidRPr="00790EAE" w:rsidRDefault="00B3500E" w:rsidP="00080F59">
      <w:pPr>
        <w:pStyle w:val="mechtex"/>
        <w:rPr>
          <w:rFonts w:ascii="GHEA Mariam" w:hAnsi="GHEA Mariam"/>
          <w:b/>
        </w:rPr>
      </w:pPr>
    </w:p>
    <w:p w:rsidR="00B3500E" w:rsidRDefault="00B3500E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A60C9" w:rsidRPr="000C7F0B" w:rsidRDefault="006A60C9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6A60C9" w:rsidRPr="000C7F0B" w:rsidRDefault="006A60C9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6A60C9" w:rsidRDefault="006A60C9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6A60C9" w:rsidRDefault="006A60C9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6A60C9" w:rsidRPr="00E3194D" w:rsidRDefault="006A60C9" w:rsidP="007029D0">
      <w:pPr>
        <w:pStyle w:val="mechtex"/>
        <w:rPr>
          <w:rFonts w:ascii="Arial" w:hAnsi="Arial" w:cs="Arial"/>
          <w:lang w:val="hy-AM"/>
        </w:rPr>
      </w:pPr>
    </w:p>
    <w:p w:rsidR="006A60C9" w:rsidRDefault="006A60C9" w:rsidP="006A60C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E3749">
        <w:rPr>
          <w:rFonts w:ascii="GHEA Mariam" w:hAnsi="GHEA Mariam"/>
          <w:bCs/>
          <w:sz w:val="24"/>
          <w:szCs w:val="24"/>
          <w:lang w:val="hy-AM"/>
        </w:rPr>
        <w:t xml:space="preserve">ՈՐՊԵՍ ՆՎԻՐԱՏՎՈՒԹՅՈՒՆ ԳՈՒՅՔ ԸՆԴՈՒՆԵԼՈՒ </w:t>
      </w:r>
    </w:p>
    <w:p w:rsidR="006A60C9" w:rsidRDefault="006A60C9" w:rsidP="006A60C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E3749">
        <w:rPr>
          <w:rFonts w:ascii="GHEA Mariam" w:hAnsi="GHEA Mariam"/>
          <w:bCs/>
          <w:sz w:val="24"/>
          <w:szCs w:val="24"/>
          <w:lang w:val="hy-AM"/>
        </w:rPr>
        <w:t>ԵՎ ԱՄՐԱՑՆԵԼՈՒ ՄԱՍԻՆ</w:t>
      </w:r>
    </w:p>
    <w:p w:rsidR="006A60C9" w:rsidRPr="00EE3749" w:rsidRDefault="006A60C9" w:rsidP="006A60C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6A60C9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</w:t>
      </w:r>
    </w:p>
    <w:p w:rsidR="006A60C9" w:rsidRDefault="006A60C9" w:rsidP="006A60C9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5608B1" w:rsidRPr="00EE3749" w:rsidRDefault="005608B1" w:rsidP="006A60C9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6A60C9" w:rsidRPr="00EE3749" w:rsidRDefault="006A60C9" w:rsidP="005608B1">
      <w:pPr>
        <w:pStyle w:val="NormalWeb"/>
        <w:spacing w:before="0" w:beforeAutospacing="0" w:after="0" w:afterAutospacing="0" w:line="384" w:lineRule="auto"/>
        <w:ind w:firstLine="709"/>
        <w:jc w:val="both"/>
        <w:rPr>
          <w:rFonts w:ascii="GHEA Mariam" w:hAnsi="GHEA Mariam" w:cs="Sylfaen"/>
          <w:color w:val="000000"/>
          <w:lang w:val="hy-AM"/>
        </w:rPr>
      </w:pPr>
      <w:r w:rsidRPr="00EE3749">
        <w:rPr>
          <w:rFonts w:ascii="GHEA Mariam" w:hAnsi="GHEA Mariam" w:cs="Sylfaen"/>
          <w:color w:val="000000"/>
          <w:lang w:val="hy-AM"/>
        </w:rPr>
        <w:t xml:space="preserve"> Հիմք ընդունելով Հայաստանի Հանրապետության քաղաքացիական օրենսգրքի 594-րդ հոդվածը և «Կառավարչական իրավահարաբերությունների կարգավորման մասին» </w:t>
      </w:r>
      <w:r w:rsidR="00B3500E" w:rsidRPr="00B3500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B3500E" w:rsidRPr="00B3500E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B3500E" w:rsidRPr="00B3500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B3500E">
        <w:rPr>
          <w:rFonts w:ascii="GHEA Mariam" w:hAnsi="GHEA Mariam" w:cs="Sylfaen"/>
          <w:color w:val="000000"/>
          <w:lang w:val="hy-AM"/>
        </w:rPr>
        <w:t xml:space="preserve"> </w:t>
      </w:r>
      <w:r w:rsidRPr="00EE3749">
        <w:rPr>
          <w:rFonts w:ascii="GHEA Mariam" w:hAnsi="GHEA Mariam" w:cs="Sylfaen"/>
          <w:color w:val="000000"/>
          <w:lang w:val="hy-AM"/>
        </w:rPr>
        <w:t xml:space="preserve">օրենքի 5-րդ հոդվածի </w:t>
      </w:r>
      <w:r w:rsidR="00B3500E">
        <w:rPr>
          <w:rFonts w:ascii="GHEA Mariam" w:hAnsi="GHEA Mariam" w:cs="Sylfaen"/>
          <w:color w:val="000000"/>
          <w:lang w:val="hy-AM"/>
        </w:rPr>
        <w:t xml:space="preserve">   </w:t>
      </w:r>
      <w:r w:rsidRPr="00EE3749">
        <w:rPr>
          <w:rFonts w:ascii="GHEA Mariam" w:hAnsi="GHEA Mariam" w:cs="Sylfaen"/>
          <w:color w:val="000000"/>
          <w:lang w:val="hy-AM"/>
        </w:rPr>
        <w:t xml:space="preserve">5-րդ մասը՝ </w:t>
      </w:r>
      <w:r w:rsidR="002D360F" w:rsidRPr="002D360F">
        <w:rPr>
          <w:rFonts w:ascii="GHEA Mariam" w:hAnsi="GHEA Mariam" w:cs="Sylfaen"/>
          <w:color w:val="000000"/>
          <w:lang w:val="hy-AM"/>
        </w:rPr>
        <w:t>Հայաստանի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Հանրապետության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կառավարությունը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   </w:t>
      </w:r>
      <w:r w:rsidR="002D360F" w:rsidRPr="002D360F">
        <w:rPr>
          <w:rFonts w:ascii="GHEA Mariam" w:hAnsi="GHEA Mariam" w:cs="Sylfaen"/>
          <w:color w:val="000000"/>
          <w:lang w:val="hy-AM"/>
        </w:rPr>
        <w:t>ո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ր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ո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շ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ու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մ</w:t>
      </w:r>
      <w:r w:rsidR="002D360F" w:rsidRPr="002D360F">
        <w:rPr>
          <w:rFonts w:ascii="GHEA Mariam" w:hAnsi="GHEA Mariam" w:cs="Arial Armenian"/>
          <w:color w:val="000000"/>
          <w:lang w:val="hy-AM"/>
        </w:rPr>
        <w:t xml:space="preserve">  </w:t>
      </w:r>
      <w:r w:rsidR="00B3500E">
        <w:rPr>
          <w:rFonts w:ascii="GHEA Mariam" w:hAnsi="GHEA Mariam" w:cs="Arial Armenian"/>
          <w:color w:val="000000"/>
          <w:lang w:val="hy-AM"/>
        </w:rPr>
        <w:t xml:space="preserve"> </w:t>
      </w:r>
      <w:r w:rsidR="002D360F" w:rsidRPr="002D360F">
        <w:rPr>
          <w:rFonts w:ascii="GHEA Mariam" w:hAnsi="GHEA Mariam" w:cs="Sylfaen"/>
          <w:color w:val="000000"/>
          <w:lang w:val="hy-AM"/>
        </w:rPr>
        <w:t>է</w:t>
      </w:r>
      <w:r w:rsidR="002D360F" w:rsidRPr="002D360F">
        <w:rPr>
          <w:rFonts w:ascii="GHEA Mariam" w:hAnsi="GHEA Mariam" w:cs="Arial Armenian"/>
          <w:color w:val="000000"/>
          <w:lang w:val="hy-AM"/>
        </w:rPr>
        <w:t>.</w:t>
      </w:r>
    </w:p>
    <w:p w:rsidR="006A60C9" w:rsidRPr="00EE3749" w:rsidRDefault="006A60C9" w:rsidP="005608B1">
      <w:pPr>
        <w:pStyle w:val="NormalWeb"/>
        <w:shd w:val="clear" w:color="auto" w:fill="FFFFFF"/>
        <w:spacing w:before="0" w:beforeAutospacing="0" w:after="0" w:afterAutospacing="0" w:line="384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E3749">
        <w:rPr>
          <w:rFonts w:ascii="GHEA Mariam" w:hAnsi="GHEA Mariam"/>
          <w:color w:val="000000"/>
          <w:lang w:val="hy-AM"/>
        </w:rPr>
        <w:t xml:space="preserve"> 1. Որպես նվիրատվություն Հայաստանի Հանրապետությանն ընդունել </w:t>
      </w:r>
      <w:r w:rsidRPr="00B3500E">
        <w:rPr>
          <w:rFonts w:ascii="GHEA Mariam" w:hAnsi="GHEA Mariam"/>
          <w:color w:val="000000"/>
          <w:spacing w:val="-2"/>
          <w:lang w:val="hy-AM"/>
        </w:rPr>
        <w:t>Ամերիկայի Միացյալ Նահանգների կառավարության կողմից փոխանցված գույքը՝</w:t>
      </w:r>
      <w:r w:rsidRPr="00EE3749">
        <w:rPr>
          <w:rFonts w:ascii="GHEA Mariam" w:hAnsi="GHEA Mariam"/>
          <w:color w:val="000000"/>
          <w:lang w:val="hy-AM"/>
        </w:rPr>
        <w:t xml:space="preserve"> համաձայն հավելվածի, և այն ամրացնել Հայաստանի Հանրապետության ներքին գործերի նախարարությանը՝ ի աջակցություն կողմերի միջև համագործակցու</w:t>
      </w:r>
      <w:r w:rsidR="00B3500E">
        <w:rPr>
          <w:rFonts w:ascii="GHEA Mariam" w:hAnsi="GHEA Mariam"/>
          <w:color w:val="000000"/>
          <w:lang w:val="hy-AM"/>
        </w:rPr>
        <w:softHyphen/>
      </w:r>
      <w:r w:rsidRPr="00EE3749">
        <w:rPr>
          <w:rFonts w:ascii="GHEA Mariam" w:hAnsi="GHEA Mariam"/>
          <w:color w:val="000000"/>
          <w:lang w:val="hy-AM"/>
        </w:rPr>
        <w:t>թյան:</w:t>
      </w:r>
    </w:p>
    <w:p w:rsidR="006A60C9" w:rsidRDefault="006A60C9" w:rsidP="005608B1">
      <w:pPr>
        <w:pStyle w:val="NormalWeb"/>
        <w:shd w:val="clear" w:color="auto" w:fill="FFFFFF"/>
        <w:spacing w:before="0" w:beforeAutospacing="0" w:after="0" w:afterAutospacing="0" w:line="384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E3749">
        <w:rPr>
          <w:rFonts w:ascii="GHEA Mariam" w:hAnsi="GHEA Mariam"/>
          <w:color w:val="000000"/>
          <w:lang w:val="hy-AM"/>
        </w:rPr>
        <w:t xml:space="preserve"> 2. Հայաստանի Հանրապետության ներքին գործերի նախարարին՝ սույն որոշումն ուժի մեջ մտնելուց հետո մեկամսյա ժամկետում սահմանված կարգով ապահովել սույն որոշման 1-ին կետում նշված գույքի՝ Հայաստանի Հանրապետության օրենսդրությամբ սահմանված կարգով նվիրատվության պայմանագրի կնքումը և դրա հետ կապված հանձնման-ընդունման աշխատանքների կատարումը՝ սահմանելով, որ այդ աշխատանքների </w:t>
      </w:r>
      <w:r w:rsidRPr="00EE3749">
        <w:rPr>
          <w:rFonts w:ascii="GHEA Mariam" w:hAnsi="GHEA Mariam"/>
          <w:color w:val="000000"/>
          <w:lang w:val="hy-AM"/>
        </w:rPr>
        <w:lastRenderedPageBreak/>
        <w:t>իրականացման հետ կապված ծախսերը ենթակա են կատարման Հայաստանի Հանրապետության ներքին գործերի նախարարության ֆինանսական միջոցների հաշվին:</w:t>
      </w:r>
    </w:p>
    <w:p w:rsidR="005608B1" w:rsidRDefault="005608B1" w:rsidP="005608B1">
      <w:pPr>
        <w:pStyle w:val="NormalWeb"/>
        <w:shd w:val="clear" w:color="auto" w:fill="FFFFFF"/>
        <w:spacing w:before="0" w:beforeAutospacing="0" w:after="0" w:afterAutospacing="0" w:line="384" w:lineRule="auto"/>
        <w:ind w:firstLine="709"/>
        <w:jc w:val="both"/>
        <w:rPr>
          <w:rFonts w:ascii="GHEA Mariam" w:hAnsi="GHEA Mariam"/>
          <w:color w:val="000000"/>
          <w:lang w:val="hy-AM"/>
        </w:rPr>
      </w:pPr>
    </w:p>
    <w:p w:rsidR="005608B1" w:rsidRPr="00927EF0" w:rsidRDefault="00B3500E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</w:t>
      </w:r>
      <w:bookmarkStart w:id="0" w:name="_GoBack"/>
      <w:bookmarkEnd w:id="0"/>
      <w:r>
        <w:rPr>
          <w:rFonts w:ascii="GHEA Mariam" w:hAnsi="GHEA Mariam" w:cs="Sylfaen"/>
          <w:sz w:val="24"/>
          <w:lang w:val="hy-AM"/>
        </w:rPr>
        <w:t xml:space="preserve">    </w:t>
      </w:r>
      <w:r w:rsidR="005608B1" w:rsidRPr="00927EF0">
        <w:rPr>
          <w:rFonts w:ascii="GHEA Mariam" w:hAnsi="GHEA Mariam" w:cs="Sylfaen"/>
          <w:sz w:val="24"/>
          <w:lang w:val="hy-AM"/>
        </w:rPr>
        <w:t>ՀԱՅԱՍՏԱՆԻ</w:t>
      </w:r>
      <w:r w:rsidR="005608B1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5608B1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5608B1" w:rsidRPr="00927EF0" w:rsidRDefault="00B3500E" w:rsidP="00B3500E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</w:t>
      </w:r>
      <w:r w:rsidR="005608B1" w:rsidRPr="00927EF0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 w:rsidR="005608B1" w:rsidRPr="00927EF0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               </w:t>
      </w:r>
      <w:r w:rsidR="005608B1" w:rsidRPr="00927EF0">
        <w:rPr>
          <w:rFonts w:ascii="GHEA Mariam" w:hAnsi="GHEA Mariam" w:cs="Arial Armenian"/>
          <w:sz w:val="24"/>
          <w:lang w:val="hy-AM"/>
        </w:rPr>
        <w:t>Ն</w:t>
      </w:r>
      <w:r w:rsidR="005608B1" w:rsidRPr="00927EF0">
        <w:rPr>
          <w:rFonts w:ascii="GHEA Mariam" w:hAnsi="GHEA Mariam" w:cs="Sylfaen"/>
          <w:sz w:val="24"/>
          <w:lang w:val="af-ZA"/>
        </w:rPr>
        <w:t>.</w:t>
      </w:r>
      <w:r w:rsidR="005608B1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5608B1" w:rsidRPr="00927EF0">
        <w:rPr>
          <w:rFonts w:ascii="GHEA Mariam" w:hAnsi="GHEA Mariam" w:cs="Sylfaen"/>
          <w:sz w:val="24"/>
          <w:lang w:val="hy-AM"/>
        </w:rPr>
        <w:t>ՅԱՆ</w:t>
      </w:r>
    </w:p>
    <w:p w:rsidR="005608B1" w:rsidRPr="00B3500E" w:rsidRDefault="005608B1" w:rsidP="00B3500E">
      <w:pPr>
        <w:pStyle w:val="NormalWeb"/>
        <w:shd w:val="clear" w:color="auto" w:fill="FFFFFF"/>
        <w:spacing w:before="0" w:beforeAutospacing="0" w:after="0" w:afterAutospacing="0" w:line="384" w:lineRule="auto"/>
        <w:jc w:val="both"/>
        <w:rPr>
          <w:rFonts w:ascii="GHEA Mariam" w:hAnsi="GHEA Mariam" w:cs="Sylfaen"/>
          <w:lang w:val="hy-AM"/>
        </w:rPr>
        <w:sectPr w:rsidR="005608B1" w:rsidRPr="00B3500E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3500E">
        <w:rPr>
          <w:rFonts w:ascii="GHEA Mariam" w:hAnsi="GHEA Mariam" w:cs="Sylfaen"/>
          <w:lang w:val="hy-AM"/>
        </w:rPr>
        <w:t>Երևան</w:t>
      </w:r>
    </w:p>
    <w:p w:rsidR="005608B1" w:rsidRPr="00523A25" w:rsidRDefault="005608B1" w:rsidP="00F2304A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5608B1" w:rsidRPr="00523A25" w:rsidRDefault="005608B1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5608B1" w:rsidRPr="00EE3749" w:rsidRDefault="005608B1" w:rsidP="005608B1">
      <w:pPr>
        <w:pStyle w:val="NormalWeb"/>
        <w:shd w:val="clear" w:color="auto" w:fill="FFFFFF"/>
        <w:spacing w:before="0" w:beforeAutospacing="0" w:after="0" w:afterAutospacing="0" w:line="384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523A25">
        <w:rPr>
          <w:rFonts w:ascii="GHEA Mariam" w:hAnsi="GHEA Mariam" w:cs="Sylfaen"/>
          <w:spacing w:val="-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523A25">
        <w:rPr>
          <w:rFonts w:ascii="GHEA Mariam" w:hAnsi="GHEA Mariam" w:cs="Sylfaen"/>
          <w:spacing w:val="-4"/>
          <w:lang w:val="hy-AM"/>
        </w:rPr>
        <w:tab/>
      </w:r>
      <w:r w:rsidRPr="002B36EA">
        <w:rPr>
          <w:rFonts w:ascii="GHEA Mariam" w:hAnsi="GHEA Mariam" w:cs="Sylfaen"/>
          <w:spacing w:val="-4"/>
          <w:szCs w:val="22"/>
          <w:lang w:val="pt-BR"/>
        </w:rPr>
        <w:t>փետրվարի</w:t>
      </w:r>
      <w:r w:rsidRPr="00523A25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8</w:t>
      </w:r>
      <w:r w:rsidRPr="00523A25">
        <w:rPr>
          <w:rFonts w:ascii="GHEA Mariam" w:hAnsi="GHEA Mariam" w:cs="Sylfaen"/>
          <w:spacing w:val="-2"/>
          <w:lang w:val="pt-BR"/>
        </w:rPr>
        <w:t>-</w:t>
      </w:r>
      <w:r w:rsidRPr="00523A25">
        <w:rPr>
          <w:rFonts w:ascii="GHEA Mariam" w:hAnsi="GHEA Mariam"/>
          <w:spacing w:val="-2"/>
          <w:lang w:val="hy-AM"/>
        </w:rPr>
        <w:t xml:space="preserve">ի N           - </w:t>
      </w:r>
      <w:r>
        <w:rPr>
          <w:rFonts w:ascii="GHEA Mariam" w:hAnsi="GHEA Mariam"/>
          <w:spacing w:val="-2"/>
          <w:lang w:val="hy-AM"/>
        </w:rPr>
        <w:t>Ա</w:t>
      </w:r>
      <w:r w:rsidRPr="00523A25">
        <w:rPr>
          <w:rFonts w:ascii="GHEA Mariam" w:hAnsi="GHEA Mariam"/>
          <w:spacing w:val="-2"/>
          <w:lang w:val="hy-AM"/>
        </w:rPr>
        <w:t xml:space="preserve"> որոշման</w:t>
      </w:r>
    </w:p>
    <w:p w:rsidR="005608B1" w:rsidRDefault="005608B1" w:rsidP="006A60C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6A60C9" w:rsidRPr="00EE3749" w:rsidRDefault="006A60C9" w:rsidP="006A60C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E3749">
        <w:rPr>
          <w:rFonts w:ascii="GHEA Mariam" w:hAnsi="GHEA Mariam"/>
          <w:bCs/>
          <w:sz w:val="24"/>
          <w:szCs w:val="24"/>
          <w:lang w:val="hy-AM"/>
        </w:rPr>
        <w:t>Ց</w:t>
      </w:r>
      <w:r w:rsidR="005608B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3749">
        <w:rPr>
          <w:rFonts w:ascii="GHEA Mariam" w:hAnsi="GHEA Mariam"/>
          <w:bCs/>
          <w:sz w:val="24"/>
          <w:szCs w:val="24"/>
          <w:lang w:val="hy-AM"/>
        </w:rPr>
        <w:t>Ա</w:t>
      </w:r>
      <w:r w:rsidR="005608B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3749">
        <w:rPr>
          <w:rFonts w:ascii="GHEA Mariam" w:hAnsi="GHEA Mariam"/>
          <w:bCs/>
          <w:sz w:val="24"/>
          <w:szCs w:val="24"/>
          <w:lang w:val="hy-AM"/>
        </w:rPr>
        <w:t>Ն</w:t>
      </w:r>
      <w:r w:rsidR="005608B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E3749">
        <w:rPr>
          <w:rFonts w:ascii="GHEA Mariam" w:hAnsi="GHEA Mariam"/>
          <w:bCs/>
          <w:sz w:val="24"/>
          <w:szCs w:val="24"/>
          <w:lang w:val="hy-AM"/>
        </w:rPr>
        <w:t>Կ</w:t>
      </w:r>
    </w:p>
    <w:p w:rsidR="006A60C9" w:rsidRPr="00EE3749" w:rsidRDefault="006A60C9" w:rsidP="006A60C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E3749">
        <w:rPr>
          <w:rFonts w:ascii="GHEA Mariam" w:hAnsi="GHEA Mariam"/>
          <w:sz w:val="24"/>
          <w:szCs w:val="24"/>
          <w:lang w:val="hy-AM"/>
        </w:rPr>
        <w:t>ՀԱՅԱՍՏԱՆԻ ՀԱՆՐԱՊԵՏՈՒԹՅԱՆԸ ՈՐՊԵՍ ՆՎԻՐԱՏՎՈՒԹՅՈՒՆ ՀԱՆՁՆՎՈՂ ԵՎ ՀԱՅԱՍՏԱՆԻ ՀԱՆՐԱՊԵՏՈՒԹՅԱՆ ՆԵՐՔԻՆ ԳՈՐԾԵՐԻ ՆԱԽԱՐԱՐՈՒԹՅԱՆՆ ԱՄՐԱՑՎՈՂ ԳՈՒՅՔԻ</w:t>
      </w:r>
    </w:p>
    <w:p w:rsidR="006A60C9" w:rsidRPr="00EE3749" w:rsidRDefault="006A60C9" w:rsidP="006A60C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tbl>
      <w:tblPr>
        <w:tblW w:w="150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"/>
        <w:gridCol w:w="4584"/>
        <w:gridCol w:w="4754"/>
        <w:gridCol w:w="1783"/>
        <w:gridCol w:w="990"/>
        <w:gridCol w:w="1980"/>
      </w:tblGrid>
      <w:tr w:rsidR="006A60C9" w:rsidRPr="00EE3749" w:rsidTr="005608B1">
        <w:trPr>
          <w:trHeight w:val="1221"/>
        </w:trPr>
        <w:tc>
          <w:tcPr>
            <w:tcW w:w="963" w:type="dxa"/>
            <w:shd w:val="clear" w:color="auto" w:fill="auto"/>
            <w:vAlign w:val="center"/>
          </w:tcPr>
          <w:p w:rsidR="006A60C9" w:rsidRDefault="005608B1" w:rsidP="005608B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608B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5608B1" w:rsidRPr="005608B1" w:rsidRDefault="005608B1" w:rsidP="005608B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4584" w:type="dxa"/>
            <w:shd w:val="clear" w:color="auto" w:fill="auto"/>
            <w:vAlign w:val="center"/>
          </w:tcPr>
          <w:p w:rsidR="006A60C9" w:rsidRPr="00EE3749" w:rsidRDefault="006A60C9" w:rsidP="005608B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 w:cs="Arial Armenian"/>
                <w:sz w:val="24"/>
                <w:szCs w:val="24"/>
                <w:lang w:val="hy-AM"/>
              </w:rPr>
              <w:t>Նույնականացման                                                             համարը</w:t>
            </w:r>
          </w:p>
        </w:tc>
        <w:tc>
          <w:tcPr>
            <w:tcW w:w="4754" w:type="dxa"/>
            <w:shd w:val="clear" w:color="auto" w:fill="auto"/>
            <w:vAlign w:val="center"/>
          </w:tcPr>
          <w:p w:rsidR="006A60C9" w:rsidRPr="00EE3749" w:rsidRDefault="006A60C9" w:rsidP="005608B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Ապրանքի նկարագրությունը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A60C9" w:rsidRPr="00EE3749" w:rsidRDefault="006A60C9" w:rsidP="005608B1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Քանակի միավորը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A60C9" w:rsidRPr="00EE3749" w:rsidRDefault="006A60C9" w:rsidP="005608B1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Կոդ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A60C9" w:rsidRPr="00EE3749" w:rsidRDefault="006A60C9" w:rsidP="005608B1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Մատակարար</w:t>
            </w:r>
            <w:r w:rsidR="005608B1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-</w:t>
            </w:r>
            <w:r w:rsidRPr="00EE3749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ման գործողություն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300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XS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Merqury Instruments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սնդիկի դետեկտոր (հայտնաբերող, չափող սարք)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6A60C9" w:rsidRPr="00EE3749" w:rsidTr="002D360F">
        <w:trPr>
          <w:trHeight w:val="1237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GVMCB3-A3C1R8E-P20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Multi Rae Pro` PID, LEL, CO+H2S, NH3, O2, P2P,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վերալիցքավորվող մարտկոցով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</w:rPr>
              <w:t>SN:M01FA11616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MCB3-A3C136E-DS1-MHK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Multi Rae Pro, SN M01 FA09476, M01FA09474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6A60C9" w:rsidRPr="00EE3749" w:rsidTr="005608B1">
        <w:trPr>
          <w:trHeight w:val="604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210-8DVG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XPS 15 (9530)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նոթբուք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DS3 AD30LOCKSET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Մեքենայի բեռնախցիկի բանալիով փակվող դարակներ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6A60C9" w:rsidRPr="00EE3749" w:rsidTr="002D360F">
        <w:trPr>
          <w:trHeight w:val="983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6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Go Pro  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Go Pro Hero 11`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աքսեսուարների տուփով մարտկոցի լիցքավորիչ +մարտկոցներ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7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P6 Red Climbing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LOHASPRO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անվտանգության գլխարկներ (սաղավարտ)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CX Series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ARE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բեռնատարի բեռնախցիկի կոշտ ծածկ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9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WM 854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Մեքենայի հողմապակու մաքրիչ շարժիչ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6A60C9" w:rsidRPr="00EE3749" w:rsidTr="005608B1">
        <w:trPr>
          <w:trHeight w:val="907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10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UG4524002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Packbot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-ի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uPoint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մեկ անգամվա օգտագործման պարագաներ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11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UG4151798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BB-2590 Lithium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մարտկոց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(Packbot)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12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UG4455816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Աքսեսուարի մալուխ, RA-RA 11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in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(Packbot)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13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87012-8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Hazmax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քիմիական պաշտպանության ճտքավոր կոշիկ, չափս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8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14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87012-9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Hazmax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քիմիական պաշտպանության ճտքավոր կոշիկ, չափս 9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15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87012-10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Hazmax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քիմիական պաշտպանության ճտքավոր կոշիկ, չափս 10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6A60C9" w:rsidRPr="00EE3749" w:rsidTr="005608B1">
        <w:trPr>
          <w:trHeight w:val="1837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16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4250671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Radeye B20-ER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Ճառագայթային դետեկտոր, ճառագայթման մակարդակի գործարանային չափաբերմամբ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SN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։  35904, 35950, 35956, 35957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6A60C9" w:rsidRPr="00EE3749" w:rsidTr="005608B1">
        <w:trPr>
          <w:trHeight w:val="1221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17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CBRN-MGCK-18-007-P2P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CBRN Multi-Gas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(տարբեր գազերի չափաբերման հավաքածու, ներառում է հետևյալը (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*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18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FR-000586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*MultiRay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սև արկղ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6A60C9" w:rsidRPr="00EE3749" w:rsidTr="005608B1">
        <w:trPr>
          <w:trHeight w:val="1535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19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T03-0001-000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*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Սենսոր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RAE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+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4R+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Սենսորների օդորակման կայան (տեղավորում է վեց 4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R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+ էլեկտրաքիմիական սենսոր)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GVC03-0912-001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*PID ppb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սենսոր (10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ppb-2,000ppm, 10ppb res, 10.6 eV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լամպ)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21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GVC03-0911-000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*LEL սենսոր,MultiRAE այրվող կատալիտիկ բշտիկի սենսոր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22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GVC03-0913-000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*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Սենսորի մոդուլ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, SMART EC, CO-500ppm, H2S-200ppm, 4R PLUS, DU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23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GVC03-0950-000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*Ammonia (NH3) Sensor  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           </w:t>
            </w:r>
          </w:p>
        </w:tc>
      </w:tr>
      <w:tr w:rsidR="006A60C9" w:rsidRPr="00EE3749" w:rsidTr="005608B1">
        <w:trPr>
          <w:trHeight w:val="604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24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GVC03-0973-100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*Sulfur Dioxide (SO2) Sensor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25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GVC03-0949-000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*Hydrogen Cianide (HCN) Sensor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26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GVC03-0978-000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*Chlorine (C12) Sensor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604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27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GVC03-0942-000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*Oxygen (O2) Sensor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28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UNIV-114LD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Ph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թուղթ (1 տուփ)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A60C9" w:rsidRPr="00EE3749" w:rsidTr="002D360F">
        <w:trPr>
          <w:trHeight w:val="77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29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ABC-M8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M8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քիմիական հայտնաբերման թուղթ (25 շերտ թղթից բաղկացած գրքույկ)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30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90758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Potassium Test Paper Ki Paper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A60C9" w:rsidRPr="00EE3749" w:rsidTr="005608B1">
        <w:trPr>
          <w:trHeight w:val="604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31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F-100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100 շերտ տուփով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32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99402 YW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Կպչուն ժապավեն (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Chem Tape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)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33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831105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A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Բազմակի նշանակության գործիք (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Multi-tool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</w:t>
            </w:r>
          </w:p>
        </w:tc>
      </w:tr>
      <w:tr w:rsidR="006A60C9" w:rsidRPr="00EE3749" w:rsidTr="005608B1">
        <w:trPr>
          <w:trHeight w:val="604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34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38Y671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 փափուկ խոզանակ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35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HZ9420FVG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Blauer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ՔԿՃՄ պաշտպանության հագուստ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, Medium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(Դաս 2)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36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4240-01-646-2625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M53A1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Քիմիական կենսաբանական պաշտպանիչ դիմակ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LARGE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37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RUC-8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Արագ հավաքվող փայտե արկղ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10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38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B00X8OMGG6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Ընդհանուր նշանակության դույլ, 5 գալոն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A60C9" w:rsidRPr="00EE3749" w:rsidTr="005608B1">
        <w:trPr>
          <w:trHeight w:val="365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39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QUAD-TAC-BK-USA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Princeton Tech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գլխի լամպ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20</w:t>
            </w:r>
          </w:p>
        </w:tc>
      </w:tr>
      <w:tr w:rsidR="006A60C9" w:rsidRPr="00EE3749" w:rsidTr="005608B1">
        <w:trPr>
          <w:trHeight w:val="616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40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QSA 102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Նմուշառման լրակազմ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, Quicksilver SN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։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D1601, D1602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6A60C9" w:rsidRPr="00EE3749" w:rsidTr="005608B1">
        <w:trPr>
          <w:trHeight w:val="918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41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6001-000015-PPE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A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մակարդակի հագուստի պայուսակներ,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«PPE»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դրոշմանկարներով</w:t>
            </w: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30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30</w:t>
            </w:r>
          </w:p>
        </w:tc>
      </w:tr>
      <w:tr w:rsidR="006A60C9" w:rsidRPr="00EE3749" w:rsidTr="005608B1">
        <w:trPr>
          <w:trHeight w:val="427"/>
        </w:trPr>
        <w:tc>
          <w:tcPr>
            <w:tcW w:w="96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42</w:t>
            </w:r>
            <w:r w:rsidRPr="00EE374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8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4240-01-65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-8569</w:t>
            </w:r>
          </w:p>
        </w:tc>
        <w:tc>
          <w:tcPr>
            <w:tcW w:w="4754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NIOSH CBRNCF 50 </w:t>
            </w: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զտող տուփ</w:t>
            </w:r>
          </w:p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783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40 հատ</w:t>
            </w:r>
          </w:p>
        </w:tc>
        <w:tc>
          <w:tcPr>
            <w:tcW w:w="99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en-GB"/>
              </w:rPr>
              <w:t>I</w:t>
            </w:r>
          </w:p>
        </w:tc>
        <w:tc>
          <w:tcPr>
            <w:tcW w:w="1980" w:type="dxa"/>
            <w:shd w:val="clear" w:color="auto" w:fill="auto"/>
          </w:tcPr>
          <w:p w:rsidR="006A60C9" w:rsidRPr="00EE3749" w:rsidRDefault="006A60C9" w:rsidP="003D305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3749">
              <w:rPr>
                <w:rFonts w:ascii="GHEA Mariam" w:hAnsi="GHEA Mariam"/>
                <w:bCs/>
                <w:sz w:val="24"/>
                <w:szCs w:val="24"/>
                <w:lang w:val="hy-AM"/>
              </w:rPr>
              <w:t>40</w:t>
            </w:r>
          </w:p>
        </w:tc>
      </w:tr>
    </w:tbl>
    <w:p w:rsidR="006A60C9" w:rsidRPr="00EE3749" w:rsidRDefault="006A60C9" w:rsidP="006A60C9">
      <w:pPr>
        <w:rPr>
          <w:rFonts w:ascii="GHEA Mariam" w:hAnsi="GHEA Mariam"/>
          <w:bCs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Sylfaen" w:hAnsi="Sylfaen" w:cs="Arial"/>
          <w:lang w:val="hy-AM"/>
        </w:rPr>
      </w:pPr>
    </w:p>
    <w:p w:rsidR="002D360F" w:rsidRDefault="002D360F">
      <w:pPr>
        <w:pStyle w:val="mechtex"/>
        <w:rPr>
          <w:rFonts w:ascii="Sylfaen" w:hAnsi="Sylfaen" w:cs="Arial"/>
          <w:lang w:val="hy-AM"/>
        </w:rPr>
      </w:pPr>
    </w:p>
    <w:p w:rsidR="002D360F" w:rsidRPr="00355028" w:rsidRDefault="00B3500E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2D360F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2D360F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360F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D360F" w:rsidRPr="00355028" w:rsidRDefault="002D360F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B3500E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D360F" w:rsidRPr="002D360F" w:rsidRDefault="002D360F">
      <w:pPr>
        <w:pStyle w:val="mechtex"/>
        <w:rPr>
          <w:rFonts w:ascii="Sylfaen" w:hAnsi="Sylfaen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B3500E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B350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B3500E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2D360F" w:rsidRPr="002D360F" w:rsidSect="005608B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C75" w:rsidRDefault="00637C75">
      <w:r>
        <w:separator/>
      </w:r>
    </w:p>
  </w:endnote>
  <w:endnote w:type="continuationSeparator" w:id="0">
    <w:p w:rsidR="00637C75" w:rsidRDefault="0063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C75" w:rsidRDefault="00637C75">
      <w:r>
        <w:separator/>
      </w:r>
    </w:p>
  </w:footnote>
  <w:footnote w:type="continuationSeparator" w:id="0">
    <w:p w:rsidR="00637C75" w:rsidRDefault="00637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500E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0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8B1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167"/>
    <w:rsid w:val="005E6489"/>
    <w:rsid w:val="005E6A56"/>
    <w:rsid w:val="005E6A8A"/>
    <w:rsid w:val="005E6ADC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75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0C9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00E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84F14-5B22-46D4-BAF1-0BD70E931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A60C9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6A60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A60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">
    <w:name w:val="ä"/>
    <w:rsid w:val="005608B1"/>
  </w:style>
  <w:style w:type="character" w:customStyle="1" w:styleId="FooterChar">
    <w:name w:val="Footer Char"/>
    <w:basedOn w:val="DefaultParagraphFont"/>
    <w:link w:val="Footer"/>
    <w:locked/>
    <w:rsid w:val="002D360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https:/mul2.gov.am/tasks/921680/oneclick/voroshum-EK628.docx?token=f3afafc84f312e19b9b21db39289c7bc</cp:keywords>
  <dc:description/>
  <cp:lastModifiedBy>Anna Aloyan</cp:lastModifiedBy>
  <cp:revision>3</cp:revision>
  <dcterms:created xsi:type="dcterms:W3CDTF">2024-02-06T10:14:00Z</dcterms:created>
  <dcterms:modified xsi:type="dcterms:W3CDTF">2024-02-06T10:17:00Z</dcterms:modified>
</cp:coreProperties>
</file>