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529D" w:rsidRPr="006F2BB0" w:rsidRDefault="006F2BB0" w:rsidP="00D4529D">
      <w:pPr>
        <w:pStyle w:val="mechtex"/>
        <w:jc w:val="right"/>
        <w:rPr>
          <w:rFonts w:ascii="GHEA Mariam" w:hAnsi="GHEA Mariam" w:cs="Sylfaen"/>
          <w:sz w:val="24"/>
          <w:szCs w:val="30"/>
          <w:lang w:val="hy-AM"/>
        </w:rPr>
      </w:pPr>
      <w:r w:rsidRPr="006F2BB0">
        <w:rPr>
          <w:rFonts w:ascii="GHEA Mariam" w:hAnsi="GHEA Mariam" w:cs="Sylfaen"/>
          <w:sz w:val="24"/>
          <w:szCs w:val="30"/>
          <w:lang w:val="hy-AM"/>
        </w:rPr>
        <w:t>ՆԱԽԱԳԻԾ</w:t>
      </w:r>
    </w:p>
    <w:p w:rsidR="00D4529D" w:rsidRPr="00D4529D" w:rsidRDefault="00D4529D" w:rsidP="00D4529D">
      <w:pPr>
        <w:pStyle w:val="mechtex"/>
        <w:jc w:val="right"/>
        <w:rPr>
          <w:rFonts w:ascii="GHEA Mariam" w:hAnsi="GHEA Mariam" w:cs="Sylfaen"/>
          <w:b/>
          <w:sz w:val="30"/>
          <w:szCs w:val="30"/>
          <w:lang w:val="hy-AM"/>
        </w:rPr>
      </w:pPr>
    </w:p>
    <w:p w:rsidR="00D76C92" w:rsidRPr="00562A2A" w:rsidRDefault="00D76C92" w:rsidP="006E389E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 w:rsidRPr="00562A2A">
        <w:rPr>
          <w:rFonts w:ascii="GHEA Mariam" w:hAnsi="GHEA Mariam" w:cs="Sylfaen"/>
          <w:b/>
          <w:sz w:val="30"/>
          <w:szCs w:val="30"/>
        </w:rPr>
        <w:t>ՀԱՅԱՍՏԱՆԻ</w:t>
      </w:r>
      <w:r w:rsidRPr="00562A2A">
        <w:rPr>
          <w:rFonts w:ascii="GHEA Mariam" w:hAnsi="GHEA Mariam" w:cs="Arial Armenian"/>
          <w:b/>
          <w:sz w:val="30"/>
          <w:szCs w:val="30"/>
        </w:rPr>
        <w:t xml:space="preserve"> </w:t>
      </w:r>
      <w:r w:rsidRPr="00562A2A">
        <w:rPr>
          <w:rFonts w:ascii="GHEA Mariam" w:hAnsi="GHEA Mariam" w:cs="Sylfaen"/>
          <w:b/>
          <w:sz w:val="30"/>
          <w:szCs w:val="30"/>
        </w:rPr>
        <w:t>ՀԱՆՐԱՊԵՏՈՒԹՅԱՆ</w:t>
      </w:r>
      <w:r w:rsidRPr="00562A2A">
        <w:rPr>
          <w:rFonts w:ascii="GHEA Mariam" w:hAnsi="GHEA Mariam" w:cs="Arial Armenian"/>
          <w:b/>
          <w:sz w:val="30"/>
          <w:szCs w:val="30"/>
        </w:rPr>
        <w:t xml:space="preserve">  </w:t>
      </w:r>
      <w:r w:rsidRPr="00562A2A"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D76C92" w:rsidRPr="00562A2A" w:rsidRDefault="00D76C92" w:rsidP="006E389E">
      <w:pPr>
        <w:pStyle w:val="mechtex"/>
        <w:rPr>
          <w:rFonts w:ascii="GHEA Mariam" w:hAnsi="GHEA Mariam"/>
          <w:b/>
        </w:rPr>
      </w:pPr>
    </w:p>
    <w:p w:rsidR="00D76C92" w:rsidRPr="00562A2A" w:rsidRDefault="00D76C92" w:rsidP="006E389E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562A2A">
        <w:rPr>
          <w:rFonts w:ascii="GHEA Mariam" w:hAnsi="GHEA Mariam" w:cs="Sylfaen"/>
          <w:b/>
          <w:sz w:val="40"/>
          <w:szCs w:val="40"/>
        </w:rPr>
        <w:t>Ո</w:t>
      </w:r>
      <w:r w:rsidRPr="00562A2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62A2A">
        <w:rPr>
          <w:rFonts w:ascii="GHEA Mariam" w:hAnsi="GHEA Mariam" w:cs="Sylfaen"/>
          <w:b/>
          <w:sz w:val="40"/>
          <w:szCs w:val="40"/>
        </w:rPr>
        <w:t>Ր</w:t>
      </w:r>
      <w:r w:rsidRPr="00562A2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62A2A">
        <w:rPr>
          <w:rFonts w:ascii="GHEA Mariam" w:hAnsi="GHEA Mariam" w:cs="Sylfaen"/>
          <w:b/>
          <w:sz w:val="40"/>
          <w:szCs w:val="40"/>
        </w:rPr>
        <w:t>Ո</w:t>
      </w:r>
      <w:r w:rsidRPr="00562A2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62A2A">
        <w:rPr>
          <w:rFonts w:ascii="GHEA Mariam" w:hAnsi="GHEA Mariam" w:cs="Sylfaen"/>
          <w:b/>
          <w:sz w:val="40"/>
          <w:szCs w:val="40"/>
        </w:rPr>
        <w:t>Շ</w:t>
      </w:r>
      <w:r w:rsidRPr="00562A2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62A2A">
        <w:rPr>
          <w:rFonts w:ascii="GHEA Mariam" w:hAnsi="GHEA Mariam" w:cs="Sylfaen"/>
          <w:b/>
          <w:sz w:val="40"/>
          <w:szCs w:val="40"/>
        </w:rPr>
        <w:t>Ո</w:t>
      </w:r>
      <w:r w:rsidRPr="00562A2A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562A2A">
        <w:rPr>
          <w:rFonts w:ascii="GHEA Mariam" w:hAnsi="GHEA Mariam" w:cs="Sylfaen"/>
          <w:b/>
          <w:sz w:val="40"/>
          <w:szCs w:val="40"/>
        </w:rPr>
        <w:t>Ւ</w:t>
      </w:r>
      <w:r w:rsidRPr="00562A2A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562A2A">
        <w:rPr>
          <w:rFonts w:ascii="GHEA Mariam" w:hAnsi="GHEA Mariam" w:cs="Sylfaen"/>
          <w:b/>
          <w:sz w:val="40"/>
          <w:szCs w:val="40"/>
        </w:rPr>
        <w:t>Մ</w:t>
      </w:r>
    </w:p>
    <w:p w:rsidR="00D76C92" w:rsidRPr="00562A2A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D76C92" w:rsidRPr="00562A2A" w:rsidRDefault="00D76C92" w:rsidP="006E389E">
      <w:pPr>
        <w:jc w:val="center"/>
        <w:rPr>
          <w:rFonts w:ascii="GHEA Mariam" w:hAnsi="GHEA Mariam"/>
          <w:sz w:val="24"/>
          <w:szCs w:val="24"/>
        </w:rPr>
      </w:pPr>
    </w:p>
    <w:p w:rsidR="006C5096" w:rsidRPr="0074524D" w:rsidRDefault="006C5096" w:rsidP="006C5096">
      <w:pPr>
        <w:autoSpaceDE w:val="0"/>
        <w:autoSpaceDN w:val="0"/>
        <w:adjustRightInd w:val="0"/>
        <w:jc w:val="center"/>
        <w:rPr>
          <w:rFonts w:ascii="GHEA Mariam" w:hAnsi="GHEA Mariam" w:cs="GHEA Mariam"/>
          <w:bCs/>
          <w:sz w:val="24"/>
          <w:szCs w:val="24"/>
          <w:lang w:val="hy-AM"/>
        </w:rPr>
      </w:pPr>
      <w:r w:rsidRPr="00394C09">
        <w:rPr>
          <w:rFonts w:ascii="GHEA Mariam" w:hAnsi="GHEA Mariam"/>
          <w:sz w:val="24"/>
          <w:szCs w:val="24"/>
        </w:rPr>
        <w:t>_____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="00AB28C9">
        <w:rPr>
          <w:rFonts w:ascii="GHEA Mariam" w:hAnsi="GHEA Mariam"/>
          <w:sz w:val="24"/>
          <w:szCs w:val="24"/>
          <w:lang w:val="hy-AM"/>
        </w:rPr>
        <w:t>հունվար</w:t>
      </w:r>
      <w:r w:rsidRPr="005C1CA2">
        <w:rPr>
          <w:rFonts w:ascii="GHEA Mariam" w:hAnsi="GHEA Mariam"/>
          <w:sz w:val="24"/>
          <w:szCs w:val="24"/>
          <w:lang w:val="hy-AM"/>
        </w:rPr>
        <w:t xml:space="preserve"> </w:t>
      </w:r>
      <w:r w:rsidRPr="0061367A">
        <w:rPr>
          <w:rFonts w:ascii="GHEA Mariam" w:hAnsi="GHEA Mariam"/>
          <w:sz w:val="24"/>
          <w:szCs w:val="24"/>
        </w:rPr>
        <w:t>202</w:t>
      </w:r>
      <w:r w:rsidR="0058212E">
        <w:rPr>
          <w:rFonts w:ascii="GHEA Mariam" w:hAnsi="GHEA Mariam"/>
          <w:sz w:val="24"/>
          <w:szCs w:val="24"/>
          <w:lang w:val="hy-AM"/>
        </w:rPr>
        <w:t>4</w:t>
      </w:r>
      <w:r w:rsidRPr="0061367A">
        <w:rPr>
          <w:rFonts w:ascii="GHEA Mariam" w:hAnsi="GHEA Mariam"/>
          <w:sz w:val="24"/>
          <w:szCs w:val="24"/>
        </w:rPr>
        <w:t xml:space="preserve"> </w:t>
      </w:r>
      <w:r w:rsidRPr="0061367A">
        <w:rPr>
          <w:rFonts w:ascii="GHEA Mariam" w:hAnsi="GHEA Mariam" w:cs="Sylfaen"/>
          <w:sz w:val="24"/>
          <w:szCs w:val="24"/>
        </w:rPr>
        <w:t>թվականի</w:t>
      </w:r>
      <w:r w:rsidRPr="0061367A">
        <w:rPr>
          <w:rFonts w:ascii="GHEA Mariam" w:hAnsi="GHEA Mariam"/>
          <w:sz w:val="24"/>
          <w:szCs w:val="24"/>
        </w:rPr>
        <w:t xml:space="preserve"> N </w:t>
      </w:r>
      <w:r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74524D">
        <w:rPr>
          <w:rFonts w:ascii="GHEA Mariam" w:hAnsi="GHEA Mariam" w:cs="GHEA Mariam"/>
          <w:bCs/>
          <w:sz w:val="24"/>
          <w:szCs w:val="24"/>
          <w:lang w:val="hy-AM"/>
        </w:rPr>
        <w:t xml:space="preserve">- </w:t>
      </w:r>
      <w:r>
        <w:rPr>
          <w:rFonts w:ascii="GHEA Mariam" w:hAnsi="GHEA Mariam" w:cs="GHEA Mariam"/>
          <w:bCs/>
          <w:sz w:val="24"/>
          <w:szCs w:val="24"/>
          <w:lang w:val="hy-AM"/>
        </w:rPr>
        <w:t>Ն</w:t>
      </w:r>
    </w:p>
    <w:p w:rsidR="00D76C92" w:rsidRPr="0058212E" w:rsidRDefault="00D76C92" w:rsidP="006E389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D76C92" w:rsidRPr="0058212E" w:rsidRDefault="00D76C92" w:rsidP="006E389E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4658EB" w:rsidRPr="00562A2A" w:rsidRDefault="001E368C" w:rsidP="004658EB">
      <w:pPr>
        <w:pStyle w:val="mechtex"/>
        <w:rPr>
          <w:rFonts w:ascii="GHEA Mariam" w:hAnsi="GHEA Mariam"/>
          <w:sz w:val="24"/>
          <w:lang w:val="hy-AM"/>
        </w:rPr>
      </w:pPr>
      <w:r w:rsidRPr="00562A2A">
        <w:rPr>
          <w:rFonts w:ascii="GHEA Mariam" w:hAnsi="GHEA Mariam"/>
          <w:sz w:val="24"/>
          <w:lang w:val="hy-AM"/>
        </w:rPr>
        <w:t>ՀԱՅԱՍՏԱՆԻ ՀԱՆՐԱՊԵՏՈՒԹՅԱՆ ԿԱՌԱՎԱՐՈՒԹՅԱՆ ՄԻ ՇԱՐՔ ՈՐՈՇՈՒՄՆԵՐ ՈՒԺԸ ԿՈՐՑՐԱԾ ՃԱՆԱՉԵԼՈՒ ՄԱՍԻՆ</w:t>
      </w:r>
      <w:r w:rsidR="004658EB" w:rsidRPr="00562A2A">
        <w:rPr>
          <w:rFonts w:ascii="GHEA Mariam" w:hAnsi="GHEA Mariam"/>
          <w:sz w:val="24"/>
          <w:lang w:val="hy-AM"/>
        </w:rPr>
        <w:t xml:space="preserve"> </w:t>
      </w:r>
    </w:p>
    <w:p w:rsidR="001E368C" w:rsidRPr="00562A2A" w:rsidRDefault="001E368C" w:rsidP="004658EB">
      <w:pPr>
        <w:pStyle w:val="mechtex"/>
        <w:rPr>
          <w:rFonts w:ascii="GHEA Mariam" w:hAnsi="GHEA Mariam"/>
          <w:sz w:val="24"/>
          <w:lang w:val="hy-AM"/>
        </w:rPr>
      </w:pPr>
    </w:p>
    <w:p w:rsidR="004658EB" w:rsidRPr="00562A2A" w:rsidRDefault="004658EB" w:rsidP="004658EB">
      <w:pPr>
        <w:pStyle w:val="mechtex"/>
        <w:rPr>
          <w:rFonts w:ascii="GHEA Mariam" w:hAnsi="GHEA Mariam"/>
          <w:sz w:val="24"/>
          <w:lang w:val="hy-AM"/>
        </w:rPr>
      </w:pPr>
      <w:r w:rsidRPr="00562A2A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</w:t>
      </w:r>
    </w:p>
    <w:p w:rsidR="004658EB" w:rsidRPr="00562A2A" w:rsidRDefault="004658EB" w:rsidP="004658EB">
      <w:pPr>
        <w:pStyle w:val="mechtex"/>
        <w:rPr>
          <w:rFonts w:ascii="GHEA Mariam" w:hAnsi="GHEA Mariam"/>
          <w:b/>
          <w:bCs/>
          <w:sz w:val="24"/>
          <w:lang w:val="hy-AM"/>
        </w:rPr>
      </w:pPr>
    </w:p>
    <w:p w:rsidR="004658EB" w:rsidRPr="00562A2A" w:rsidRDefault="004658EB" w:rsidP="004658EB">
      <w:pPr>
        <w:pStyle w:val="mechtex"/>
        <w:rPr>
          <w:rFonts w:ascii="GHEA Mariam" w:hAnsi="GHEA Mariam"/>
          <w:b/>
          <w:bCs/>
          <w:sz w:val="24"/>
          <w:lang w:val="hy-AM"/>
        </w:rPr>
      </w:pPr>
    </w:p>
    <w:p w:rsidR="00716035" w:rsidRPr="00562A2A" w:rsidRDefault="00716035" w:rsidP="0071603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Հիմք ընդունելով «Նորմատիվ իրավական ակտերի </w:t>
      </w:r>
      <w:r w:rsidRPr="005F714F">
        <w:rPr>
          <w:rFonts w:ascii="GHEA Mariam" w:hAnsi="GHEA Mariam" w:cs="Arial"/>
          <w:spacing w:val="-8"/>
          <w:sz w:val="24"/>
          <w:szCs w:val="24"/>
          <w:lang w:val="hy-AM"/>
        </w:rPr>
        <w:t>մասին»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օրենքի 37-րդ հոդվածի 1-ին մասը՝ Հայաստանի Հանրապետության կառավարությունը որոշում է.</w:t>
      </w:r>
    </w:p>
    <w:p w:rsidR="00C224E6" w:rsidRPr="00562A2A" w:rsidRDefault="00716035" w:rsidP="0071603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>1. Ուժը կորցրած ճանաչել</w:t>
      </w:r>
      <w:r w:rsidR="00C224E6" w:rsidRPr="00562A2A">
        <w:rPr>
          <w:rFonts w:ascii="GHEA Mariam" w:hAnsi="GHEA Mariam" w:cs="Arial"/>
          <w:spacing w:val="-8"/>
          <w:sz w:val="24"/>
          <w:szCs w:val="24"/>
          <w:lang w:val="hy-AM"/>
        </w:rPr>
        <w:t>.</w:t>
      </w:r>
    </w:p>
    <w:p w:rsidR="00574705" w:rsidRPr="00562A2A" w:rsidRDefault="00C224E6" w:rsidP="0057470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>1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softHyphen/>
        <w:t xml:space="preserve"> </w:t>
      </w:r>
      <w:r w:rsidR="00574705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 կառավարության 2001 թվականի ապրիլի 23-ի «Ռազմական դրության ժամանակ մարտական գործողությունների ընթացքում զինված ուժերի և այլ զորքերի </w:t>
      </w:r>
      <w:r w:rsidR="00574705" w:rsidRPr="005F714F">
        <w:rPr>
          <w:rFonts w:ascii="GHEA Mariam" w:hAnsi="GHEA Mariam" w:cs="Arial"/>
          <w:spacing w:val="-8"/>
          <w:sz w:val="24"/>
          <w:szCs w:val="24"/>
          <w:lang w:val="hy-AM"/>
        </w:rPr>
        <w:t>բուժ</w:t>
      </w:r>
      <w:r w:rsidR="00806B4B">
        <w:rPr>
          <w:rFonts w:ascii="GHEA Mariam" w:hAnsi="GHEA Mariam" w:cs="Arial"/>
          <w:spacing w:val="-8"/>
          <w:sz w:val="24"/>
          <w:szCs w:val="24"/>
          <w:lang w:val="hy-AM"/>
        </w:rPr>
        <w:t>սպասարկման</w:t>
      </w:r>
      <w:r w:rsidR="00574705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համար անհրաժեշտ լրացուցիչ մահճակալների ապահովման զորահավաքային առաջադրանքները հաստատելու մասին</w:t>
      </w:r>
      <w:r w:rsidR="00806B4B">
        <w:rPr>
          <w:rFonts w:ascii="GHEA Mariam" w:hAnsi="GHEA Mariam" w:cs="Arial"/>
          <w:spacing w:val="-8"/>
          <w:sz w:val="24"/>
          <w:szCs w:val="24"/>
          <w:lang w:val="hy-AM"/>
        </w:rPr>
        <w:t>»</w:t>
      </w:r>
      <w:r w:rsidR="00574705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N 336-</w:t>
      </w:r>
      <w:r w:rsidR="00574705" w:rsidRPr="005F714F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="00574705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որոշումը, </w:t>
      </w:r>
    </w:p>
    <w:p w:rsidR="00C224E6" w:rsidRPr="00562A2A" w:rsidRDefault="00574705" w:rsidP="0071603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2 </w:t>
      </w:r>
      <w:r w:rsidR="00716035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Հայաստանի Հանրապետության կառավարության </w:t>
      </w:r>
      <w:r w:rsidR="00C224E6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2001 թվականի նոյեմբերի </w:t>
      </w:r>
      <w:r w:rsidR="005F714F">
        <w:rPr>
          <w:rFonts w:ascii="GHEA Mariam" w:hAnsi="GHEA Mariam" w:cs="Arial"/>
          <w:spacing w:val="-8"/>
          <w:sz w:val="24"/>
          <w:szCs w:val="24"/>
          <w:lang w:val="hy-AM"/>
        </w:rPr>
        <w:t xml:space="preserve">        </w:t>
      </w:r>
      <w:r w:rsidR="00C224E6" w:rsidRPr="00562A2A">
        <w:rPr>
          <w:rFonts w:ascii="GHEA Mariam" w:hAnsi="GHEA Mariam" w:cs="Arial"/>
          <w:spacing w:val="-8"/>
          <w:sz w:val="24"/>
          <w:szCs w:val="24"/>
          <w:lang w:val="hy-AM"/>
        </w:rPr>
        <w:t>29-ի «Ռազմական դրության պայմաններում Հայաստանի Հանրապետության առողջապահության նախարարության համակարգի զորահավաքային նախապատրաստության կարգը, զորահավաքային ժամանակաշրջանում զինված ուժերի և այլ զորքերի բժշկական ապահովման հատուկ կազմավորումների գործունեության կարգն ու առողջապահության ոլորտի զորահավաքային նախապատրաստության հրահանգը հաստատելու մասին</w:t>
      </w:r>
      <w:r w:rsidR="00010CF4">
        <w:rPr>
          <w:rFonts w:ascii="GHEA Mariam" w:hAnsi="GHEA Mariam" w:cs="Arial"/>
          <w:spacing w:val="-8"/>
          <w:sz w:val="24"/>
          <w:szCs w:val="24"/>
          <w:lang w:val="hy-AM"/>
        </w:rPr>
        <w:t>»</w:t>
      </w:r>
      <w:r w:rsidR="00C224E6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N 1175-</w:t>
      </w:r>
      <w:r w:rsidR="00C224E6" w:rsidRPr="005F714F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="00C224E6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որոշումը,</w:t>
      </w:r>
    </w:p>
    <w:p w:rsidR="005F714F" w:rsidRDefault="005F714F" w:rsidP="0071603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5F714F" w:rsidRDefault="005F714F" w:rsidP="005A7BC4">
      <w:pPr>
        <w:pStyle w:val="norm"/>
        <w:spacing w:line="360" w:lineRule="auto"/>
        <w:ind w:firstLine="0"/>
        <w:rPr>
          <w:rFonts w:ascii="GHEA Mariam" w:hAnsi="GHEA Mariam" w:cs="Arial"/>
          <w:spacing w:val="-8"/>
          <w:sz w:val="24"/>
          <w:szCs w:val="24"/>
          <w:lang w:val="hy-AM"/>
        </w:rPr>
      </w:pPr>
    </w:p>
    <w:p w:rsidR="00574705" w:rsidRPr="00562A2A" w:rsidRDefault="00574705" w:rsidP="0071603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 xml:space="preserve">3 </w:t>
      </w:r>
      <w:r w:rsidR="00C224E6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>Հայաստանի Հանրապետության կառավարության 2002 թվականի փետրվարի 5-ի «Թիկունքային հոսպիտալների կազմավորման և զորահավաքային  ժամանակաշրջանում թիկունքային հոսպիտալների ծավալման համար նախատեսված կառույցների հատկացման, հարմարեցման ու կահավորման կարգերը հաստատելու մասին N 100-</w:t>
      </w:r>
      <w:r w:rsidRPr="005F714F">
        <w:rPr>
          <w:rFonts w:ascii="GHEA Mariam" w:hAnsi="GHEA Mariam" w:cs="Arial"/>
          <w:spacing w:val="-8"/>
          <w:sz w:val="24"/>
          <w:szCs w:val="24"/>
          <w:lang w:val="hy-AM"/>
        </w:rPr>
        <w:t>ԿԳ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որոշումը,</w:t>
      </w:r>
    </w:p>
    <w:p w:rsidR="00716035" w:rsidRPr="00562A2A" w:rsidRDefault="00574705" w:rsidP="00716035">
      <w:pPr>
        <w:pStyle w:val="norm"/>
        <w:spacing w:line="360" w:lineRule="auto"/>
        <w:rPr>
          <w:rFonts w:ascii="GHEA Mariam" w:hAnsi="GHEA Mariam" w:cs="Arial"/>
          <w:spacing w:val="-8"/>
          <w:sz w:val="24"/>
          <w:szCs w:val="24"/>
          <w:lang w:val="hy-AM"/>
        </w:rPr>
      </w:pP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>4 Հայաստանի Հանրապետության կառավարության 2004 թվականի մարտի 11-ի «Զորահավաքային պետական պահուստի բժշկական և սանիտարա</w:t>
      </w:r>
      <w:r w:rsidR="007F5B76">
        <w:rPr>
          <w:rFonts w:ascii="GHEA Mariam" w:hAnsi="GHEA Mariam" w:cs="Arial"/>
          <w:spacing w:val="-8"/>
          <w:sz w:val="24"/>
          <w:szCs w:val="24"/>
          <w:lang w:val="hy-AM"/>
        </w:rPr>
        <w:t>տնտեսա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>կան նյութական արժեքների կուտակման </w:t>
      </w:r>
      <w:r w:rsidR="00516FDE">
        <w:rPr>
          <w:rFonts w:ascii="GHEA Mariam" w:hAnsi="GHEA Mariam" w:cs="Arial"/>
          <w:spacing w:val="-8"/>
          <w:sz w:val="24"/>
          <w:szCs w:val="24"/>
          <w:lang w:val="hy-AM"/>
        </w:rPr>
        <w:t>յուրաքանչյուր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100 մահճակալի համար նորմ</w:t>
      </w:r>
      <w:r w:rsidR="005A7BC4">
        <w:rPr>
          <w:rFonts w:ascii="GHEA Mariam" w:hAnsi="GHEA Mariam" w:cs="Arial"/>
          <w:spacing w:val="-8"/>
          <w:sz w:val="24"/>
          <w:szCs w:val="24"/>
          <w:lang w:val="hy-AM"/>
        </w:rPr>
        <w:t>ան</w:t>
      </w:r>
      <w:bookmarkStart w:id="0" w:name="_GoBack"/>
      <w:bookmarkEnd w:id="0"/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>երը հաստատելու մասին N 287-</w:t>
      </w:r>
      <w:r w:rsidRPr="005F714F">
        <w:rPr>
          <w:rFonts w:ascii="GHEA Mariam" w:hAnsi="GHEA Mariam" w:cs="Arial"/>
          <w:spacing w:val="-8"/>
          <w:sz w:val="24"/>
          <w:szCs w:val="24"/>
          <w:lang w:val="hy-AM"/>
        </w:rPr>
        <w:t>ՆԳ</w:t>
      </w:r>
      <w:r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որոշումը</w:t>
      </w:r>
      <w:r w:rsidR="00BD5109">
        <w:rPr>
          <w:rFonts w:ascii="GHEA Mariam" w:hAnsi="GHEA Mariam" w:cs="Arial"/>
          <w:spacing w:val="-8"/>
          <w:sz w:val="24"/>
          <w:szCs w:val="24"/>
          <w:lang w:val="hy-AM"/>
        </w:rPr>
        <w:t>։</w:t>
      </w:r>
      <w:r w:rsidR="00562A2A" w:rsidRPr="00562A2A">
        <w:rPr>
          <w:rFonts w:ascii="GHEA Mariam" w:hAnsi="GHEA Mariam" w:cs="Arial"/>
          <w:spacing w:val="-8"/>
          <w:sz w:val="24"/>
          <w:szCs w:val="24"/>
          <w:lang w:val="hy-AM"/>
        </w:rPr>
        <w:t xml:space="preserve"> </w:t>
      </w:r>
    </w:p>
    <w:p w:rsidR="004658EB" w:rsidRPr="00562A2A" w:rsidRDefault="00562A2A" w:rsidP="004658EB">
      <w:pPr>
        <w:pStyle w:val="norm"/>
        <w:spacing w:line="360" w:lineRule="auto"/>
        <w:rPr>
          <w:rFonts w:ascii="GHEA Mariam" w:hAnsi="GHEA Mariam"/>
          <w:sz w:val="24"/>
          <w:szCs w:val="24"/>
          <w:lang w:val="fr-FR"/>
        </w:rPr>
      </w:pPr>
      <w:r w:rsidRPr="00562A2A">
        <w:rPr>
          <w:rFonts w:ascii="GHEA Mariam" w:hAnsi="GHEA Mariam"/>
          <w:spacing w:val="-8"/>
          <w:sz w:val="24"/>
          <w:szCs w:val="24"/>
          <w:lang w:val="hy-AM"/>
        </w:rPr>
        <w:t>2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.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Սույն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որոշումն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ուժի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մեջ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է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մտնում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պաշտոնական</w:t>
      </w:r>
      <w:r w:rsidR="004658EB" w:rsidRPr="00562A2A">
        <w:rPr>
          <w:rFonts w:ascii="GHEA Mariam" w:hAnsi="GHEA Mariam"/>
          <w:spacing w:val="-8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pacing w:val="-8"/>
          <w:sz w:val="24"/>
          <w:szCs w:val="24"/>
          <w:lang w:val="fr-FR"/>
        </w:rPr>
        <w:t>հրապարակմանը</w:t>
      </w:r>
      <w:r w:rsidR="004658EB" w:rsidRPr="00562A2A">
        <w:rPr>
          <w:rFonts w:ascii="GHEA Mariam" w:hAnsi="GHEA Mariam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z w:val="24"/>
          <w:szCs w:val="24"/>
          <w:lang w:val="fr-FR"/>
        </w:rPr>
        <w:t>հաջորդող</w:t>
      </w:r>
      <w:r w:rsidR="004658EB" w:rsidRPr="00562A2A">
        <w:rPr>
          <w:rFonts w:ascii="GHEA Mariam" w:hAnsi="GHEA Mariam"/>
          <w:sz w:val="24"/>
          <w:szCs w:val="24"/>
          <w:lang w:val="fr-FR"/>
        </w:rPr>
        <w:t xml:space="preserve"> </w:t>
      </w:r>
      <w:r w:rsidR="004658EB" w:rsidRPr="00562A2A">
        <w:rPr>
          <w:rFonts w:ascii="GHEA Mariam" w:hAnsi="GHEA Mariam" w:cs="Arial"/>
          <w:sz w:val="24"/>
          <w:szCs w:val="24"/>
          <w:lang w:val="fr-FR"/>
        </w:rPr>
        <w:t>օր</w:t>
      </w:r>
      <w:r w:rsidR="004658EB" w:rsidRPr="00562A2A">
        <w:rPr>
          <w:rFonts w:ascii="GHEA Mariam" w:hAnsi="GHEA Mariam"/>
          <w:sz w:val="24"/>
          <w:szCs w:val="24"/>
          <w:lang w:val="fr-FR"/>
        </w:rPr>
        <w:softHyphen/>
      </w:r>
      <w:r w:rsidR="004658EB" w:rsidRPr="00562A2A">
        <w:rPr>
          <w:rFonts w:ascii="GHEA Mariam" w:hAnsi="GHEA Mariam" w:cs="Arial"/>
          <w:sz w:val="24"/>
          <w:szCs w:val="24"/>
          <w:lang w:val="fr-FR"/>
        </w:rPr>
        <w:t>վանից</w:t>
      </w:r>
      <w:r w:rsidR="004658EB" w:rsidRPr="00562A2A">
        <w:rPr>
          <w:rFonts w:ascii="GHEA Mariam" w:hAnsi="GHEA Mariam"/>
          <w:sz w:val="24"/>
          <w:szCs w:val="24"/>
          <w:lang w:val="fr-FR"/>
        </w:rPr>
        <w:t>:</w:t>
      </w:r>
    </w:p>
    <w:p w:rsidR="00D76C92" w:rsidRPr="00562A2A" w:rsidRDefault="00D76C92" w:rsidP="007C653B">
      <w:pPr>
        <w:pStyle w:val="norm"/>
        <w:spacing w:line="360" w:lineRule="auto"/>
        <w:rPr>
          <w:rFonts w:ascii="GHEA Mariam" w:hAnsi="GHEA Mariam"/>
          <w:sz w:val="24"/>
          <w:lang w:val="de-DE"/>
        </w:rPr>
      </w:pPr>
    </w:p>
    <w:p w:rsidR="00D76C92" w:rsidRPr="00562A2A" w:rsidRDefault="00D76C92" w:rsidP="006E389E">
      <w:pPr>
        <w:jc w:val="center"/>
        <w:rPr>
          <w:rFonts w:ascii="GHEA Mariam" w:hAnsi="GHEA Mariam"/>
          <w:sz w:val="24"/>
          <w:szCs w:val="24"/>
          <w:lang w:val="de-DE"/>
        </w:rPr>
      </w:pPr>
    </w:p>
    <w:p w:rsidR="00D76C92" w:rsidRPr="00562A2A" w:rsidRDefault="00D76C92" w:rsidP="006E389E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562A2A">
        <w:rPr>
          <w:rFonts w:ascii="GHEA Mariam" w:hAnsi="GHEA Mariam" w:cs="Sylfaen"/>
          <w:sz w:val="24"/>
          <w:szCs w:val="24"/>
        </w:rPr>
        <w:t>ՀԱՅԱՍՏԱՆԻ</w:t>
      </w:r>
      <w:r w:rsidRPr="00562A2A">
        <w:rPr>
          <w:rFonts w:ascii="GHEA Mariam" w:hAnsi="GHEA Mariam" w:cs="Arial Armenian"/>
          <w:sz w:val="24"/>
          <w:szCs w:val="24"/>
          <w:lang w:val="de-DE"/>
        </w:rPr>
        <w:t xml:space="preserve">  </w:t>
      </w:r>
      <w:r w:rsidRPr="00562A2A">
        <w:rPr>
          <w:rFonts w:ascii="GHEA Mariam" w:hAnsi="GHEA Mariam" w:cs="Sylfaen"/>
          <w:sz w:val="24"/>
          <w:szCs w:val="24"/>
        </w:rPr>
        <w:t>ՀԱՆՐԱՊԵՏՈՒԹՅԱՆ</w:t>
      </w:r>
    </w:p>
    <w:p w:rsidR="00D76C92" w:rsidRPr="00562A2A" w:rsidRDefault="00D76C92" w:rsidP="006E389E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de-DE"/>
        </w:rPr>
      </w:pPr>
      <w:r w:rsidRPr="00562A2A">
        <w:rPr>
          <w:rFonts w:ascii="GHEA Mariam" w:hAnsi="GHEA Mariam"/>
          <w:sz w:val="24"/>
          <w:szCs w:val="24"/>
          <w:lang w:val="de-DE"/>
        </w:rPr>
        <w:t xml:space="preserve">                </w:t>
      </w:r>
      <w:r w:rsidRPr="00562A2A">
        <w:rPr>
          <w:rFonts w:ascii="GHEA Mariam" w:hAnsi="GHEA Mariam" w:cs="Sylfaen"/>
          <w:sz w:val="24"/>
          <w:szCs w:val="24"/>
        </w:rPr>
        <w:t>ՎԱՐՉԱՊԵՏ</w:t>
      </w:r>
      <w:r w:rsidRPr="00562A2A">
        <w:rPr>
          <w:rFonts w:ascii="GHEA Mariam" w:hAnsi="GHEA Mariam" w:cs="Arial Armenian"/>
          <w:sz w:val="24"/>
          <w:szCs w:val="24"/>
          <w:lang w:val="de-DE"/>
        </w:rPr>
        <w:tab/>
      </w:r>
      <w:r w:rsidRPr="00562A2A">
        <w:rPr>
          <w:rFonts w:ascii="GHEA Mariam" w:hAnsi="GHEA Mariam" w:cs="Arial Armenian"/>
          <w:sz w:val="24"/>
          <w:szCs w:val="24"/>
          <w:lang w:val="de-DE"/>
        </w:rPr>
        <w:tab/>
      </w:r>
      <w:r w:rsidRPr="00562A2A">
        <w:rPr>
          <w:rFonts w:ascii="GHEA Mariam" w:hAnsi="GHEA Mariam" w:cs="Arial Armenian"/>
          <w:sz w:val="24"/>
          <w:szCs w:val="24"/>
          <w:lang w:val="de-DE"/>
        </w:rPr>
        <w:tab/>
      </w:r>
      <w:r w:rsidRPr="00562A2A">
        <w:rPr>
          <w:rFonts w:ascii="GHEA Mariam" w:hAnsi="GHEA Mariam" w:cs="Arial Armenian"/>
          <w:sz w:val="24"/>
          <w:szCs w:val="24"/>
          <w:lang w:val="de-DE"/>
        </w:rPr>
        <w:tab/>
      </w:r>
      <w:r w:rsidRPr="00562A2A">
        <w:rPr>
          <w:rFonts w:ascii="GHEA Mariam" w:hAnsi="GHEA Mariam" w:cs="Arial Armenian"/>
          <w:sz w:val="24"/>
          <w:szCs w:val="24"/>
          <w:lang w:val="de-DE"/>
        </w:rPr>
        <w:tab/>
        <w:t xml:space="preserve">         </w:t>
      </w:r>
      <w:r w:rsidRPr="00562A2A">
        <w:rPr>
          <w:rFonts w:ascii="GHEA Mariam" w:hAnsi="GHEA Mariam" w:cs="Arial Armenian"/>
          <w:sz w:val="24"/>
          <w:szCs w:val="24"/>
        </w:rPr>
        <w:t>Ն</w:t>
      </w:r>
      <w:r w:rsidRPr="00562A2A">
        <w:rPr>
          <w:rFonts w:ascii="GHEA Mariam" w:hAnsi="GHEA Mariam" w:cs="Sylfaen"/>
          <w:sz w:val="24"/>
          <w:szCs w:val="24"/>
          <w:lang w:val="de-DE"/>
        </w:rPr>
        <w:t>.</w:t>
      </w:r>
      <w:r w:rsidRPr="00562A2A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5F714F">
        <w:rPr>
          <w:rFonts w:ascii="GHEA Mariam" w:hAnsi="GHEA Mariam" w:cs="Arial Armenian"/>
          <w:sz w:val="24"/>
          <w:szCs w:val="24"/>
        </w:rPr>
        <w:t>ՓԱՇԻՆ</w:t>
      </w:r>
      <w:r w:rsidRPr="005F714F">
        <w:rPr>
          <w:rFonts w:ascii="GHEA Mariam" w:hAnsi="GHEA Mariam" w:cs="Sylfaen"/>
          <w:sz w:val="24"/>
          <w:szCs w:val="24"/>
        </w:rPr>
        <w:t>ՅԱՆ</w:t>
      </w:r>
    </w:p>
    <w:p w:rsidR="00D76C92" w:rsidRPr="00562A2A" w:rsidRDefault="00D76C92" w:rsidP="006E389E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de-DE"/>
        </w:rPr>
      </w:pPr>
    </w:p>
    <w:p w:rsidR="001F225D" w:rsidRPr="00516FDE" w:rsidRDefault="00D76C92" w:rsidP="00BD5109">
      <w:pPr>
        <w:pStyle w:val="mechtex"/>
        <w:ind w:firstLine="709"/>
        <w:jc w:val="left"/>
        <w:rPr>
          <w:rFonts w:ascii="GHEA Mariam" w:hAnsi="GHEA Mariam" w:cs="Arial Armenian"/>
          <w:sz w:val="24"/>
          <w:szCs w:val="24"/>
          <w:lang w:val="de-DE"/>
        </w:rPr>
      </w:pPr>
      <w:r w:rsidRPr="00562A2A">
        <w:rPr>
          <w:rFonts w:ascii="GHEA Mariam" w:hAnsi="GHEA Mariam" w:cs="Arial"/>
          <w:sz w:val="24"/>
          <w:szCs w:val="24"/>
        </w:rPr>
        <w:t>Երևան</w:t>
      </w:r>
    </w:p>
    <w:sectPr w:rsidR="001F225D" w:rsidRPr="00516FDE" w:rsidSect="005F714F">
      <w:headerReference w:type="even" r:id="rId7"/>
      <w:headerReference w:type="default" r:id="rId8"/>
      <w:footerReference w:type="even" r:id="rId9"/>
      <w:pgSz w:w="11909" w:h="16834" w:code="9"/>
      <w:pgMar w:top="1021" w:right="1134" w:bottom="1021" w:left="1418" w:header="720" w:footer="578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1E86" w:rsidRDefault="00691E86">
      <w:r>
        <w:separator/>
      </w:r>
    </w:p>
  </w:endnote>
  <w:endnote w:type="continuationSeparator" w:id="0">
    <w:p w:rsidR="00691E86" w:rsidRDefault="00691E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E6" w:rsidRDefault="00C224E6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7F5B76">
      <w:rPr>
        <w:noProof/>
        <w:sz w:val="18"/>
      </w:rPr>
      <w:t>Voroshum.docx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1E86" w:rsidRDefault="00691E86">
      <w:r>
        <w:separator/>
      </w:r>
    </w:p>
  </w:footnote>
  <w:footnote w:type="continuationSeparator" w:id="0">
    <w:p w:rsidR="00691E86" w:rsidRDefault="00691E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E6" w:rsidRDefault="00C224E6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C224E6" w:rsidRDefault="00C224E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224E6" w:rsidRPr="005F714F" w:rsidRDefault="00C224E6">
    <w:pPr>
      <w:pStyle w:val="Header"/>
      <w:framePr w:wrap="around" w:vAnchor="text" w:hAnchor="margin" w:xAlign="center" w:y="1"/>
      <w:rPr>
        <w:rStyle w:val="PageNumber"/>
        <w:rFonts w:ascii="GHEA Mariam" w:hAnsi="GHEA Mariam"/>
        <w:sz w:val="24"/>
      </w:rPr>
    </w:pPr>
    <w:r w:rsidRPr="005F714F">
      <w:rPr>
        <w:rStyle w:val="PageNumber"/>
        <w:rFonts w:ascii="GHEA Mariam" w:hAnsi="GHEA Mariam"/>
        <w:sz w:val="24"/>
      </w:rPr>
      <w:fldChar w:fldCharType="begin"/>
    </w:r>
    <w:r w:rsidRPr="005F714F">
      <w:rPr>
        <w:rStyle w:val="PageNumber"/>
        <w:rFonts w:ascii="GHEA Mariam" w:hAnsi="GHEA Mariam"/>
        <w:sz w:val="24"/>
      </w:rPr>
      <w:instrText xml:space="preserve">PAGE  </w:instrText>
    </w:r>
    <w:r w:rsidRPr="005F714F">
      <w:rPr>
        <w:rStyle w:val="PageNumber"/>
        <w:rFonts w:ascii="GHEA Mariam" w:hAnsi="GHEA Mariam"/>
        <w:sz w:val="24"/>
      </w:rPr>
      <w:fldChar w:fldCharType="separate"/>
    </w:r>
    <w:r w:rsidR="005A7BC4">
      <w:rPr>
        <w:rStyle w:val="PageNumber"/>
        <w:rFonts w:ascii="GHEA Mariam" w:hAnsi="GHEA Mariam"/>
        <w:noProof/>
        <w:sz w:val="24"/>
      </w:rPr>
      <w:t>2</w:t>
    </w:r>
    <w:r w:rsidRPr="005F714F">
      <w:rPr>
        <w:rStyle w:val="PageNumber"/>
        <w:rFonts w:ascii="GHEA Mariam" w:hAnsi="GHEA Mariam"/>
        <w:sz w:val="24"/>
      </w:rPr>
      <w:fldChar w:fldCharType="end"/>
    </w:r>
  </w:p>
  <w:p w:rsidR="00C224E6" w:rsidRDefault="00C224E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76C9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CF4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2C6B"/>
    <w:rsid w:val="00073836"/>
    <w:rsid w:val="00073D70"/>
    <w:rsid w:val="00073E4C"/>
    <w:rsid w:val="00073E66"/>
    <w:rsid w:val="000744BE"/>
    <w:rsid w:val="00075AA7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707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267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368C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604"/>
    <w:rsid w:val="002A1854"/>
    <w:rsid w:val="002A1DC7"/>
    <w:rsid w:val="002A2C40"/>
    <w:rsid w:val="002A3543"/>
    <w:rsid w:val="002A37A6"/>
    <w:rsid w:val="002A3B0E"/>
    <w:rsid w:val="002A3DCF"/>
    <w:rsid w:val="002A3DD9"/>
    <w:rsid w:val="002A4640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6DBD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046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C09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DE1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8EB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6FDE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D2F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2A2A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705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12E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83D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BC4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14F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57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474B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E86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096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389E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BB0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3689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035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29D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36F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91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53B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5B7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B4B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6EC7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164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9DE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94D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410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8B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4A4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66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8CC"/>
    <w:rsid w:val="00AB1D43"/>
    <w:rsid w:val="00AB2321"/>
    <w:rsid w:val="00AB255A"/>
    <w:rsid w:val="00AB28C9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6F5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2F8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BC2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109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4E6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161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2AB9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29D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6C92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1B11"/>
    <w:rsid w:val="00DE30C9"/>
    <w:rsid w:val="00DE3135"/>
    <w:rsid w:val="00DE330B"/>
    <w:rsid w:val="00DE335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36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04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4569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1A1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154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1E15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543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77C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EA0EB22"/>
  <w15:chartTrackingRefBased/>
  <w15:docId w15:val="{617EA383-F44D-4D35-9155-03DFA452D2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D76C9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76C9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D76C92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DE1B11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E1B11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13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6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892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9D6697-6503-478E-BBE6-EFD7B12F4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283</Words>
  <Characters>1614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https:/mul2.gov.am/tasks/681868/oneclick/voroshumMK-362.docx?token=1c8afde78e4381c216e17d21422b2bcc</cp:keywords>
  <dc:description/>
  <cp:lastModifiedBy>Arusyak Balayan</cp:lastModifiedBy>
  <cp:revision>19</cp:revision>
  <cp:lastPrinted>2024-01-31T13:13:00Z</cp:lastPrinted>
  <dcterms:created xsi:type="dcterms:W3CDTF">2022-10-15T10:26:00Z</dcterms:created>
  <dcterms:modified xsi:type="dcterms:W3CDTF">2024-02-01T05:57:00Z</dcterms:modified>
</cp:coreProperties>
</file>