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C9E" w:rsidRDefault="00AE7C9E">
      <w:pPr>
        <w:shd w:val="clear" w:color="auto" w:fill="FFFFFF"/>
        <w:spacing w:line="360" w:lineRule="auto"/>
        <w:jc w:val="center"/>
        <w:rPr>
          <w:rFonts w:ascii="GHEA Grapalat" w:hAnsi="GHEA Grapalat"/>
          <w:b/>
          <w:bCs/>
          <w:color w:val="000000"/>
          <w:lang w:val="hy-AM"/>
        </w:rPr>
      </w:pPr>
    </w:p>
    <w:p w:rsidR="00DB20B8" w:rsidRDefault="0070788A">
      <w:pPr>
        <w:shd w:val="clear" w:color="auto" w:fill="FFFFFF"/>
        <w:spacing w:line="360" w:lineRule="auto"/>
        <w:jc w:val="center"/>
        <w:rPr>
          <w:rFonts w:ascii="GHEA Grapalat" w:hAnsi="GHEA Grapalat"/>
          <w:b/>
          <w:bCs/>
          <w:color w:val="000000"/>
          <w:lang w:val="hy-AM"/>
        </w:rPr>
      </w:pPr>
      <w:r>
        <w:rPr>
          <w:rFonts w:ascii="GHEA Grapalat" w:hAnsi="GHEA Grapalat"/>
          <w:b/>
          <w:bCs/>
          <w:color w:val="000000"/>
          <w:lang w:val="hy-AM"/>
        </w:rPr>
        <w:t>ՀԻՄՆԱՎՈՐՈւՄ</w:t>
      </w:r>
    </w:p>
    <w:p w:rsidR="00135CB4" w:rsidRPr="006F615C" w:rsidRDefault="0070788A" w:rsidP="00135CB4">
      <w:pPr>
        <w:pStyle w:val="ListParagraph"/>
        <w:tabs>
          <w:tab w:val="left" w:pos="709"/>
        </w:tabs>
        <w:spacing w:line="360" w:lineRule="auto"/>
        <w:ind w:left="0" w:firstLine="375"/>
        <w:jc w:val="center"/>
        <w:rPr>
          <w:rFonts w:ascii="GHEA Grapalat" w:hAnsi="GHEA Grapalat"/>
          <w:b/>
          <w:bCs/>
          <w:color w:val="000000"/>
          <w:shd w:val="clear" w:color="auto" w:fill="FFFFFF"/>
          <w:lang w:val="hy-AM"/>
        </w:rPr>
      </w:pPr>
      <w:r w:rsidRPr="006F615C">
        <w:rPr>
          <w:rFonts w:ascii="GHEA Grapalat" w:hAnsi="GHEA Grapalat"/>
          <w:b/>
          <w:bCs/>
          <w:sz w:val="24"/>
          <w:lang w:val="hy-AM"/>
        </w:rPr>
        <w:t>«</w:t>
      </w:r>
      <w:r w:rsidR="006F615C" w:rsidRPr="006F615C">
        <w:rPr>
          <w:rFonts w:ascii="GHEA Grapalat" w:hAnsi="GHEA Grapalat"/>
          <w:b/>
          <w:bCs/>
          <w:color w:val="000000"/>
          <w:lang w:val="pt-BR"/>
        </w:rPr>
        <w:t>«</w:t>
      </w:r>
      <w:r w:rsidR="006F615C" w:rsidRPr="006F615C">
        <w:rPr>
          <w:rFonts w:ascii="GHEA Grapalat" w:hAnsi="GHEA Grapalat"/>
          <w:b/>
          <w:bCs/>
          <w:color w:val="000000"/>
          <w:lang w:val="hy-AM"/>
        </w:rPr>
        <w:t>Հայաստանի</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Հանրապետության</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աշխատանքի</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և</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սոցիալական</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հարցերի</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նախարարությանը</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նվիրաբերություն</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ընդունելու</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և</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Հայաստանի</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Հանրապետության</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գանձապետարանում</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հաշիվ</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բացելու</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թույլտվություն</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տալու</w:t>
      </w:r>
      <w:r w:rsidR="006F615C" w:rsidRPr="006F615C">
        <w:rPr>
          <w:rFonts w:ascii="GHEA Grapalat" w:hAnsi="GHEA Grapalat"/>
          <w:b/>
          <w:bCs/>
          <w:color w:val="000000"/>
          <w:lang w:val="pt-BR"/>
        </w:rPr>
        <w:t>, «</w:t>
      </w:r>
      <w:r w:rsidR="006F615C" w:rsidRPr="006F615C">
        <w:rPr>
          <w:rFonts w:ascii="GHEA Grapalat" w:hAnsi="GHEA Grapalat"/>
          <w:b/>
          <w:bCs/>
          <w:color w:val="000000"/>
          <w:lang w:val="hy-AM"/>
        </w:rPr>
        <w:t>Հայաստանի</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Հանրապետության</w:t>
      </w:r>
      <w:r w:rsidR="006F615C" w:rsidRPr="006F615C">
        <w:rPr>
          <w:rFonts w:ascii="GHEA Grapalat" w:hAnsi="GHEA Grapalat"/>
          <w:b/>
          <w:bCs/>
          <w:color w:val="000000"/>
          <w:lang w:val="pt-BR"/>
        </w:rPr>
        <w:t xml:space="preserve"> 2020 </w:t>
      </w:r>
      <w:r w:rsidR="006F615C" w:rsidRPr="006F615C">
        <w:rPr>
          <w:rFonts w:ascii="GHEA Grapalat" w:hAnsi="GHEA Grapalat"/>
          <w:b/>
          <w:bCs/>
          <w:color w:val="000000"/>
          <w:lang w:val="hy-AM"/>
        </w:rPr>
        <w:t>թվականի</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պետական</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բյուջեի</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մասին</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Հայաստանի</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Հանրապետության</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օրենքում</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և</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Հայաստանի</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Հանրապետության</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կառավարության</w:t>
      </w:r>
      <w:r w:rsidR="006F615C" w:rsidRPr="006F615C">
        <w:rPr>
          <w:rFonts w:ascii="GHEA Grapalat" w:hAnsi="GHEA Grapalat"/>
          <w:b/>
          <w:bCs/>
          <w:color w:val="000000"/>
          <w:lang w:val="pt-BR"/>
        </w:rPr>
        <w:t xml:space="preserve"> 2019 </w:t>
      </w:r>
      <w:r w:rsidR="006F615C" w:rsidRPr="006F615C">
        <w:rPr>
          <w:rFonts w:ascii="GHEA Grapalat" w:hAnsi="GHEA Grapalat"/>
          <w:b/>
          <w:bCs/>
          <w:color w:val="000000"/>
          <w:lang w:val="hy-AM"/>
        </w:rPr>
        <w:t>թվականի</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դեկտեմբերի</w:t>
      </w:r>
      <w:r w:rsidR="006F615C" w:rsidRPr="006F615C">
        <w:rPr>
          <w:rFonts w:ascii="GHEA Grapalat" w:hAnsi="GHEA Grapalat"/>
          <w:b/>
          <w:bCs/>
          <w:color w:val="000000"/>
          <w:lang w:val="pt-BR"/>
        </w:rPr>
        <w:t xml:space="preserve"> 26-</w:t>
      </w:r>
      <w:r w:rsidR="006F615C" w:rsidRPr="006F615C">
        <w:rPr>
          <w:rFonts w:ascii="GHEA Grapalat" w:hAnsi="GHEA Grapalat"/>
          <w:b/>
          <w:bCs/>
          <w:color w:val="000000"/>
          <w:lang w:val="hy-AM"/>
        </w:rPr>
        <w:t>ի</w:t>
      </w:r>
      <w:r w:rsidR="006F615C" w:rsidRPr="006F615C">
        <w:rPr>
          <w:rFonts w:ascii="GHEA Grapalat" w:hAnsi="GHEA Grapalat"/>
          <w:b/>
          <w:bCs/>
          <w:color w:val="000000"/>
          <w:lang w:val="pt-BR"/>
        </w:rPr>
        <w:t xml:space="preserve"> N 1919-</w:t>
      </w:r>
      <w:r w:rsidR="006F615C" w:rsidRPr="006F615C">
        <w:rPr>
          <w:rFonts w:ascii="GHEA Grapalat" w:hAnsi="GHEA Grapalat"/>
          <w:b/>
          <w:bCs/>
          <w:color w:val="000000"/>
          <w:lang w:val="hy-AM"/>
        </w:rPr>
        <w:t>Ն</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որոշման</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մեջ</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փոփոխություններ</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և</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լրացումներ</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կատարելու</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մասին</w:t>
      </w:r>
      <w:r w:rsidR="006F615C" w:rsidRPr="006F615C">
        <w:rPr>
          <w:rFonts w:ascii="GHEA Grapalat" w:hAnsi="GHEA Grapalat"/>
          <w:b/>
          <w:bCs/>
          <w:color w:val="000000"/>
          <w:lang w:val="pt-BR"/>
        </w:rPr>
        <w:t xml:space="preserve">» </w:t>
      </w:r>
      <w:r w:rsidR="006F615C" w:rsidRPr="006F615C">
        <w:rPr>
          <w:rFonts w:ascii="GHEA Grapalat" w:hAnsi="GHEA Grapalat"/>
          <w:b/>
          <w:bCs/>
          <w:color w:val="000000"/>
          <w:lang w:val="hy-AM"/>
        </w:rPr>
        <w:t>ՀՀ</w:t>
      </w:r>
      <w:r w:rsidR="006F615C" w:rsidRPr="006F615C">
        <w:rPr>
          <w:rFonts w:ascii="GHEA Grapalat" w:hAnsi="GHEA Grapalat"/>
          <w:b/>
          <w:bCs/>
          <w:color w:val="000000"/>
          <w:lang w:val="pt-BR"/>
        </w:rPr>
        <w:t xml:space="preserve"> </w:t>
      </w:r>
      <w:r w:rsidR="006F615C" w:rsidRPr="006F615C">
        <w:rPr>
          <w:rFonts w:ascii="GHEA Grapalat" w:eastAsia="Calibri" w:hAnsi="GHEA Grapalat"/>
          <w:b/>
          <w:lang w:val="hy-AM"/>
        </w:rPr>
        <w:t xml:space="preserve">կառավարության 2020 թվականի հոկտեմբերի 28-ի թիվ N 1737-Ն </w:t>
      </w:r>
      <w:r w:rsidR="006F615C" w:rsidRPr="006F615C">
        <w:rPr>
          <w:rFonts w:ascii="GHEA Grapalat" w:hAnsi="GHEA Grapalat"/>
          <w:b/>
          <w:bCs/>
          <w:color w:val="000000"/>
          <w:lang w:val="hy-AM"/>
        </w:rPr>
        <w:t>որոշումը</w:t>
      </w:r>
      <w:r w:rsidR="006F615C" w:rsidRPr="006F615C">
        <w:rPr>
          <w:rFonts w:ascii="GHEA Grapalat" w:hAnsi="GHEA Grapalat"/>
          <w:b/>
          <w:bCs/>
          <w:color w:val="000000"/>
          <w:shd w:val="clear" w:color="auto" w:fill="FFFFFF"/>
          <w:lang w:val="hy-AM"/>
        </w:rPr>
        <w:t xml:space="preserve"> ուժը կորցրած ճանաչելու մասին»</w:t>
      </w:r>
    </w:p>
    <w:p w:rsidR="00DB20B8" w:rsidRDefault="00DB20B8">
      <w:pPr>
        <w:pStyle w:val="mechtex"/>
        <w:spacing w:line="360" w:lineRule="auto"/>
        <w:rPr>
          <w:rFonts w:ascii="GHEA Grapalat" w:hAnsi="GHEA Grapalat"/>
          <w:b/>
          <w:bCs/>
          <w:color w:val="FF0000"/>
          <w:sz w:val="24"/>
          <w:lang w:val="hy-AM"/>
        </w:rPr>
      </w:pPr>
    </w:p>
    <w:p w:rsidR="00DB20B8" w:rsidRDefault="0070788A">
      <w:pPr>
        <w:pStyle w:val="ListParagraph"/>
        <w:numPr>
          <w:ilvl w:val="0"/>
          <w:numId w:val="1"/>
        </w:numPr>
        <w:tabs>
          <w:tab w:val="left" w:pos="-1980"/>
          <w:tab w:val="left" w:pos="9270"/>
        </w:tabs>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Անհրաժեշտությունը</w:t>
      </w:r>
    </w:p>
    <w:p w:rsidR="00DB20B8" w:rsidRDefault="00DB20B8">
      <w:pPr>
        <w:pStyle w:val="ListParagraph"/>
        <w:tabs>
          <w:tab w:val="left" w:pos="-1980"/>
          <w:tab w:val="left" w:pos="9270"/>
        </w:tabs>
        <w:spacing w:after="0" w:line="360" w:lineRule="auto"/>
        <w:ind w:left="927"/>
        <w:jc w:val="both"/>
        <w:rPr>
          <w:rFonts w:ascii="GHEA Grapalat" w:eastAsia="Times New Roman" w:hAnsi="GHEA Grapalat" w:cs="Times New Roman"/>
          <w:b/>
          <w:bCs/>
          <w:sz w:val="24"/>
          <w:szCs w:val="24"/>
          <w:lang w:val="hy-AM"/>
        </w:rPr>
      </w:pPr>
    </w:p>
    <w:p w:rsidR="00DB20B8" w:rsidRDefault="0070788A">
      <w:pPr>
        <w:tabs>
          <w:tab w:val="left" w:pos="-90"/>
        </w:tabs>
        <w:spacing w:line="360" w:lineRule="auto"/>
        <w:ind w:firstLine="567"/>
        <w:jc w:val="both"/>
        <w:rPr>
          <w:rFonts w:ascii="GHEA Grapalat" w:hAnsi="GHEA Grapalat"/>
          <w:bCs/>
          <w:lang w:val="hy-AM"/>
        </w:rPr>
      </w:pPr>
      <w:r>
        <w:rPr>
          <w:rFonts w:ascii="GHEA Grapalat" w:hAnsi="GHEA Grapalat"/>
          <w:bCs/>
          <w:lang w:val="hy-AM"/>
        </w:rPr>
        <w:t>Նախագծի անհրաժեշտությունը պայմանավորված է ՀՀ-ում ԱՄԷ դեսպանության ներկայացրած հայտագրի, ըստ որի Շարժայի բարեգործական տունը խնդրում է ՀՀ աշխատանքի և սոցիալական հարցերի նախարարությանը ՀՀ-ում ԱՄԷ դեսպանության հաշվեհամարին փոխանցել փոքր տուն ձեռք բերելու նպատակով Շարժայի բարեգործական տան կողմից նվիրատվությամբ տրամադրված 40000 (քառասուն հազար) ԱՄՆ դոլարի չափով գումարը՝ հաշվի առնելով ծրագրի չիրականացման հանգամանքը:</w:t>
      </w:r>
    </w:p>
    <w:p w:rsidR="00DB20B8" w:rsidRDefault="00DB20B8">
      <w:pPr>
        <w:tabs>
          <w:tab w:val="left" w:pos="-90"/>
        </w:tabs>
        <w:spacing w:line="360" w:lineRule="auto"/>
        <w:ind w:firstLine="567"/>
        <w:jc w:val="both"/>
        <w:rPr>
          <w:rFonts w:ascii="GHEA Grapalat" w:hAnsi="GHEA Grapalat" w:cs="Sylfaen"/>
          <w:b/>
          <w:bCs/>
          <w:color w:val="000000"/>
          <w:lang w:val="hy-AM"/>
        </w:rPr>
      </w:pPr>
    </w:p>
    <w:p w:rsidR="00DB20B8" w:rsidRDefault="0070788A">
      <w:pPr>
        <w:pStyle w:val="ListParagraph"/>
        <w:numPr>
          <w:ilvl w:val="0"/>
          <w:numId w:val="1"/>
        </w:numPr>
        <w:tabs>
          <w:tab w:val="left" w:pos="-90"/>
        </w:tabs>
        <w:spacing w:after="0" w:line="360" w:lineRule="auto"/>
        <w:jc w:val="both"/>
        <w:rPr>
          <w:rFonts w:ascii="GHEA Grapalat" w:hAnsi="GHEA Grapalat" w:cs="Sylfaen"/>
          <w:b/>
          <w:bCs/>
          <w:color w:val="000000"/>
          <w:sz w:val="24"/>
          <w:szCs w:val="24"/>
          <w:lang w:val="hy-AM"/>
        </w:rPr>
      </w:pPr>
      <w:r>
        <w:rPr>
          <w:rFonts w:ascii="GHEA Grapalat" w:eastAsia="Calibri" w:hAnsi="GHEA Grapalat" w:cs="Calibri"/>
          <w:b/>
          <w:bCs/>
          <w:sz w:val="24"/>
          <w:szCs w:val="24"/>
          <w:lang w:val="hy-AM"/>
        </w:rPr>
        <w:t>Ա</w:t>
      </w:r>
      <w:r>
        <w:rPr>
          <w:rFonts w:ascii="GHEA Grapalat" w:hAnsi="GHEA Grapalat" w:cs="Sylfaen"/>
          <w:b/>
          <w:bCs/>
          <w:color w:val="000000"/>
          <w:sz w:val="24"/>
          <w:szCs w:val="24"/>
          <w:lang w:val="hy-AM"/>
        </w:rPr>
        <w:t>ռաջարկվող կարգավորման նպատակը և բնույթը</w:t>
      </w:r>
    </w:p>
    <w:p w:rsidR="00DB20B8" w:rsidRDefault="00DB20B8">
      <w:pPr>
        <w:pStyle w:val="ListParagraph"/>
        <w:tabs>
          <w:tab w:val="left" w:pos="-90"/>
        </w:tabs>
        <w:spacing w:after="0" w:line="360" w:lineRule="auto"/>
        <w:ind w:left="927"/>
        <w:jc w:val="both"/>
        <w:rPr>
          <w:rFonts w:ascii="GHEA Grapalat" w:hAnsi="GHEA Grapalat"/>
          <w:b/>
          <w:bCs/>
          <w:color w:val="000000"/>
          <w:sz w:val="24"/>
          <w:szCs w:val="24"/>
          <w:lang w:val="hy-AM"/>
        </w:rPr>
      </w:pPr>
    </w:p>
    <w:p w:rsidR="00DB20B8" w:rsidRDefault="0070788A">
      <w:pPr>
        <w:tabs>
          <w:tab w:val="left" w:pos="1395"/>
        </w:tabs>
        <w:spacing w:line="360" w:lineRule="auto"/>
        <w:ind w:firstLine="709"/>
        <w:jc w:val="both"/>
        <w:rPr>
          <w:rFonts w:ascii="GHEA Grapalat" w:eastAsia="Calibri" w:hAnsi="GHEA Grapalat"/>
          <w:lang w:val="hy-AM"/>
        </w:rPr>
      </w:pPr>
      <w:r>
        <w:rPr>
          <w:rFonts w:ascii="GHEA Grapalat" w:eastAsia="Calibri" w:hAnsi="GHEA Grapalat"/>
          <w:lang w:val="hy-AM"/>
        </w:rPr>
        <w:t xml:space="preserve">1) ՀՀ աշխատանքի և սոցիալական հարցերի նախարարության և Շարժայի բարեգործական հիմնադրամի միջև 2020 թվականի նոյեմբերի 2-ին ստորագրված Փոխըմբռնման </w:t>
      </w:r>
      <w:r w:rsidR="001529C5">
        <w:rPr>
          <w:rFonts w:ascii="GHEA Grapalat" w:eastAsia="Calibri" w:hAnsi="GHEA Grapalat"/>
          <w:lang w:val="hy-AM"/>
        </w:rPr>
        <w:t>հուշագ</w:t>
      </w:r>
      <w:r>
        <w:rPr>
          <w:rFonts w:ascii="GHEA Grapalat" w:eastAsia="Calibri" w:hAnsi="GHEA Grapalat"/>
          <w:lang w:val="hy-AM"/>
        </w:rPr>
        <w:t>րի և Համաձայնագիր N 1-ի (կցվում է) հիման վրա և  ՀՀ կառավարության 2021 թվականի ապրիլի 15-ի N 585</w:t>
      </w:r>
      <w:r w:rsidR="001529C5" w:rsidRPr="001529C5">
        <w:rPr>
          <w:rFonts w:ascii="GHEA Grapalat" w:eastAsia="Calibri" w:hAnsi="GHEA Grapalat"/>
          <w:lang w:val="hy-AM"/>
        </w:rPr>
        <w:t>-</w:t>
      </w:r>
      <w:r>
        <w:rPr>
          <w:rFonts w:ascii="GHEA Grapalat" w:eastAsia="Calibri" w:hAnsi="GHEA Grapalat"/>
          <w:lang w:val="hy-AM"/>
        </w:rPr>
        <w:t xml:space="preserve">Ն որոշման համաձայն 2020 թվականի նոյեմբերի 11-ին փոխանցվել է 150.0 (մեկ հարյուր հիսուն) հազար ԱՄԷ </w:t>
      </w:r>
      <w:r>
        <w:rPr>
          <w:rFonts w:ascii="GHEA Grapalat" w:eastAsia="Calibri" w:hAnsi="GHEA Grapalat"/>
          <w:lang w:val="hy-AM"/>
        </w:rPr>
        <w:lastRenderedPageBreak/>
        <w:t xml:space="preserve">դիրհանին համարժեք 20,371,500 </w:t>
      </w:r>
      <w:r>
        <w:rPr>
          <w:rFonts w:ascii="GHEA Grapalat" w:hAnsi="GHEA Grapalat"/>
          <w:lang w:val="hy-AM"/>
        </w:rPr>
        <w:t>(քսան միլիոն երեք հարյուր յոթանասունմեկ հազար հինգ հարյուր)</w:t>
      </w:r>
      <w:r>
        <w:rPr>
          <w:rFonts w:ascii="GHEA Grapalat" w:hAnsi="GHEA Grapalat" w:cs="Sylfaen"/>
          <w:lang w:val="hy-AM"/>
        </w:rPr>
        <w:t xml:space="preserve"> </w:t>
      </w:r>
      <w:r>
        <w:rPr>
          <w:rFonts w:ascii="GHEA Grapalat" w:eastAsia="Calibri" w:hAnsi="GHEA Grapalat"/>
          <w:lang w:val="hy-AM"/>
        </w:rPr>
        <w:t>Հ</w:t>
      </w:r>
      <w:bookmarkStart w:id="0" w:name="_GoBack"/>
      <w:bookmarkEnd w:id="0"/>
      <w:r>
        <w:rPr>
          <w:rFonts w:ascii="GHEA Grapalat" w:eastAsia="Calibri" w:hAnsi="GHEA Grapalat"/>
          <w:lang w:val="hy-AM"/>
        </w:rPr>
        <w:t>Հ դրամ</w:t>
      </w:r>
      <w:r w:rsidR="00DF403A" w:rsidRPr="00DF403A">
        <w:rPr>
          <w:rFonts w:ascii="GHEA Grapalat" w:eastAsia="Calibri" w:hAnsi="GHEA Grapalat"/>
          <w:lang w:val="hy-AM"/>
        </w:rPr>
        <w:t xml:space="preserve"> կամ 509,28 ՀՀ դրամ մեկ ԱՄՆ դոլար փոխարժեքով </w:t>
      </w:r>
      <w:r>
        <w:rPr>
          <w:rFonts w:ascii="GHEA Grapalat" w:eastAsia="Calibri" w:hAnsi="GHEA Grapalat"/>
          <w:lang w:val="hy-AM"/>
        </w:rPr>
        <w:t xml:space="preserve">, որը ՀՀ ֆինանսների նախարարության կողմից փոխանցվել է ՀՀ 2020 թվականի պետական բյուջեի 10 բաժնի, 02 խմբի, 01 դասի 1032 «Խնամքի ծառայություններ 18 տարեկանից բարձր տարիքի անձանց» ծրագրի 31003 «18 տարեկանից բարձր տարիքի անձանց համայնքային փոքր տներում խնամքի կազմակերպման համար անշարժ գույքի ձեռքբերում» միջոցառման համար բացված 900011036069 հաշվեհամարին։ </w:t>
      </w:r>
    </w:p>
    <w:p w:rsidR="00DB20B8" w:rsidRDefault="0070788A">
      <w:pPr>
        <w:tabs>
          <w:tab w:val="left" w:pos="1395"/>
        </w:tabs>
        <w:spacing w:line="360" w:lineRule="auto"/>
        <w:ind w:firstLine="709"/>
        <w:jc w:val="both"/>
        <w:rPr>
          <w:rFonts w:ascii="GHEA Grapalat" w:eastAsia="GHEA Grapalat" w:hAnsi="GHEA Grapalat" w:cs="GHEA Grapalat"/>
          <w:bCs/>
          <w:lang w:val="hy-AM"/>
        </w:rPr>
      </w:pPr>
      <w:r>
        <w:rPr>
          <w:rFonts w:ascii="GHEA Grapalat" w:eastAsia="Calibri" w:hAnsi="GHEA Grapalat"/>
          <w:lang w:val="hy-AM"/>
        </w:rPr>
        <w:t xml:space="preserve">«Հայաստանի Հանրապետության աշխատանքի և սոցիալական հարցերի նախարարությանը նվիրաբերություն ընդունելու և Հայաստանի Հանրապետության գանձապետարանում հաշիվ բացելու թույլտվություն տալու, «Հայաստանի Հանրապետության 2020 թվականի պետական բյուջեի մասին» Հայաստանի Հանրապետության օրենքում և Հայաստանի Հանրապետության կառավարության 2019 թվականի դեկտեմբերի 26-ի N 1919-Ն որոշման մեջ փոփոխություններ և լրացումներ կատարելու մասին» Հայաստանի Հանրապետության կառավարության 2020 թվականի հոկտեմբերի 28-ի թիվ N 1737-Ն որոշումով վերը նշված միջոցառումով 511100 «Շենքերի և շինությունների ձեռքբերում» ծախսային հոդվածով նախատեսվել էր </w:t>
      </w:r>
      <w:r>
        <w:rPr>
          <w:rFonts w:ascii="GHEA Grapalat" w:hAnsi="GHEA Grapalat"/>
          <w:lang w:val="hy-AM"/>
        </w:rPr>
        <w:t>19,826,000 (տասնինը միլիոն ութ հարյուր քսանվեց հազար)</w:t>
      </w:r>
      <w:r>
        <w:rPr>
          <w:rFonts w:ascii="GHEA Grapalat" w:hAnsi="GHEA Grapalat" w:cs="Sylfaen"/>
          <w:lang w:val="hy-AM"/>
        </w:rPr>
        <w:t xml:space="preserve"> ՀՀ դրամի </w:t>
      </w:r>
      <w:r w:rsidR="00DF403A">
        <w:rPr>
          <w:rFonts w:ascii="GHEA Grapalat" w:hAnsi="GHEA Grapalat" w:cs="Sylfaen"/>
          <w:lang w:val="hy-AM"/>
        </w:rPr>
        <w:t>(</w:t>
      </w:r>
      <w:r w:rsidR="00DF403A" w:rsidRPr="00DF403A">
        <w:rPr>
          <w:rFonts w:ascii="GHEA Grapalat" w:hAnsi="GHEA Grapalat" w:cs="Sylfaen"/>
          <w:lang w:val="hy-AM"/>
        </w:rPr>
        <w:t>495.65 ՀՀ դրամ ԱՄՆ մեկ դոլարի փոխարժեքով</w:t>
      </w:r>
      <w:r w:rsidR="00DF403A">
        <w:rPr>
          <w:rFonts w:ascii="GHEA Grapalat" w:hAnsi="GHEA Grapalat" w:cs="Sylfaen"/>
          <w:lang w:val="hy-AM"/>
        </w:rPr>
        <w:t>)</w:t>
      </w:r>
      <w:r w:rsidR="00DF403A" w:rsidRPr="00DF403A">
        <w:rPr>
          <w:rFonts w:ascii="GHEA Grapalat" w:hAnsi="GHEA Grapalat" w:cs="Sylfaen"/>
          <w:lang w:val="hy-AM"/>
        </w:rPr>
        <w:t xml:space="preserve"> </w:t>
      </w:r>
      <w:r>
        <w:rPr>
          <w:rFonts w:ascii="GHEA Grapalat" w:eastAsia="Calibri" w:hAnsi="GHEA Grapalat"/>
          <w:lang w:val="hy-AM"/>
        </w:rPr>
        <w:t xml:space="preserve">սահմաններում  իրականացնել </w:t>
      </w:r>
      <w:r>
        <w:rPr>
          <w:rFonts w:ascii="GHEA Grapalat" w:eastAsia="GHEA Grapalat" w:hAnsi="GHEA Grapalat" w:cs="GHEA Grapalat"/>
          <w:bCs/>
          <w:lang w:val="hy-AM"/>
        </w:rPr>
        <w:t xml:space="preserve">համայնքային փոքր տան գնման  աշխատանքներ, սակայն կայացված մրցույթի արդյունքով հաղթող չի ճանանչվել։ </w:t>
      </w:r>
    </w:p>
    <w:p w:rsidR="00DB20B8" w:rsidRDefault="0070788A">
      <w:pPr>
        <w:tabs>
          <w:tab w:val="left" w:pos="720"/>
        </w:tabs>
        <w:spacing w:line="360" w:lineRule="auto"/>
        <w:jc w:val="both"/>
        <w:rPr>
          <w:rFonts w:ascii="GHEA Grapalat" w:eastAsia="Calibri" w:hAnsi="GHEA Grapalat"/>
          <w:lang w:val="hy-AM"/>
        </w:rPr>
      </w:pPr>
      <w:r>
        <w:rPr>
          <w:rFonts w:ascii="GHEA Grapalat" w:eastAsia="GHEA Grapalat" w:hAnsi="GHEA Grapalat" w:cs="GHEA Grapalat"/>
          <w:bCs/>
          <w:lang w:val="hy-AM"/>
        </w:rPr>
        <w:tab/>
        <w:t xml:space="preserve">2020 թվականի դեկտեմբերի 29-ին ՀՀ ֆինանսների նախարարությունը </w:t>
      </w:r>
      <w:r>
        <w:rPr>
          <w:rFonts w:ascii="GHEA Grapalat" w:eastAsia="Calibri" w:hAnsi="GHEA Grapalat"/>
          <w:lang w:val="hy-AM"/>
        </w:rPr>
        <w:t>Շարժայի բարեգործական հիմնադրամի</w:t>
      </w:r>
      <w:r>
        <w:rPr>
          <w:rFonts w:ascii="GHEA Grapalat" w:eastAsia="GHEA Grapalat" w:hAnsi="GHEA Grapalat" w:cs="GHEA Grapalat"/>
          <w:bCs/>
          <w:lang w:val="hy-AM"/>
        </w:rPr>
        <w:t xml:space="preserve"> կողմից փոխանցված </w:t>
      </w:r>
      <w:r>
        <w:rPr>
          <w:rFonts w:ascii="GHEA Grapalat" w:eastAsia="Calibri" w:hAnsi="GHEA Grapalat"/>
          <w:lang w:val="hy-AM"/>
        </w:rPr>
        <w:t xml:space="preserve">20,371,500 </w:t>
      </w:r>
      <w:r>
        <w:rPr>
          <w:rFonts w:ascii="GHEA Grapalat" w:hAnsi="GHEA Grapalat"/>
          <w:lang w:val="hy-AM"/>
        </w:rPr>
        <w:t>(քասն միլիոն երեք հարյուր յոթանասունմեկ հազար հինգ հարյուր)</w:t>
      </w:r>
      <w:r>
        <w:rPr>
          <w:rFonts w:ascii="GHEA Grapalat" w:hAnsi="GHEA Grapalat" w:cs="Sylfaen"/>
          <w:lang w:val="hy-AM"/>
        </w:rPr>
        <w:t xml:space="preserve"> </w:t>
      </w:r>
      <w:r>
        <w:rPr>
          <w:rFonts w:ascii="GHEA Grapalat" w:eastAsia="Calibri" w:hAnsi="GHEA Grapalat"/>
          <w:lang w:val="hy-AM"/>
        </w:rPr>
        <w:t xml:space="preserve">ՀՀ դրամը գանձապետական 900011036069 հաշվեհամարից փոխանցել է գանձապետական միջանկյալ 73000010014 հաշվեհամարին, որպես չպարզաբանված միջոց։  </w:t>
      </w:r>
    </w:p>
    <w:p w:rsidR="00DB20B8" w:rsidRDefault="0070788A">
      <w:pPr>
        <w:tabs>
          <w:tab w:val="left" w:pos="1395"/>
        </w:tabs>
        <w:spacing w:line="360" w:lineRule="auto"/>
        <w:ind w:firstLine="709"/>
        <w:jc w:val="both"/>
        <w:rPr>
          <w:rFonts w:ascii="GHEA Grapalat" w:eastAsia="Calibri" w:hAnsi="GHEA Grapalat"/>
          <w:lang w:val="hy-AM"/>
        </w:rPr>
      </w:pPr>
      <w:r>
        <w:rPr>
          <w:rFonts w:ascii="GHEA Grapalat" w:eastAsia="Calibri" w:hAnsi="GHEA Grapalat"/>
          <w:lang w:val="hy-AM"/>
        </w:rPr>
        <w:t xml:space="preserve">2) 2021 թվականին  ՀՀ կառավարության  ապրիլի 15-ի N 585 – Ն որոշմամբ  ՀՀ 2021 թվականի պետական բյուջեի 10 բաժնի, 02 խմբի, 01 դասի 1032 «Խնամքի </w:t>
      </w:r>
      <w:r>
        <w:rPr>
          <w:rFonts w:ascii="GHEA Grapalat" w:eastAsia="Calibri" w:hAnsi="GHEA Grapalat"/>
          <w:lang w:val="hy-AM"/>
        </w:rPr>
        <w:lastRenderedPageBreak/>
        <w:t>ծառայություններ 18 տարեկանից բարձր տարիքի անձանց» ծրագրի 31003 «18 տարեկանից բարձր տարիքի անձանց համայնքային փոքր տներում խնամքի կազմակերպման համար անշարժ գույքի ձեռքբերում» միջոցառման գծով նախատեսվել է նվիրաբերության կարգով փոխանցված 20,371</w:t>
      </w:r>
      <w:r>
        <w:rPr>
          <w:rFonts w:ascii="Cambria Math" w:eastAsia="Calibri" w:hAnsi="Cambria Math" w:cs="Cambria Math"/>
          <w:lang w:val="hy-AM"/>
        </w:rPr>
        <w:t>․</w:t>
      </w:r>
      <w:r>
        <w:rPr>
          <w:rFonts w:ascii="GHEA Grapalat" w:eastAsia="Calibri" w:hAnsi="GHEA Grapalat"/>
          <w:lang w:val="hy-AM"/>
        </w:rPr>
        <w:t xml:space="preserve">5 հազար ՀՀ դրամի սահմաններում «Գնումների մասին»  Հայաստանի Հանրապետության օրենքի պահանջներին համապատասխան  2021 թվականին ապահովել պահանջվող տան ընտրությունը և գնումը, ապահովելով Փոխըմբռնման հուշագրի 2-րդ կետի 2-րդ ենթակետով նախատեսված նախարարության պարտավորությունները, չի կատարվել։  </w:t>
      </w:r>
    </w:p>
    <w:p w:rsidR="00DB20B8" w:rsidRDefault="0070788A">
      <w:pPr>
        <w:tabs>
          <w:tab w:val="left" w:pos="9270"/>
        </w:tabs>
        <w:spacing w:line="360" w:lineRule="auto"/>
        <w:ind w:firstLine="540"/>
        <w:jc w:val="both"/>
        <w:rPr>
          <w:rFonts w:ascii="GHEA Grapalat" w:eastAsia="Calibri" w:hAnsi="GHEA Grapalat" w:cs="Arial"/>
          <w:lang w:val="hy-AM"/>
        </w:rPr>
      </w:pPr>
      <w:r>
        <w:rPr>
          <w:rFonts w:ascii="GHEA Grapalat" w:eastAsia="Calibri" w:hAnsi="GHEA Grapalat"/>
          <w:lang w:val="hy-AM"/>
        </w:rPr>
        <w:t xml:space="preserve">Փոխըմբռնման </w:t>
      </w:r>
      <w:r w:rsidR="001529C5">
        <w:rPr>
          <w:rFonts w:ascii="GHEA Grapalat" w:eastAsia="Calibri" w:hAnsi="GHEA Grapalat"/>
          <w:lang w:val="hy-AM"/>
        </w:rPr>
        <w:t>հուշագ</w:t>
      </w:r>
      <w:r>
        <w:rPr>
          <w:rFonts w:ascii="GHEA Grapalat" w:eastAsia="Calibri" w:hAnsi="GHEA Grapalat"/>
          <w:lang w:val="hy-AM"/>
        </w:rPr>
        <w:t xml:space="preserve">րի </w:t>
      </w:r>
      <w:r>
        <w:rPr>
          <w:rFonts w:ascii="GHEA Grapalat" w:eastAsia="Calibri" w:hAnsi="GHEA Grapalat" w:cs="Arial"/>
          <w:lang w:val="hy-AM"/>
        </w:rPr>
        <w:t xml:space="preserve">Նպատակն է </w:t>
      </w:r>
      <w:r>
        <w:rPr>
          <w:rFonts w:ascii="GHEA Grapalat" w:eastAsia="GHEA Grapalat" w:hAnsi="GHEA Grapalat" w:cs="GHEA Grapalat"/>
          <w:bCs/>
          <w:lang w:val="hy-AM"/>
        </w:rPr>
        <w:t xml:space="preserve">համայնքային փոքր տան գնման միջոցով </w:t>
      </w:r>
      <w:r>
        <w:rPr>
          <w:rFonts w:ascii="GHEA Grapalat" w:eastAsia="Calibri" w:hAnsi="GHEA Grapalat" w:cs="Arial"/>
          <w:lang w:val="hy-AM"/>
        </w:rPr>
        <w:t>աջակցել երկրում ընթացող սոցիալական ոլորտի բարեփոխումներին, մասնավորապես՝ խնամքի հաստատությունների ապաինստիտուցիոնալացման գործընթացի շրջանակներում «Համայնքային փոքր տներ» ծրագրի իրականացմանը:</w:t>
      </w:r>
    </w:p>
    <w:p w:rsidR="00DB20B8" w:rsidRDefault="0070788A">
      <w:pPr>
        <w:tabs>
          <w:tab w:val="left" w:pos="1395"/>
        </w:tabs>
        <w:spacing w:line="360" w:lineRule="auto"/>
        <w:ind w:firstLine="709"/>
        <w:jc w:val="both"/>
        <w:rPr>
          <w:rFonts w:ascii="GHEA Grapalat" w:eastAsia="Calibri" w:hAnsi="GHEA Grapalat"/>
          <w:lang w:val="hy-AM"/>
        </w:rPr>
      </w:pPr>
      <w:r>
        <w:rPr>
          <w:rFonts w:ascii="GHEA Grapalat" w:eastAsia="Calibri" w:hAnsi="GHEA Grapalat"/>
          <w:lang w:val="hy-AM"/>
        </w:rPr>
        <w:t xml:space="preserve"> «ԱՍՀՆ-ԷԱՃԱՊՁԲ-21/26» ծածկագրով անշարժ գույքի գնման</w:t>
      </w:r>
      <w:r>
        <w:rPr>
          <w:rFonts w:ascii="Calibri" w:eastAsia="Calibri" w:hAnsi="Calibri" w:cs="Calibri"/>
          <w:lang w:val="hy-AM"/>
        </w:rPr>
        <w:t> </w:t>
      </w:r>
      <w:r>
        <w:rPr>
          <w:rFonts w:ascii="GHEA Grapalat" w:eastAsia="Calibri" w:hAnsi="GHEA Grapalat"/>
          <w:lang w:val="hy-AM"/>
        </w:rPr>
        <w:t xml:space="preserve"> ընթացակարգը հայտարարվել է 2021 թվականի հոկտեմբերի 18-ին, հայտերի բացման օր է նշանակված եղել</w:t>
      </w:r>
      <w:r>
        <w:rPr>
          <w:rFonts w:ascii="Calibri" w:eastAsia="Calibri" w:hAnsi="Calibri" w:cs="Calibri"/>
          <w:lang w:val="hy-AM"/>
        </w:rPr>
        <w:t> </w:t>
      </w:r>
      <w:r>
        <w:rPr>
          <w:rFonts w:ascii="GHEA Grapalat" w:eastAsia="Calibri" w:hAnsi="GHEA Grapalat"/>
          <w:lang w:val="hy-AM"/>
        </w:rPr>
        <w:t xml:space="preserve"> 2021 թվականի հոկտեմբերի 25-ը, սակայն գնման ընթացակարգը չկայացած է հայտարարվել`</w:t>
      </w:r>
      <w:r>
        <w:rPr>
          <w:rFonts w:ascii="Calibri" w:eastAsia="Calibri" w:hAnsi="Calibri" w:cs="Calibri"/>
          <w:lang w:val="hy-AM"/>
        </w:rPr>
        <w:t> </w:t>
      </w:r>
      <w:r>
        <w:rPr>
          <w:rFonts w:ascii="GHEA Grapalat" w:eastAsia="Calibri" w:hAnsi="GHEA Grapalat"/>
          <w:lang w:val="hy-AM"/>
        </w:rPr>
        <w:t xml:space="preserve"> ”Գնումների մասին” ՀՀ օրենքի 37-րդ հոդվածի 1-ին մասի 3-րդ կետի համապատասխան։ </w:t>
      </w:r>
    </w:p>
    <w:p w:rsidR="00DB20B8" w:rsidRDefault="0070788A">
      <w:pPr>
        <w:tabs>
          <w:tab w:val="left" w:pos="1395"/>
        </w:tabs>
        <w:spacing w:line="360" w:lineRule="auto"/>
        <w:ind w:firstLine="709"/>
        <w:jc w:val="both"/>
        <w:rPr>
          <w:rFonts w:ascii="GHEA Grapalat" w:eastAsia="Calibri" w:hAnsi="GHEA Grapalat"/>
          <w:lang w:val="hy-AM"/>
        </w:rPr>
      </w:pPr>
      <w:r>
        <w:rPr>
          <w:rFonts w:ascii="GHEA Grapalat" w:eastAsia="Calibri" w:hAnsi="GHEA Grapalat"/>
          <w:lang w:val="hy-AM"/>
        </w:rPr>
        <w:t>Գնման ընթացակարգը վերահայտարարվել է 2021 թվականի հոկտեմբերի 27-ին հայտ է ներկայացրել միայն մեկ կազմակերպություն՝ Կառլեն Սուրենի Ռուստամյան Ա/Ձ։</w:t>
      </w:r>
    </w:p>
    <w:p w:rsidR="00DB20B8" w:rsidRDefault="0070788A">
      <w:pPr>
        <w:tabs>
          <w:tab w:val="left" w:pos="1395"/>
        </w:tabs>
        <w:spacing w:line="360" w:lineRule="auto"/>
        <w:ind w:firstLine="709"/>
        <w:jc w:val="both"/>
        <w:rPr>
          <w:rFonts w:ascii="GHEA Grapalat" w:eastAsia="Calibri" w:hAnsi="GHEA Grapalat"/>
          <w:lang w:val="hy-AM"/>
        </w:rPr>
      </w:pPr>
      <w:r>
        <w:rPr>
          <w:rFonts w:ascii="GHEA Grapalat" w:eastAsia="Calibri" w:hAnsi="GHEA Grapalat"/>
          <w:lang w:val="hy-AM"/>
        </w:rPr>
        <w:t>Կազմակերպությունը իր հայտով ներկայացրել է մի քանի տուն, ստորաբաժանման կողմից կատարվել է ներկայացված տների ուսումնասիրություն։</w:t>
      </w:r>
    </w:p>
    <w:p w:rsidR="00DB20B8" w:rsidRDefault="0070788A">
      <w:pPr>
        <w:tabs>
          <w:tab w:val="left" w:pos="1395"/>
        </w:tabs>
        <w:spacing w:line="360" w:lineRule="auto"/>
        <w:ind w:firstLine="709"/>
        <w:jc w:val="both"/>
        <w:rPr>
          <w:rFonts w:ascii="GHEA Grapalat" w:eastAsia="Calibri" w:hAnsi="GHEA Grapalat"/>
          <w:lang w:val="hy-AM"/>
        </w:rPr>
      </w:pPr>
      <w:r>
        <w:rPr>
          <w:rFonts w:ascii="GHEA Grapalat" w:eastAsia="Calibri" w:hAnsi="GHEA Grapalat"/>
          <w:lang w:val="hy-AM"/>
        </w:rPr>
        <w:t>Հրավերի պահանջներին</w:t>
      </w:r>
      <w:r>
        <w:rPr>
          <w:rFonts w:ascii="Calibri" w:eastAsia="Calibri" w:hAnsi="Calibri" w:cs="Calibri"/>
          <w:lang w:val="hy-AM"/>
        </w:rPr>
        <w:t> </w:t>
      </w:r>
      <w:r>
        <w:rPr>
          <w:rFonts w:ascii="GHEA Grapalat" w:eastAsia="Calibri" w:hAnsi="GHEA Grapalat"/>
          <w:lang w:val="hy-AM"/>
        </w:rPr>
        <w:t xml:space="preserve"> համապատասխան դիմել ենք անկախ փորձագետի, մասնակցի կողմից ներկայացված ապրանքի՝</w:t>
      </w:r>
      <w:r w:rsidR="001529C5" w:rsidRPr="001529C5">
        <w:rPr>
          <w:rFonts w:ascii="GHEA Grapalat" w:eastAsia="Calibri" w:hAnsi="GHEA Grapalat"/>
          <w:lang w:val="hy-AM"/>
        </w:rPr>
        <w:t xml:space="preserve"> </w:t>
      </w:r>
      <w:r>
        <w:rPr>
          <w:rFonts w:ascii="GHEA Grapalat" w:eastAsia="Calibri" w:hAnsi="GHEA Grapalat"/>
          <w:lang w:val="hy-AM"/>
        </w:rPr>
        <w:t>տան և գնային առաջարկի</w:t>
      </w:r>
      <w:r>
        <w:rPr>
          <w:rFonts w:ascii="Calibri" w:eastAsia="Calibri" w:hAnsi="Calibri" w:cs="Calibri"/>
          <w:lang w:val="hy-AM"/>
        </w:rPr>
        <w:t> </w:t>
      </w:r>
      <w:r>
        <w:rPr>
          <w:rFonts w:ascii="GHEA Grapalat" w:eastAsia="Calibri" w:hAnsi="GHEA Grapalat"/>
          <w:lang w:val="hy-AM"/>
        </w:rPr>
        <w:t xml:space="preserve"> միջև համապատասխանության վերաբերյալ եզրակացություն ստանալու նպատակով։</w:t>
      </w:r>
    </w:p>
    <w:p w:rsidR="00DB20B8" w:rsidRDefault="0070788A">
      <w:pPr>
        <w:tabs>
          <w:tab w:val="left" w:pos="1395"/>
        </w:tabs>
        <w:spacing w:line="360" w:lineRule="auto"/>
        <w:ind w:firstLine="709"/>
        <w:jc w:val="both"/>
        <w:rPr>
          <w:rFonts w:ascii="GHEA Grapalat" w:eastAsia="Calibri" w:hAnsi="GHEA Grapalat"/>
          <w:lang w:val="hy-AM"/>
        </w:rPr>
      </w:pPr>
      <w:r>
        <w:rPr>
          <w:rFonts w:ascii="GHEA Grapalat" w:eastAsia="Calibri" w:hAnsi="GHEA Grapalat"/>
          <w:lang w:val="hy-AM"/>
        </w:rPr>
        <w:t>Ստանալով փորձագետի եզրակացությունը պարզ դարձավ, որ տվյալ բնակելի տան</w:t>
      </w:r>
      <w:r>
        <w:rPr>
          <w:rFonts w:ascii="Calibri" w:eastAsia="Calibri" w:hAnsi="Calibri" w:cs="Calibri"/>
          <w:lang w:val="hy-AM"/>
        </w:rPr>
        <w:t> </w:t>
      </w:r>
      <w:r>
        <w:rPr>
          <w:rFonts w:ascii="GHEA Grapalat" w:eastAsia="Calibri" w:hAnsi="GHEA Grapalat"/>
          <w:lang w:val="hy-AM"/>
        </w:rPr>
        <w:t xml:space="preserve"> 29</w:t>
      </w:r>
      <w:r>
        <w:rPr>
          <w:rFonts w:ascii="Cambria Math" w:eastAsia="Calibri" w:hAnsi="Cambria Math" w:cs="Cambria Math"/>
          <w:lang w:val="hy-AM"/>
        </w:rPr>
        <w:t>․</w:t>
      </w:r>
      <w:r>
        <w:rPr>
          <w:rFonts w:ascii="GHEA Grapalat" w:eastAsia="Calibri" w:hAnsi="GHEA Grapalat"/>
          <w:lang w:val="hy-AM"/>
        </w:rPr>
        <w:t>08</w:t>
      </w:r>
      <w:r>
        <w:rPr>
          <w:rFonts w:ascii="Cambria Math" w:eastAsia="Calibri" w:hAnsi="Cambria Math" w:cs="Cambria Math"/>
          <w:lang w:val="hy-AM"/>
        </w:rPr>
        <w:t>․</w:t>
      </w:r>
      <w:r>
        <w:rPr>
          <w:rFonts w:ascii="GHEA Grapalat" w:eastAsia="Calibri" w:hAnsi="GHEA Grapalat"/>
          <w:lang w:val="hy-AM"/>
        </w:rPr>
        <w:t>1988 թ</w:t>
      </w:r>
      <w:r>
        <w:rPr>
          <w:rFonts w:ascii="Cambria Math" w:eastAsia="Calibri" w:hAnsi="Cambria Math" w:cs="Cambria Math"/>
          <w:lang w:val="hy-AM"/>
        </w:rPr>
        <w:t>․</w:t>
      </w:r>
      <w:r>
        <w:rPr>
          <w:rFonts w:ascii="GHEA Grapalat" w:eastAsia="Calibri" w:hAnsi="GHEA Grapalat"/>
          <w:lang w:val="hy-AM"/>
        </w:rPr>
        <w:t xml:space="preserve"> տրված սեփականության իրավունքի գրանցման թիվ 024380 </w:t>
      </w:r>
      <w:r>
        <w:rPr>
          <w:rFonts w:ascii="GHEA Grapalat" w:eastAsia="Calibri" w:hAnsi="GHEA Grapalat"/>
          <w:lang w:val="hy-AM"/>
        </w:rPr>
        <w:lastRenderedPageBreak/>
        <w:t>վկայականում առկա են</w:t>
      </w:r>
      <w:r>
        <w:rPr>
          <w:rFonts w:ascii="Calibri" w:eastAsia="Calibri" w:hAnsi="Calibri" w:cs="Calibri"/>
          <w:lang w:val="hy-AM"/>
        </w:rPr>
        <w:t> </w:t>
      </w:r>
      <w:r>
        <w:rPr>
          <w:rFonts w:ascii="GHEA Grapalat" w:eastAsia="Calibri" w:hAnsi="GHEA Grapalat"/>
          <w:lang w:val="hy-AM"/>
        </w:rPr>
        <w:t xml:space="preserve"> ՀՀ Հողային օրենսգրքի 6-րդ, 9-րդ և 10-րդ հոդվածների դրույթների հետ հակասություններ, մասնավորապես ըստ հողային օրենսգրքի </w:t>
      </w:r>
      <w:r>
        <w:rPr>
          <w:rFonts w:ascii="GHEA Grapalat" w:eastAsia="GHEA Grapalat" w:hAnsi="GHEA Grapalat" w:cs="GHEA Grapalat"/>
          <w:bCs/>
          <w:lang w:val="hy-AM"/>
        </w:rPr>
        <w:t>«</w:t>
      </w:r>
      <w:r>
        <w:rPr>
          <w:rFonts w:ascii="GHEA Grapalat" w:eastAsia="Calibri" w:hAnsi="GHEA Grapalat"/>
          <w:lang w:val="hy-AM"/>
        </w:rPr>
        <w:t>Գյուղատնտեսական</w:t>
      </w:r>
      <w:r>
        <w:rPr>
          <w:rFonts w:ascii="Calibri" w:eastAsia="Calibri" w:hAnsi="Calibri" w:cs="Calibri"/>
          <w:lang w:val="hy-AM"/>
        </w:rPr>
        <w:t> </w:t>
      </w:r>
      <w:r>
        <w:rPr>
          <w:rFonts w:ascii="GHEA Grapalat" w:eastAsia="Calibri" w:hAnsi="GHEA Grapalat"/>
          <w:lang w:val="hy-AM"/>
        </w:rPr>
        <w:t xml:space="preserve"> նշանակության</w:t>
      </w:r>
      <w:r>
        <w:rPr>
          <w:rFonts w:ascii="GHEA Grapalat" w:eastAsia="GHEA Grapalat" w:hAnsi="GHEA Grapalat" w:cs="GHEA Grapalat"/>
          <w:bCs/>
          <w:lang w:val="hy-AM"/>
        </w:rPr>
        <w:t>»</w:t>
      </w:r>
      <w:r>
        <w:rPr>
          <w:rFonts w:ascii="GHEA Grapalat" w:eastAsia="Calibri" w:hAnsi="GHEA Grapalat"/>
          <w:lang w:val="hy-AM"/>
        </w:rPr>
        <w:t xml:space="preserve"> հողերի կազմում առկա չէ</w:t>
      </w:r>
      <w:r>
        <w:rPr>
          <w:rFonts w:ascii="Calibri" w:eastAsia="Calibri" w:hAnsi="Calibri" w:cs="Calibri"/>
          <w:lang w:val="hy-AM"/>
        </w:rPr>
        <w:t> </w:t>
      </w:r>
      <w:r>
        <w:rPr>
          <w:rFonts w:ascii="GHEA Grapalat" w:eastAsia="Calibri" w:hAnsi="GHEA Grapalat"/>
          <w:lang w:val="hy-AM"/>
        </w:rPr>
        <w:t xml:space="preserve"> </w:t>
      </w:r>
      <w:r>
        <w:rPr>
          <w:rFonts w:ascii="GHEA Grapalat" w:eastAsia="GHEA Grapalat" w:hAnsi="GHEA Grapalat" w:cs="GHEA Grapalat"/>
          <w:bCs/>
          <w:lang w:val="hy-AM"/>
        </w:rPr>
        <w:t>«</w:t>
      </w:r>
      <w:r>
        <w:rPr>
          <w:rFonts w:ascii="GHEA Grapalat" w:eastAsia="Calibri" w:hAnsi="GHEA Grapalat"/>
          <w:lang w:val="hy-AM"/>
        </w:rPr>
        <w:t>տնամերձ</w:t>
      </w:r>
      <w:r>
        <w:rPr>
          <w:rFonts w:ascii="GHEA Grapalat" w:eastAsia="GHEA Grapalat" w:hAnsi="GHEA Grapalat" w:cs="GHEA Grapalat"/>
          <w:bCs/>
          <w:lang w:val="hy-AM"/>
        </w:rPr>
        <w:t>»</w:t>
      </w:r>
      <w:r>
        <w:rPr>
          <w:rFonts w:ascii="Calibri" w:eastAsia="Calibri" w:hAnsi="Calibri" w:cs="Calibri"/>
          <w:lang w:val="hy-AM"/>
        </w:rPr>
        <w:t> </w:t>
      </w:r>
      <w:r>
        <w:rPr>
          <w:rFonts w:ascii="GHEA Grapalat" w:eastAsia="Calibri" w:hAnsi="GHEA Grapalat"/>
          <w:lang w:val="hy-AM"/>
        </w:rPr>
        <w:t xml:space="preserve"> (բնակելի կառուցապատման) օգտագործման նպատակով հողատեսքի հասկացություն։</w:t>
      </w:r>
    </w:p>
    <w:p w:rsidR="00DB20B8" w:rsidRDefault="0070788A">
      <w:pPr>
        <w:tabs>
          <w:tab w:val="left" w:pos="1395"/>
        </w:tabs>
        <w:spacing w:line="360" w:lineRule="auto"/>
        <w:ind w:firstLine="709"/>
        <w:jc w:val="both"/>
        <w:rPr>
          <w:rFonts w:ascii="GHEA Grapalat" w:eastAsia="Calibri" w:hAnsi="GHEA Grapalat"/>
          <w:lang w:val="hy-AM"/>
        </w:rPr>
      </w:pPr>
      <w:r>
        <w:rPr>
          <w:rFonts w:ascii="GHEA Grapalat" w:eastAsia="Calibri" w:hAnsi="GHEA Grapalat"/>
          <w:lang w:val="hy-AM"/>
        </w:rPr>
        <w:t>Գնահատումը հնարավոր կլիներ իրականացնել տվյալ հակասությունը ճշտելուց հետո, սակայն բյուջետային տարին ավարտվում էր, գնման ընթացակարգը չկայացած է հայտարարվել։</w:t>
      </w:r>
    </w:p>
    <w:p w:rsidR="00DB20B8" w:rsidRDefault="00DB20B8">
      <w:pPr>
        <w:tabs>
          <w:tab w:val="left" w:pos="9270"/>
        </w:tabs>
        <w:ind w:firstLine="540"/>
        <w:jc w:val="both"/>
        <w:rPr>
          <w:rFonts w:ascii="GHEA Grapalat" w:eastAsia="Calibri" w:hAnsi="GHEA Grapalat" w:cs="Arial"/>
          <w:lang w:val="hy-AM"/>
        </w:rPr>
      </w:pPr>
    </w:p>
    <w:p w:rsidR="00DB20B8" w:rsidRDefault="0070788A">
      <w:pPr>
        <w:tabs>
          <w:tab w:val="left" w:pos="1395"/>
        </w:tabs>
        <w:spacing w:line="360" w:lineRule="auto"/>
        <w:ind w:firstLine="709"/>
        <w:jc w:val="both"/>
        <w:rPr>
          <w:rFonts w:ascii="GHEA Grapalat" w:eastAsia="Calibri" w:hAnsi="GHEA Grapalat"/>
          <w:lang w:val="hy-AM"/>
        </w:rPr>
      </w:pPr>
      <w:r>
        <w:rPr>
          <w:rFonts w:ascii="GHEA Grapalat" w:eastAsia="Calibri" w:hAnsi="GHEA Grapalat"/>
          <w:lang w:val="hy-AM"/>
        </w:rPr>
        <w:t xml:space="preserve">3) 2022 թվականին   ՀՀ կառավարության մարտի 31-ի N 427-Ն որոշմամբ՝ </w:t>
      </w:r>
      <w:r>
        <w:rPr>
          <w:rFonts w:ascii="GHEA Grapalat" w:hAnsi="GHEA Grapalat" w:cs="Sylfaen"/>
          <w:color w:val="000000"/>
          <w:lang w:val="hy-AM"/>
        </w:rPr>
        <w:t>Շարժայի բարեգործական հիմնադրամի կողմից փոխանցված 20,371,500 դրամ մնացորդի հաշվին, նախատեսվել է 1032 ծրագրի «31001.</w:t>
      </w:r>
      <w:r>
        <w:rPr>
          <w:rFonts w:ascii="GHEA Grapalat" w:hAnsi="GHEA Grapalat"/>
          <w:lang w:val="hy-AM"/>
        </w:rPr>
        <w:t xml:space="preserve"> 18 տարեկանից բարձր տարիքի անձանց համայնքային փոքր տներում խնամքի կազմակերպման համար անշարժ գույքի ձեռքբերում</w:t>
      </w:r>
      <w:r>
        <w:rPr>
          <w:rFonts w:ascii="GHEA Grapalat" w:hAnsi="GHEA Grapalat" w:cs="Sylfaen"/>
          <w:color w:val="000000"/>
          <w:lang w:val="hy-AM"/>
        </w:rPr>
        <w:t xml:space="preserve">» </w:t>
      </w:r>
      <w:r>
        <w:rPr>
          <w:rFonts w:ascii="GHEA Grapalat" w:eastAsia="Calibri" w:hAnsi="GHEA Grapalat"/>
          <w:lang w:val="hy-AM"/>
        </w:rPr>
        <w:t xml:space="preserve">միջոցառումը և ՀՀ ֆինանսների նախարարության գանձապետարանում բացված 900011040400 հաշվեհամարին վերականգնվել է մնացորդային </w:t>
      </w:r>
      <w:r>
        <w:rPr>
          <w:rFonts w:ascii="GHEA Grapalat" w:hAnsi="GHEA Grapalat" w:cs="Sylfaen"/>
          <w:color w:val="000000"/>
          <w:lang w:val="hy-AM"/>
        </w:rPr>
        <w:t>20,371,500 դրամը, չի կատարվել</w:t>
      </w:r>
      <w:r>
        <w:rPr>
          <w:rFonts w:ascii="GHEA Grapalat" w:eastAsia="Calibri" w:hAnsi="GHEA Grapalat"/>
          <w:lang w:val="hy-AM"/>
        </w:rPr>
        <w:t xml:space="preserve">։ </w:t>
      </w:r>
    </w:p>
    <w:p w:rsidR="00DB20B8" w:rsidRDefault="0070788A">
      <w:pPr>
        <w:tabs>
          <w:tab w:val="left" w:pos="1395"/>
        </w:tabs>
        <w:spacing w:line="360" w:lineRule="auto"/>
        <w:ind w:firstLine="709"/>
        <w:jc w:val="both"/>
        <w:rPr>
          <w:rFonts w:ascii="GHEA Grapalat" w:eastAsia="GHEA Grapalat" w:hAnsi="GHEA Grapalat" w:cs="GHEA Grapalat"/>
          <w:bCs/>
          <w:lang w:val="hy-AM"/>
        </w:rPr>
      </w:pPr>
      <w:r>
        <w:rPr>
          <w:rFonts w:ascii="GHEA Grapalat" w:eastAsia="GHEA Grapalat" w:hAnsi="GHEA Grapalat" w:cs="GHEA Grapalat"/>
          <w:bCs/>
          <w:lang w:val="hy-AM"/>
        </w:rPr>
        <w:t>Միջոցառման շրջանակներում 10-12 անձանց խնամքի համար համայնքային փոքր տան կազմակերպման համար՝ Արմավիրի մարզում առանձնատան ձեռքբերման նպատակով հայտարարված թիվ «ԱՍՀՆ-ԷԱՃԱՊՁԲ-22/20» ծածկագրով գնման ընթացակարգը  հայտարարվել է 2022 թվականի ապրիլի 4-ին:</w:t>
      </w:r>
    </w:p>
    <w:p w:rsidR="00DB20B8" w:rsidRDefault="0070788A">
      <w:pPr>
        <w:tabs>
          <w:tab w:val="left" w:pos="1395"/>
        </w:tabs>
        <w:spacing w:line="360" w:lineRule="auto"/>
        <w:ind w:firstLine="709"/>
        <w:jc w:val="both"/>
        <w:rPr>
          <w:rFonts w:ascii="GHEA Grapalat" w:eastAsia="GHEA Grapalat" w:hAnsi="GHEA Grapalat" w:cs="GHEA Grapalat"/>
          <w:bCs/>
          <w:lang w:val="hy-AM"/>
        </w:rPr>
      </w:pPr>
      <w:r>
        <w:rPr>
          <w:rFonts w:ascii="GHEA Grapalat" w:eastAsia="GHEA Grapalat" w:hAnsi="GHEA Grapalat" w:cs="GHEA Grapalat"/>
          <w:bCs/>
          <w:lang w:val="hy-AM"/>
        </w:rPr>
        <w:t>Գնման ընթացակարգի շրջանակում մասնակցության հայտ է ներկայացրել «Տեխպրոֆշին» ՍՊԸ-ն:</w:t>
      </w:r>
    </w:p>
    <w:p w:rsidR="00DB20B8" w:rsidRDefault="0070788A">
      <w:pPr>
        <w:tabs>
          <w:tab w:val="left" w:pos="1395"/>
        </w:tabs>
        <w:spacing w:line="360" w:lineRule="auto"/>
        <w:ind w:firstLine="709"/>
        <w:jc w:val="both"/>
        <w:rPr>
          <w:rFonts w:ascii="GHEA Grapalat" w:eastAsia="GHEA Grapalat" w:hAnsi="GHEA Grapalat" w:cs="GHEA Grapalat"/>
          <w:bCs/>
          <w:lang w:val="hy-AM"/>
        </w:rPr>
      </w:pPr>
      <w:r>
        <w:rPr>
          <w:rFonts w:ascii="GHEA Grapalat" w:eastAsia="GHEA Grapalat" w:hAnsi="GHEA Grapalat" w:cs="GHEA Grapalat"/>
          <w:bCs/>
          <w:lang w:val="hy-AM"/>
        </w:rPr>
        <w:t>Գնման ընթացակարգի շրջանակում ձեռքբերվելիք ապրանքի նախահաշվային արժեքը՝ 20 371 500 (քսան միլիոն երեք հարյուր յոթանասունմեկ հազար հինգ հարյուր) ՀՀ դրամ, իսկ մասնակցի կողմից ներկայացված գնային առաջարկը՝ 20 160 000 (քսան միլիոն հարյուր վաթսուն հազար) ՀՀ դրամ /ներառյալ ԱԱՀ/։</w:t>
      </w:r>
    </w:p>
    <w:p w:rsidR="00DB20B8" w:rsidRDefault="0070788A">
      <w:pPr>
        <w:tabs>
          <w:tab w:val="left" w:pos="1395"/>
        </w:tabs>
        <w:spacing w:line="360" w:lineRule="auto"/>
        <w:ind w:firstLine="709"/>
        <w:jc w:val="both"/>
        <w:rPr>
          <w:rFonts w:ascii="GHEA Grapalat" w:eastAsia="GHEA Grapalat" w:hAnsi="GHEA Grapalat" w:cs="GHEA Grapalat"/>
          <w:bCs/>
          <w:lang w:val="hy-AM"/>
        </w:rPr>
      </w:pPr>
      <w:r>
        <w:rPr>
          <w:rFonts w:ascii="GHEA Grapalat" w:eastAsia="GHEA Grapalat" w:hAnsi="GHEA Grapalat" w:cs="GHEA Grapalat"/>
          <w:bCs/>
          <w:lang w:val="hy-AM"/>
        </w:rPr>
        <w:t xml:space="preserve">Գնման ընթացակարգի շրջանակում հրավերով սահմանված է եղել, որ առուվաճառքի պայմանագիրը կկնքվի վաճառողի հետ միայն վաճառողի կողմից </w:t>
      </w:r>
      <w:r>
        <w:rPr>
          <w:rFonts w:ascii="GHEA Grapalat" w:eastAsia="GHEA Grapalat" w:hAnsi="GHEA Grapalat" w:cs="GHEA Grapalat"/>
          <w:bCs/>
          <w:lang w:val="hy-AM"/>
        </w:rPr>
        <w:lastRenderedPageBreak/>
        <w:t>առաջարկված առանձնատան արժեքը անկախ փորձագետի կողմից գնահատվելուց հետո։</w:t>
      </w:r>
    </w:p>
    <w:p w:rsidR="00DB20B8" w:rsidRDefault="0070788A">
      <w:pPr>
        <w:tabs>
          <w:tab w:val="left" w:pos="1395"/>
        </w:tabs>
        <w:spacing w:line="360" w:lineRule="auto"/>
        <w:ind w:firstLine="709"/>
        <w:jc w:val="both"/>
        <w:rPr>
          <w:rFonts w:ascii="GHEA Grapalat" w:eastAsia="GHEA Grapalat" w:hAnsi="GHEA Grapalat" w:cs="GHEA Grapalat"/>
          <w:bCs/>
          <w:lang w:val="hy-AM"/>
        </w:rPr>
      </w:pPr>
      <w:r>
        <w:rPr>
          <w:rFonts w:ascii="GHEA Grapalat" w:eastAsia="GHEA Grapalat" w:hAnsi="GHEA Grapalat" w:cs="GHEA Grapalat"/>
          <w:bCs/>
          <w:lang w:val="hy-AM"/>
        </w:rPr>
        <w:t>«Գույքի գնահատման և աճուրդի կենտրոն» ՊՈԱԿ-ի կողմից ներկայացված գնահատման հաշվետվության, «ԱՍՀՆ-ԷԱՃԱՊՁԲ-22/20» ծածկագրով գնման ընթացակարգին հայտով ներկայացված՝ ՀՀ Արմավիրի մարզ, քաղաք Արմավիր, 108-րդ թաղամաս, 5-րդ շենք հասցեում գտնվող ձեռքբերվելիք անշարժ գույքի սեփականության իրավունքի արժեքը 20. 06.2022թ. դրությամբ գնահատվել է՝ 10 334 000 (տաս միլիոն երեք հարյուր երեսունչորս հազար) ՀՀ դրամ։</w:t>
      </w:r>
    </w:p>
    <w:p w:rsidR="00DB20B8" w:rsidRDefault="0070788A">
      <w:pPr>
        <w:tabs>
          <w:tab w:val="left" w:pos="1395"/>
        </w:tabs>
        <w:spacing w:line="360" w:lineRule="auto"/>
        <w:ind w:firstLine="709"/>
        <w:jc w:val="both"/>
        <w:rPr>
          <w:rFonts w:ascii="GHEA Grapalat" w:eastAsia="GHEA Grapalat" w:hAnsi="GHEA Grapalat" w:cs="GHEA Grapalat"/>
          <w:bCs/>
          <w:lang w:val="hy-AM"/>
        </w:rPr>
      </w:pPr>
      <w:r>
        <w:rPr>
          <w:rFonts w:ascii="GHEA Grapalat" w:eastAsia="GHEA Grapalat" w:hAnsi="GHEA Grapalat" w:cs="GHEA Grapalat"/>
          <w:bCs/>
          <w:lang w:val="hy-AM"/>
        </w:rPr>
        <w:t>Գնահատող հանձանաժողովի 2022 թվականի հուլիսի 4-ի թիվ 4 արձանագրությամբ «Տեխպրոֆշին» ՍՊԸ-ին տրամադրվել է ողջամիջ ժամկետ՝ 3 աշխատանքային օր ձեռքբերվելիք անշարժ գույքի պայմանագիրը 10 334 000 (տաս միլիոն երեք հարյուր երեսունչորս հազար) ՀՀ դրամ արժեքով կնքելու համար համաձայնություն ներկայացնելու նպատակով:</w:t>
      </w:r>
    </w:p>
    <w:p w:rsidR="00DB20B8" w:rsidRDefault="0070788A">
      <w:pPr>
        <w:tabs>
          <w:tab w:val="left" w:pos="1395"/>
        </w:tabs>
        <w:spacing w:line="360" w:lineRule="auto"/>
        <w:ind w:firstLine="709"/>
        <w:jc w:val="both"/>
        <w:rPr>
          <w:rFonts w:ascii="GHEA Grapalat" w:eastAsia="GHEA Grapalat" w:hAnsi="GHEA Grapalat" w:cs="GHEA Grapalat"/>
          <w:bCs/>
          <w:lang w:val="hy-AM"/>
        </w:rPr>
      </w:pPr>
      <w:r>
        <w:rPr>
          <w:rFonts w:ascii="GHEA Grapalat" w:eastAsia="GHEA Grapalat" w:hAnsi="GHEA Grapalat" w:cs="GHEA Grapalat"/>
          <w:bCs/>
          <w:lang w:val="hy-AM"/>
        </w:rPr>
        <w:t xml:space="preserve">«Տեխպրոֆշին» ՍՊԸ-ի կողմից առաջարկը չի ընդունվել, որի արդյունքում 2022 թվականի հուլիսի 14-ին գնահատող հանձնաժողովի հայտերի գնահատման նիստի որոշմամբ, համաձայն «Գնումների գործընթացի  կազմակերպման կարգը  հաստատելու մասին» ՀՀ կառավարության 2017 թվականի  մայիսի 4-ի N 526-Ն որոշման 58-րդ կետի, գնման ընթացակարգը հայտարարվել է չկայացած /եթե գնման ընթացակարգի արդյունքում պայմանագիր չի կնքվում, ապա այդ ընթացակարգը չկայացած է հայտարարվում, և օրենքով սահմանված կարգով կազմակերպվում է գնման նոր ընթացակարգ:  «Գնումների մասին» ՀՀ օրենքի 37-րդ հոդվածի 1-ին մասի 2-րդ կետի հիման վրա պետության կամ համայնքների կարիքների համար կազմակերպված գնման ընթացակարգը կարող է ամբողջությամբ կամ մասնակի չկայացած հայտարարվել՝ համապատասխանաբար Հայաստանի Հանրապետության կառավարության կամ համայնքի ավագանու, այլ պատվիրատուների դեպքում՝ ընդհանուր կառավարումն իրականացնող լիազորված մարմնի ղեկավարի, իսկ հիմնադրամների դեպքում՝ հոգաբարձուների խորհրդի որոշման հիման վրա/, </w:t>
      </w:r>
      <w:r>
        <w:rPr>
          <w:rFonts w:ascii="GHEA Grapalat" w:eastAsia="GHEA Grapalat" w:hAnsi="GHEA Grapalat" w:cs="GHEA Grapalat"/>
          <w:bCs/>
          <w:lang w:val="hy-AM"/>
        </w:rPr>
        <w:lastRenderedPageBreak/>
        <w:t>կազմվել է «Գնման ընթացակարգը չկայացած հայտարարելու թույլտվություն տալու մասին» ՀՀ կառավարության որոշման նախագիծ։</w:t>
      </w:r>
    </w:p>
    <w:p w:rsidR="00DB20B8" w:rsidRDefault="0070788A">
      <w:pPr>
        <w:tabs>
          <w:tab w:val="left" w:pos="1395"/>
        </w:tabs>
        <w:spacing w:line="360" w:lineRule="auto"/>
        <w:ind w:firstLine="709"/>
        <w:jc w:val="both"/>
        <w:rPr>
          <w:rFonts w:ascii="GHEA Grapalat" w:eastAsia="GHEA Grapalat" w:hAnsi="GHEA Grapalat" w:cs="GHEA Grapalat"/>
          <w:bCs/>
          <w:lang w:val="hy-AM"/>
        </w:rPr>
      </w:pPr>
      <w:r>
        <w:rPr>
          <w:rFonts w:ascii="GHEA Grapalat" w:eastAsia="GHEA Grapalat" w:hAnsi="GHEA Grapalat" w:cs="GHEA Grapalat"/>
          <w:bCs/>
          <w:lang w:val="hy-AM"/>
        </w:rPr>
        <w:t>«Տեխպրոֆշին» ՍՊԸ-ի կողմից դատական հայց է ներկայացվել թիվ ԵԴ/46450/02/22 քաղաքացիական գործով՝ ՀՀ աշխատանքի և սոցիալական հարցերի նախարարության կարիքների համար "18 տարեկանից բարձր տարիքի անձանց համայնքային փոքր տներում խնամքի կազմակերպման համար անշարժ գույքի ձեռքբերում" միջոցառման շրջանակներում համայնքային փոքր տան ձեռքբերման նպատակով կազմակերպված "ԱՍՀՆ-ԷԱՃԱՊՁԲ-22/20" ծածկագրով գնման ընթացակարգի գնահատող հանձնաժողովի 04.07.2022թ</w:t>
      </w:r>
      <w:r>
        <w:rPr>
          <w:rFonts w:ascii="Cambria Math" w:eastAsia="GHEA Grapalat" w:hAnsi="Cambria Math" w:cs="Cambria Math"/>
          <w:bCs/>
          <w:lang w:val="hy-AM"/>
        </w:rPr>
        <w:t>․</w:t>
      </w:r>
      <w:r>
        <w:rPr>
          <w:rFonts w:ascii="GHEA Grapalat" w:eastAsia="GHEA Grapalat" w:hAnsi="GHEA Grapalat" w:cs="GHEA Grapalat"/>
          <w:bCs/>
          <w:lang w:val="hy-AM"/>
        </w:rPr>
        <w:t>-ի նիստի թիվ 4 և 14.07.2022թ</w:t>
      </w:r>
      <w:r>
        <w:rPr>
          <w:rFonts w:ascii="Cambria Math" w:eastAsia="GHEA Grapalat" w:hAnsi="Cambria Math" w:cs="Cambria Math"/>
          <w:bCs/>
          <w:lang w:val="hy-AM"/>
        </w:rPr>
        <w:t>․</w:t>
      </w:r>
      <w:r>
        <w:rPr>
          <w:rFonts w:ascii="GHEA Grapalat" w:eastAsia="GHEA Grapalat" w:hAnsi="GHEA Grapalat" w:cs="GHEA Grapalat"/>
          <w:bCs/>
          <w:lang w:val="hy-AM"/>
        </w:rPr>
        <w:t>-ի նիստի թիվ 5 արջանագրությամբ կայացված որոշումներն ամբողջությամբ անվավեր ճանաչելու և "Տեխպրոֆշին" ՍՊԸ-ի հետ պայմանագիր կնքելուն պարտավորեցնելու պահանջների վերաբերյալ:</w:t>
      </w:r>
    </w:p>
    <w:p w:rsidR="00DB20B8" w:rsidRDefault="0070788A">
      <w:pPr>
        <w:tabs>
          <w:tab w:val="left" w:pos="1395"/>
        </w:tabs>
        <w:spacing w:line="360" w:lineRule="auto"/>
        <w:ind w:firstLine="709"/>
        <w:jc w:val="both"/>
        <w:rPr>
          <w:rFonts w:ascii="GHEA Grapalat" w:eastAsia="GHEA Grapalat" w:hAnsi="GHEA Grapalat" w:cs="GHEA Grapalat"/>
          <w:bCs/>
          <w:lang w:val="hy-AM"/>
        </w:rPr>
      </w:pPr>
      <w:r>
        <w:rPr>
          <w:rFonts w:ascii="GHEA Grapalat" w:eastAsia="GHEA Grapalat" w:hAnsi="GHEA Grapalat" w:cs="GHEA Grapalat"/>
          <w:bCs/>
          <w:lang w:val="hy-AM"/>
        </w:rPr>
        <w:t>Երևան քաղաքի առաջին ատյանի ընդհանուր իրավասության դատարանի կողմից 2022 թվականի նոյեմբերի 4-ին հրապարակված դատական ակտով կայացվել է հետևյալ որոշումը՝ «Տեխպրոֆշին» ՍՊԸ-ի հայցն ընդդեմ ՀՀ աշխատանքի և սոցիալական հարցերի նախարարության՝ ՀՀ աշխատանքի և սոցիալական հարցերի նախարարության կարիքների համար «18 տարեկանից բարձր տարիքի անձնաց համայնքային փոքր տներում խնամքի կազմակերպման համար անշարժ գույքի ձեռքբերում» միջոցառման շրջանակում համայնքային փոքր տան ձեռքբերման նպատակով կազմակերպված «ԱՍՀՆ-ԷԱՃԱՊՁԲ-22/20» ծածկագրով գնման ընթացակարգի գնահատող հանձնաժողովի 04.07.2022թ. նիստի թիվ 4 և 14.07.2022թ. նիստի թիվ 5 արձանագրությամբ կայացված որոշումներն անվավեր ճանաչելու (վերացնելու) և «Տեխպրոֆշին» ՍՊԸ-ի հետ վերջինիս կողմից առաջադրված գնային առաջարկում առկա գներով, պայմանագիր կնքելուն պարտավորեցնելու պահանջների մասին, մերժել:</w:t>
      </w:r>
    </w:p>
    <w:p w:rsidR="00DB20B8" w:rsidRDefault="0070788A">
      <w:pPr>
        <w:tabs>
          <w:tab w:val="left" w:pos="1395"/>
        </w:tabs>
        <w:spacing w:line="360" w:lineRule="auto"/>
        <w:ind w:firstLine="709"/>
        <w:jc w:val="both"/>
        <w:rPr>
          <w:rFonts w:ascii="GHEA Grapalat" w:eastAsia="GHEA Grapalat" w:hAnsi="GHEA Grapalat" w:cs="GHEA Grapalat"/>
          <w:bCs/>
          <w:lang w:val="hy-AM"/>
        </w:rPr>
      </w:pPr>
      <w:r>
        <w:rPr>
          <w:rFonts w:ascii="GHEA Grapalat" w:eastAsia="GHEA Grapalat" w:hAnsi="GHEA Grapalat" w:cs="GHEA Grapalat"/>
          <w:bCs/>
          <w:lang w:val="hy-AM"/>
        </w:rPr>
        <w:t>ՀՀ կառավարության 2022 թվականի նոյեմբերի 24-ի N 1789-Ա որոշմամբ թիվ «ԱՍՀՆ-ԷԱՃԱՊՁԲ-22/20» ծածկագրով գնման ընթացակարգը հայտարարվել է չկայացած:</w:t>
      </w:r>
    </w:p>
    <w:p w:rsidR="00DB20B8" w:rsidRDefault="0070788A">
      <w:pPr>
        <w:pStyle w:val="dec-date"/>
        <w:shd w:val="clear" w:color="auto" w:fill="FFFFFF"/>
        <w:spacing w:before="0" w:beforeAutospacing="0" w:after="0" w:afterAutospacing="0" w:line="360" w:lineRule="auto"/>
        <w:ind w:firstLine="720"/>
        <w:contextualSpacing/>
        <w:jc w:val="both"/>
        <w:rPr>
          <w:rFonts w:ascii="GHEA Grapalat" w:hAnsi="GHEA Grapalat"/>
          <w:lang w:val="hy-AM"/>
        </w:rPr>
      </w:pPr>
      <w:r>
        <w:rPr>
          <w:rFonts w:ascii="GHEA Grapalat" w:hAnsi="GHEA Grapalat"/>
          <w:color w:val="000000"/>
          <w:shd w:val="clear" w:color="auto" w:fill="FFFFFF"/>
          <w:lang w:val="hy-AM"/>
        </w:rPr>
        <w:lastRenderedPageBreak/>
        <w:t>Առանձնատան գնումը հրատապության կարգով մեկ անձից գնման ձևով իրականացնելը հիմնավորվել է պատասխանատու ստորաբաժանման կողմից։</w:t>
      </w:r>
    </w:p>
    <w:p w:rsidR="00DB20B8" w:rsidRDefault="0070788A">
      <w:pPr>
        <w:pStyle w:val="dec-date"/>
        <w:shd w:val="clear" w:color="auto" w:fill="FFFFFF"/>
        <w:spacing w:before="0" w:beforeAutospacing="0" w:after="0" w:afterAutospacing="0" w:line="360" w:lineRule="auto"/>
        <w:ind w:firstLine="720"/>
        <w:contextualSpacing/>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Հաշվի առնելով պատասխանատու ստորաբաժանման կողմից ներկայացված հիմանավորումը 2022 թվականի դեկտեմբերի 14-ին Աշխատանքի և սոցիալական հարցերի նախարարի «Հրատապության հիմքով պայմանավորված մեկ անձից գնման ընթացակարգով գնման գործընթաց կազմակերպելու և պատասխանատու ստորաբաժանում սահմանելու մասին» թիվ 158-Ա/1 հրամանն է կազմվել, որի հիման վրա 2022 թվականի դեկտեմբերի 27-ին կնքվել է թիվ «ԱՍՀՆ-ՀՄԱԱՊՁԲ-22/38» ծածկագրով պետական գնման պայմանագիրը 13 750 000 (տասներեք միլիոն յոթ հարյուր հիսուն հազար) ՀՀ դրամով:</w:t>
      </w:r>
    </w:p>
    <w:p w:rsidR="00DB20B8" w:rsidRDefault="0070788A">
      <w:pPr>
        <w:spacing w:line="360" w:lineRule="auto"/>
        <w:ind w:firstLine="708"/>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Հիմք ընդունելով պատասխանատու ստորաբաժանման կողմից 2023 թվականի օգոստոսի 18-ին  ներկայացված զեկուցագիրը, որի  համաձայն փաստացի, առաջադրված պայմաններն կատարված չեն եղել, ըստ էության, գնման ենթակա առանձնատունը չի համապատասխանում պայմանագրով նախատեսված տեխնիկական բնութագրին։</w:t>
      </w:r>
    </w:p>
    <w:p w:rsidR="00DB20B8" w:rsidRDefault="0070788A">
      <w:pPr>
        <w:spacing w:line="360" w:lineRule="auto"/>
        <w:ind w:firstLine="708"/>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Առանձնատունը պետք է միացված լինի ջրամատակարարման, էլեկտրամատակարարման, գազամատակարարման ցանցերին, իսկ տվյալ բնակավայրում ջրահեռացման (կոյուղու) համակարգի բացակայության դեպքում՝ սեպտիկ հոր կառուցելու հնարավորություն։</w:t>
      </w:r>
    </w:p>
    <w:p w:rsidR="00DB20B8" w:rsidRDefault="0070788A">
      <w:pPr>
        <w:tabs>
          <w:tab w:val="left" w:pos="720"/>
        </w:tabs>
        <w:spacing w:line="360" w:lineRule="auto"/>
        <w:ind w:firstLine="70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Համաձայն Պայմանագրի 2.1 կետի 2.1.2 ենթակետի բ) պարբերության՝ Գնորդն իրավունք ունի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6.3 կետով նախատեսված տուգանքը։</w:t>
      </w:r>
    </w:p>
    <w:p w:rsidR="00DB20B8" w:rsidRDefault="0070788A">
      <w:pPr>
        <w:tabs>
          <w:tab w:val="left" w:pos="720"/>
        </w:tabs>
        <w:spacing w:line="360" w:lineRule="auto"/>
        <w:ind w:firstLine="70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Արդյունքում նախարարությունը ընդունել է որոշում Պայմանագիրը միակողմանի լուծելու և </w:t>
      </w:r>
      <w:r w:rsidR="00F82458">
        <w:rPr>
          <w:rFonts w:ascii="GHEA Grapalat" w:hAnsi="GHEA Grapalat"/>
          <w:color w:val="000000"/>
          <w:shd w:val="clear" w:color="auto" w:fill="FFFFFF"/>
          <w:lang w:val="hy-AM"/>
        </w:rPr>
        <w:t xml:space="preserve">կատարողին </w:t>
      </w:r>
      <w:r>
        <w:rPr>
          <w:rFonts w:ascii="GHEA Grapalat" w:hAnsi="GHEA Grapalat"/>
          <w:color w:val="000000"/>
          <w:shd w:val="clear" w:color="auto" w:fill="FFFFFF"/>
          <w:lang w:val="hy-AM"/>
        </w:rPr>
        <w:t xml:space="preserve">գնումների գործընթացին մասնակցելու իրավունք չունեցող մասնակիցների ցուցակում ներառելու վերաբերյալ՝ հիմք ընդունելով Պայմանագրի 2.1 կետի 2.1.7 ենթակետի և «Գնումների մասին» ՀՀ օրենքի </w:t>
      </w:r>
      <w:r>
        <w:rPr>
          <w:rFonts w:ascii="GHEA Grapalat" w:hAnsi="GHEA Grapalat"/>
          <w:color w:val="000000"/>
          <w:shd w:val="clear" w:color="auto" w:fill="FFFFFF"/>
          <w:lang w:val="hy-AM"/>
        </w:rPr>
        <w:lastRenderedPageBreak/>
        <w:t>6-րդ հոդվածի 1-ին մասի 6-րդ կետի «ա» պարբերության պահանջները (խախտել է պայմանագրով նախատեսված կամ գնման գործընթացի շրջանակում ստանձնած պարտավորությունը)։</w:t>
      </w:r>
    </w:p>
    <w:p w:rsidR="00DB20B8" w:rsidRDefault="0070788A">
      <w:pPr>
        <w:tabs>
          <w:tab w:val="left" w:pos="1395"/>
        </w:tabs>
        <w:spacing w:line="360" w:lineRule="auto"/>
        <w:ind w:firstLine="709"/>
        <w:jc w:val="both"/>
        <w:rPr>
          <w:rFonts w:ascii="GHEA Grapalat" w:eastAsia="Calibri" w:hAnsi="GHEA Grapalat"/>
          <w:lang w:val="hy-AM"/>
        </w:rPr>
      </w:pPr>
      <w:r>
        <w:rPr>
          <w:rFonts w:ascii="GHEA Grapalat" w:eastAsia="Calibri" w:hAnsi="GHEA Grapalat"/>
          <w:lang w:val="hy-AM"/>
        </w:rPr>
        <w:t xml:space="preserve">4) 2023 թվականին   ՀՀ կառավարության ապրիլի 27-ի N 638-Ն որոշմամբ՝ </w:t>
      </w:r>
      <w:r>
        <w:rPr>
          <w:rFonts w:ascii="GHEA Grapalat" w:hAnsi="GHEA Grapalat" w:cs="Sylfaen"/>
          <w:color w:val="000000"/>
          <w:lang w:val="hy-AM"/>
        </w:rPr>
        <w:t>Շարժայի բարեգործական հիմնադրամի կողմից փոխանցված 20,371,500 դրամ մնացորդից 13,750,000 դրամ, նախատեսվել է 1032 ծրագրի «31001.</w:t>
      </w:r>
      <w:r>
        <w:rPr>
          <w:rFonts w:ascii="GHEA Grapalat" w:hAnsi="GHEA Grapalat"/>
          <w:lang w:val="hy-AM"/>
        </w:rPr>
        <w:t xml:space="preserve"> 18 տարեկանից բարձր տարիքի անձանց համայնքային փոքր տներում խնամքի կազմակերպման համար անշարժ գույքի ձեռքբերում և շենքային պայմանների բարելավում</w:t>
      </w:r>
      <w:r>
        <w:rPr>
          <w:rFonts w:ascii="GHEA Grapalat" w:hAnsi="GHEA Grapalat" w:cs="Sylfaen"/>
          <w:color w:val="000000"/>
          <w:lang w:val="hy-AM"/>
        </w:rPr>
        <w:t xml:space="preserve">» </w:t>
      </w:r>
      <w:r>
        <w:rPr>
          <w:rFonts w:ascii="GHEA Grapalat" w:eastAsia="Calibri" w:hAnsi="GHEA Grapalat"/>
          <w:lang w:val="hy-AM"/>
        </w:rPr>
        <w:t xml:space="preserve">միջոցառումը և ՀՀ ֆինանսների նախարարության գանձապետարանում բացված 900011040400 հաշվեհամարին վերականգնվել է մնացորդային </w:t>
      </w:r>
      <w:r>
        <w:rPr>
          <w:rFonts w:ascii="GHEA Grapalat" w:hAnsi="GHEA Grapalat" w:cs="Sylfaen"/>
          <w:color w:val="000000"/>
          <w:lang w:val="hy-AM"/>
        </w:rPr>
        <w:t>20,371,500 դրամից, չի կատարվել</w:t>
      </w:r>
      <w:r>
        <w:rPr>
          <w:rFonts w:ascii="GHEA Grapalat" w:eastAsia="Calibri" w:hAnsi="GHEA Grapalat"/>
          <w:lang w:val="hy-AM"/>
        </w:rPr>
        <w:t xml:space="preserve">։ </w:t>
      </w:r>
    </w:p>
    <w:p w:rsidR="00B973DD" w:rsidRDefault="00B973DD">
      <w:pPr>
        <w:tabs>
          <w:tab w:val="left" w:pos="1395"/>
        </w:tabs>
        <w:spacing w:line="360" w:lineRule="auto"/>
        <w:ind w:firstLine="709"/>
        <w:jc w:val="both"/>
        <w:rPr>
          <w:rFonts w:ascii="GHEA Grapalat" w:eastAsia="Calibri" w:hAnsi="GHEA Grapalat"/>
          <w:lang w:val="hy-AM"/>
        </w:rPr>
      </w:pPr>
    </w:p>
    <w:p w:rsidR="00DB20B8" w:rsidRDefault="0070788A">
      <w:pPr>
        <w:pStyle w:val="ListParagraph"/>
        <w:numPr>
          <w:ilvl w:val="0"/>
          <w:numId w:val="1"/>
        </w:numPr>
        <w:tabs>
          <w:tab w:val="left" w:pos="9270"/>
        </w:tabs>
        <w:spacing w:after="0" w:line="360" w:lineRule="auto"/>
        <w:jc w:val="both"/>
        <w:rPr>
          <w:rFonts w:ascii="GHEA Grapalat" w:eastAsia="Times New Roman" w:hAnsi="GHEA Grapalat" w:cs="IRTEK Courier"/>
          <w:b/>
          <w:sz w:val="24"/>
          <w:szCs w:val="24"/>
          <w:lang w:val="af-ZA"/>
        </w:rPr>
      </w:pPr>
      <w:r>
        <w:rPr>
          <w:rFonts w:ascii="GHEA Grapalat" w:eastAsia="Times New Roman" w:hAnsi="GHEA Grapalat" w:cs="IRTEK Courier"/>
          <w:b/>
          <w:sz w:val="24"/>
          <w:szCs w:val="24"/>
          <w:lang w:val="af-ZA"/>
        </w:rPr>
        <w:t>Նախագծի մշակման գործընթացում ներգրավված ինստիտուտները և անձինք</w:t>
      </w:r>
    </w:p>
    <w:p w:rsidR="00DB20B8" w:rsidRDefault="00DB20B8">
      <w:pPr>
        <w:pStyle w:val="ListParagraph"/>
        <w:tabs>
          <w:tab w:val="left" w:pos="9270"/>
        </w:tabs>
        <w:spacing w:after="0" w:line="360" w:lineRule="auto"/>
        <w:ind w:left="927"/>
        <w:jc w:val="both"/>
        <w:rPr>
          <w:rFonts w:ascii="GHEA Grapalat" w:eastAsia="Times New Roman" w:hAnsi="GHEA Grapalat" w:cs="Sylfaen"/>
          <w:b/>
          <w:sz w:val="24"/>
          <w:szCs w:val="24"/>
          <w:lang w:val="hy-AM"/>
        </w:rPr>
      </w:pPr>
    </w:p>
    <w:p w:rsidR="00DB20B8" w:rsidRDefault="0070788A">
      <w:pPr>
        <w:tabs>
          <w:tab w:val="left" w:pos="270"/>
          <w:tab w:val="left" w:pos="990"/>
          <w:tab w:val="left" w:pos="1080"/>
          <w:tab w:val="left" w:pos="9270"/>
        </w:tabs>
        <w:spacing w:line="360" w:lineRule="auto"/>
        <w:ind w:firstLine="540"/>
        <w:jc w:val="both"/>
        <w:rPr>
          <w:rFonts w:ascii="GHEA Grapalat" w:hAnsi="GHEA Grapalat"/>
          <w:lang w:val="hy-AM"/>
        </w:rPr>
      </w:pPr>
      <w:r>
        <w:rPr>
          <w:rFonts w:ascii="GHEA Grapalat" w:hAnsi="GHEA Grapalat"/>
          <w:lang w:val="hy-AM"/>
        </w:rPr>
        <w:t>Սույն</w:t>
      </w:r>
      <w:r>
        <w:rPr>
          <w:rFonts w:ascii="GHEA Grapalat" w:hAnsi="GHEA Grapalat"/>
          <w:lang w:val="fr-FR"/>
        </w:rPr>
        <w:t xml:space="preserve"> </w:t>
      </w:r>
      <w:r>
        <w:rPr>
          <w:rFonts w:ascii="GHEA Grapalat" w:hAnsi="GHEA Grapalat"/>
          <w:lang w:val="hy-AM"/>
        </w:rPr>
        <w:t>որոշման</w:t>
      </w:r>
      <w:r>
        <w:rPr>
          <w:rFonts w:ascii="GHEA Grapalat" w:hAnsi="GHEA Grapalat"/>
          <w:lang w:val="fr-FR"/>
        </w:rPr>
        <w:t xml:space="preserve"> </w:t>
      </w:r>
      <w:r>
        <w:rPr>
          <w:rFonts w:ascii="GHEA Grapalat" w:hAnsi="GHEA Grapalat"/>
          <w:lang w:val="hy-AM"/>
        </w:rPr>
        <w:t>նախագծի</w:t>
      </w:r>
      <w:r>
        <w:rPr>
          <w:rFonts w:ascii="GHEA Grapalat" w:hAnsi="GHEA Grapalat"/>
          <w:lang w:val="fr-FR"/>
        </w:rPr>
        <w:t xml:space="preserve"> </w:t>
      </w:r>
      <w:r>
        <w:rPr>
          <w:rFonts w:ascii="GHEA Grapalat" w:hAnsi="GHEA Grapalat"/>
          <w:lang w:val="hy-AM"/>
        </w:rPr>
        <w:t>մշակման</w:t>
      </w:r>
      <w:r>
        <w:rPr>
          <w:rFonts w:ascii="GHEA Grapalat" w:hAnsi="GHEA Grapalat"/>
          <w:lang w:val="fr-FR"/>
        </w:rPr>
        <w:t xml:space="preserve"> </w:t>
      </w:r>
      <w:r>
        <w:rPr>
          <w:rFonts w:ascii="GHEA Grapalat" w:hAnsi="GHEA Grapalat"/>
          <w:lang w:val="hy-AM"/>
        </w:rPr>
        <w:t>գործընթացում</w:t>
      </w:r>
      <w:r>
        <w:rPr>
          <w:rFonts w:ascii="GHEA Grapalat" w:hAnsi="GHEA Grapalat"/>
          <w:lang w:val="fr-FR"/>
        </w:rPr>
        <w:t xml:space="preserve"> </w:t>
      </w:r>
      <w:r>
        <w:rPr>
          <w:rFonts w:ascii="GHEA Grapalat" w:hAnsi="GHEA Grapalat"/>
          <w:lang w:val="hy-AM"/>
        </w:rPr>
        <w:t>ներգրավվել</w:t>
      </w:r>
      <w:r>
        <w:rPr>
          <w:rFonts w:ascii="GHEA Grapalat" w:hAnsi="GHEA Grapalat"/>
          <w:lang w:val="fr-FR"/>
        </w:rPr>
        <w:t xml:space="preserve"> </w:t>
      </w:r>
      <w:r>
        <w:rPr>
          <w:rFonts w:ascii="GHEA Grapalat" w:hAnsi="GHEA Grapalat"/>
          <w:lang w:val="hy-AM"/>
        </w:rPr>
        <w:t>են</w:t>
      </w:r>
      <w:r>
        <w:rPr>
          <w:rFonts w:ascii="GHEA Grapalat" w:hAnsi="GHEA Grapalat"/>
          <w:lang w:val="fr-FR"/>
        </w:rPr>
        <w:t xml:space="preserve"> ն</w:t>
      </w:r>
      <w:r>
        <w:rPr>
          <w:rFonts w:ascii="GHEA Grapalat" w:hAnsi="GHEA Grapalat"/>
          <w:lang w:val="hy-AM"/>
        </w:rPr>
        <w:t>ախարարության</w:t>
      </w:r>
      <w:r>
        <w:rPr>
          <w:rFonts w:ascii="GHEA Grapalat" w:hAnsi="GHEA Grapalat"/>
          <w:lang w:val="fr-FR"/>
        </w:rPr>
        <w:t xml:space="preserve"> </w:t>
      </w:r>
      <w:r>
        <w:rPr>
          <w:rFonts w:ascii="GHEA Grapalat" w:hAnsi="GHEA Grapalat"/>
          <w:lang w:val="hy-AM"/>
        </w:rPr>
        <w:t>աշխատակազմի</w:t>
      </w:r>
      <w:r>
        <w:rPr>
          <w:rFonts w:ascii="GHEA Grapalat" w:hAnsi="GHEA Grapalat"/>
          <w:lang w:val="fr-FR"/>
        </w:rPr>
        <w:t xml:space="preserve"> </w:t>
      </w:r>
      <w:r>
        <w:rPr>
          <w:rFonts w:ascii="GHEA Grapalat" w:hAnsi="GHEA Grapalat"/>
          <w:lang w:val="hy-AM"/>
        </w:rPr>
        <w:t>ֆինանսական</w:t>
      </w:r>
      <w:r>
        <w:rPr>
          <w:rFonts w:ascii="GHEA Grapalat" w:hAnsi="GHEA Grapalat"/>
          <w:lang w:val="fr-FR"/>
        </w:rPr>
        <w:t xml:space="preserve"> </w:t>
      </w:r>
      <w:r>
        <w:rPr>
          <w:rFonts w:ascii="GHEA Grapalat" w:hAnsi="GHEA Grapalat"/>
          <w:lang w:val="hy-AM"/>
        </w:rPr>
        <w:t>և</w:t>
      </w:r>
      <w:r>
        <w:rPr>
          <w:rFonts w:ascii="GHEA Grapalat" w:hAnsi="GHEA Grapalat"/>
          <w:lang w:val="fr-FR"/>
        </w:rPr>
        <w:t xml:space="preserve"> </w:t>
      </w:r>
      <w:r>
        <w:rPr>
          <w:rFonts w:ascii="GHEA Grapalat" w:hAnsi="GHEA Grapalat"/>
          <w:lang w:val="hy-AM"/>
        </w:rPr>
        <w:t>հաշվապահական</w:t>
      </w:r>
      <w:r>
        <w:rPr>
          <w:rFonts w:ascii="GHEA Grapalat" w:hAnsi="GHEA Grapalat"/>
          <w:lang w:val="fr-FR"/>
        </w:rPr>
        <w:t xml:space="preserve"> </w:t>
      </w:r>
      <w:r>
        <w:rPr>
          <w:rFonts w:ascii="GHEA Grapalat" w:hAnsi="GHEA Grapalat"/>
          <w:lang w:val="hy-AM"/>
        </w:rPr>
        <w:t>հաշվառման</w:t>
      </w:r>
      <w:r>
        <w:rPr>
          <w:rFonts w:ascii="GHEA Grapalat" w:hAnsi="GHEA Grapalat"/>
          <w:lang w:val="fr-FR"/>
        </w:rPr>
        <w:t xml:space="preserve"> </w:t>
      </w:r>
      <w:r>
        <w:rPr>
          <w:rFonts w:ascii="GHEA Grapalat" w:hAnsi="GHEA Grapalat"/>
          <w:lang w:val="hy-AM"/>
        </w:rPr>
        <w:t>վարչության, գնումների համակարգման</w:t>
      </w:r>
      <w:r>
        <w:rPr>
          <w:rFonts w:ascii="GHEA Grapalat" w:hAnsi="GHEA Grapalat"/>
          <w:lang w:val="fr-FR"/>
        </w:rPr>
        <w:t xml:space="preserve"> </w:t>
      </w:r>
      <w:r>
        <w:rPr>
          <w:rFonts w:ascii="GHEA Grapalat" w:hAnsi="GHEA Grapalat"/>
          <w:lang w:val="hy-AM"/>
        </w:rPr>
        <w:t>և</w:t>
      </w:r>
      <w:r>
        <w:rPr>
          <w:rFonts w:ascii="GHEA Grapalat" w:hAnsi="GHEA Grapalat"/>
          <w:lang w:val="fr-FR"/>
        </w:rPr>
        <w:t xml:space="preserve"> </w:t>
      </w:r>
      <w:r>
        <w:rPr>
          <w:rFonts w:ascii="GHEA Grapalat" w:hAnsi="GHEA Grapalat"/>
          <w:lang w:val="hy-AM"/>
        </w:rPr>
        <w:t xml:space="preserve">հավասար հնարավորությունների ապահովման վարչության </w:t>
      </w:r>
      <w:r>
        <w:rPr>
          <w:rFonts w:ascii="GHEA Grapalat" w:hAnsi="GHEA Grapalat" w:cs="Sylfaen"/>
          <w:lang w:val="hy-AM"/>
        </w:rPr>
        <w:t>համապատասխան</w:t>
      </w:r>
      <w:r>
        <w:rPr>
          <w:rFonts w:ascii="GHEA Grapalat" w:hAnsi="GHEA Grapalat"/>
          <w:lang w:val="fr-FR"/>
        </w:rPr>
        <w:t xml:space="preserve"> </w:t>
      </w:r>
      <w:r>
        <w:rPr>
          <w:rFonts w:ascii="GHEA Grapalat" w:hAnsi="GHEA Grapalat"/>
          <w:lang w:val="hy-AM"/>
        </w:rPr>
        <w:t>մասնագետները։</w:t>
      </w:r>
      <w:r>
        <w:rPr>
          <w:rFonts w:ascii="GHEA Grapalat" w:hAnsi="GHEA Grapalat"/>
          <w:b/>
          <w:lang w:val="hy-AM"/>
        </w:rPr>
        <w:t xml:space="preserve">   </w:t>
      </w:r>
    </w:p>
    <w:p w:rsidR="00673DFF" w:rsidRDefault="00673DFF" w:rsidP="006410AB">
      <w:pPr>
        <w:spacing w:line="360" w:lineRule="auto"/>
        <w:ind w:firstLine="540"/>
        <w:rPr>
          <w:rFonts w:ascii="GHEA Grapalat" w:hAnsi="GHEA Grapalat"/>
          <w:b/>
          <w:lang w:val="hy-AM"/>
        </w:rPr>
      </w:pPr>
    </w:p>
    <w:p w:rsidR="00991714" w:rsidRPr="0022094C" w:rsidRDefault="00673DFF" w:rsidP="00991714">
      <w:pPr>
        <w:spacing w:line="360" w:lineRule="auto"/>
        <w:ind w:firstLine="720"/>
        <w:jc w:val="both"/>
        <w:rPr>
          <w:rFonts w:ascii="GHEA Grapalat" w:eastAsia="GHEA Grapalat" w:hAnsi="GHEA Grapalat" w:cs="GHEA Grapalat"/>
          <w:b/>
          <w:lang w:val="hy-AM"/>
        </w:rPr>
      </w:pPr>
      <w:r w:rsidRPr="00673DFF">
        <w:rPr>
          <w:rFonts w:ascii="GHEA Grapalat" w:hAnsi="GHEA Grapalat"/>
          <w:b/>
          <w:lang w:val="hy-AM"/>
        </w:rPr>
        <w:t xml:space="preserve">4. </w:t>
      </w:r>
      <w:r w:rsidR="00991714" w:rsidRPr="0022094C">
        <w:rPr>
          <w:rFonts w:ascii="GHEA Grapalat" w:eastAsia="GHEA Grapalat" w:hAnsi="GHEA Grapalat" w:cs="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D2D97" w:rsidRPr="0077530E" w:rsidRDefault="009F7AC2" w:rsidP="00CD2D97">
      <w:pPr>
        <w:tabs>
          <w:tab w:val="left" w:pos="993"/>
        </w:tabs>
        <w:spacing w:line="360" w:lineRule="auto"/>
        <w:ind w:firstLine="567"/>
        <w:jc w:val="both"/>
        <w:rPr>
          <w:rFonts w:ascii="GHEA Grapalat" w:hAnsi="GHEA Grapalat"/>
          <w:lang w:val="hy-AM"/>
        </w:rPr>
      </w:pPr>
      <w:r w:rsidRPr="009F7AC2">
        <w:rPr>
          <w:rFonts w:ascii="GHEA Grapalat" w:hAnsi="GHEA Grapalat"/>
          <w:lang w:val="hy-AM"/>
        </w:rPr>
        <w:t xml:space="preserve">«Հայաստանի Հանրապետության աշխատանքի և սոցիալական հարցերի նախարարությանը նվիրաբերություն ընդունելու և Հայաստանի Հանրապետության գանձապետարանում հաշիվ բացելու թույլտվություն տալու, «Հայաստանի Հանրապետության 2020 թվականի պետական բյուջեի մասին» Հայաստանի Հանրապետության օրենքում և Հայաստանի Հանրապետության կառավարության </w:t>
      </w:r>
      <w:r w:rsidRPr="009F7AC2">
        <w:rPr>
          <w:rFonts w:ascii="GHEA Grapalat" w:hAnsi="GHEA Grapalat"/>
          <w:lang w:val="hy-AM"/>
        </w:rPr>
        <w:lastRenderedPageBreak/>
        <w:t xml:space="preserve">2019 թվականի դեկտեմբերի 26-ի N 1919-Ն որոշման մեջ փոփոխություններ և լրացումներ կատարելու մասին» ՀՀ կառավարության 2020 թվականի հոկտեմբերի 28-ի թիվ N 1737-Ն որոշումը ուժը կորցրած ճանաչելու մասին» </w:t>
      </w:r>
      <w:r w:rsidR="00673DFF" w:rsidRPr="009F7AC2">
        <w:rPr>
          <w:rFonts w:ascii="GHEA Grapalat" w:hAnsi="GHEA Grapalat"/>
          <w:lang w:val="hy-AM"/>
        </w:rPr>
        <w:t xml:space="preserve">Հայաստանի Հայաստանի Հանրապետության կառավարության որոշման նախագիծը </w:t>
      </w:r>
      <w:r w:rsidR="00CD2D97" w:rsidRPr="0077530E">
        <w:rPr>
          <w:rFonts w:ascii="GHEA Grapalat" w:hAnsi="GHEA Grapalat"/>
          <w:lang w:val="hy-AM"/>
        </w:rPr>
        <w:t>կապ չունի ռազմավարական փաստաթղթերի՝ Հայաստանի վերափոխման ռազմավարություն 2050, Կառավարության 2021-2026թթ. Ծրագրի 4.6-րդ կետի ոլորտային և/կամ այլ ռազմավարությունների հետ</w:t>
      </w:r>
      <w:r w:rsidR="00CD2D97" w:rsidRPr="0077530E">
        <w:rPr>
          <w:rFonts w:ascii="Cambria Math" w:hAnsi="Cambria Math" w:cs="Cambria Math"/>
          <w:lang w:val="hy-AM"/>
        </w:rPr>
        <w:t>:</w:t>
      </w:r>
      <w:r w:rsidR="00CD2D97" w:rsidRPr="0077530E">
        <w:rPr>
          <w:rFonts w:ascii="GHEA Grapalat" w:hAnsi="GHEA Grapalat"/>
          <w:lang w:val="hy-AM"/>
        </w:rPr>
        <w:t xml:space="preserve"> </w:t>
      </w:r>
    </w:p>
    <w:p w:rsidR="00673DFF" w:rsidRDefault="00673DFF" w:rsidP="00CD2D97">
      <w:pPr>
        <w:spacing w:line="360" w:lineRule="auto"/>
        <w:ind w:left="-90" w:firstLine="705"/>
        <w:jc w:val="both"/>
        <w:rPr>
          <w:rFonts w:ascii="GHEA Grapalat" w:hAnsi="GHEA Grapalat"/>
          <w:b/>
          <w:lang w:val="hy-AM"/>
        </w:rPr>
      </w:pPr>
    </w:p>
    <w:p w:rsidR="006410AB" w:rsidRPr="006410AB" w:rsidRDefault="00673DFF" w:rsidP="006410AB">
      <w:pPr>
        <w:spacing w:line="360" w:lineRule="auto"/>
        <w:ind w:firstLine="540"/>
        <w:rPr>
          <w:rFonts w:ascii="GHEA Grapalat" w:hAnsi="GHEA Grapalat"/>
          <w:b/>
          <w:lang w:val="af-ZA"/>
        </w:rPr>
      </w:pPr>
      <w:r w:rsidRPr="00DC2674">
        <w:rPr>
          <w:rFonts w:ascii="GHEA Grapalat" w:hAnsi="GHEA Grapalat"/>
          <w:b/>
          <w:lang w:val="hy-AM"/>
        </w:rPr>
        <w:t>5.</w:t>
      </w:r>
      <w:r w:rsidR="006410AB" w:rsidRPr="006410AB">
        <w:rPr>
          <w:rFonts w:ascii="GHEA Grapalat" w:hAnsi="GHEA Grapalat"/>
          <w:b/>
          <w:lang w:val="af-ZA"/>
        </w:rPr>
        <w:t xml:space="preserve"> Տեղեկանք</w:t>
      </w:r>
    </w:p>
    <w:p w:rsidR="00DB20B8" w:rsidRDefault="006410AB" w:rsidP="006410AB">
      <w:pPr>
        <w:spacing w:line="360" w:lineRule="auto"/>
        <w:ind w:firstLine="720"/>
        <w:jc w:val="both"/>
        <w:rPr>
          <w:rFonts w:ascii="GHEA Grapalat" w:hAnsi="GHEA Grapalat"/>
          <w:lang w:val="af-ZA"/>
        </w:rPr>
      </w:pPr>
      <w:r w:rsidRPr="006410AB">
        <w:rPr>
          <w:rFonts w:ascii="GHEA Grapalat" w:hAnsi="GHEA Grapalat"/>
          <w:lang w:val="af-ZA"/>
        </w:rPr>
        <w:t xml:space="preserve">«Հայաստանի Հանրապետության աշխատանքի և սոցիալական հարցերի նախարարությանը նվիրաբերություն ընդունելու և Հայաստանի Հանրապետության գանձապետարանում հաշիվ բացելու թույլտվություն տալու, «Հայաստանի Հանրապետության 2020 թվականի պետական բյուջեի մասին» Հայաստանի Հանրապետության օրենքում և Հայաստանի Հանրապետության կառավարության 2019 թվականի դեկտեմբերի 26-ի N 1919-Ն որոշման մեջ փոփոխություններ և լրացումներ կատարելու մասին» ՀՀ կառավարության 2020 թվականի հոկտեմբերի 28-ի թիվ N 1737-Ն որոշումը ուժը կորցրած ճանաչելու մասին» Հայաստանի Հանրապետության կառավարության որոշման նախագծի ընդունման դեպքում Հայաստանի Հանրապետության պետական բյուջեում եկամուտները </w:t>
      </w:r>
      <w:r w:rsidRPr="00807A52">
        <w:rPr>
          <w:rFonts w:ascii="GHEA Grapalat" w:hAnsi="GHEA Grapalat"/>
          <w:lang w:val="hy-AM"/>
        </w:rPr>
        <w:t>կնվազեն</w:t>
      </w:r>
      <w:r w:rsidRPr="006410AB">
        <w:rPr>
          <w:rFonts w:ascii="GHEA Grapalat" w:hAnsi="GHEA Grapalat"/>
          <w:lang w:val="af-ZA"/>
        </w:rPr>
        <w:t xml:space="preserve">:  </w:t>
      </w:r>
    </w:p>
    <w:sectPr w:rsidR="00DB20B8" w:rsidSect="00957FAD">
      <w:pgSz w:w="12240" w:h="15840"/>
      <w:pgMar w:top="63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6B78" w:rsidRDefault="00016B78">
      <w:r>
        <w:separator/>
      </w:r>
    </w:p>
  </w:endnote>
  <w:endnote w:type="continuationSeparator" w:id="0">
    <w:p w:rsidR="00016B78" w:rsidRDefault="00016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6B78" w:rsidRDefault="00016B78">
      <w:r>
        <w:separator/>
      </w:r>
    </w:p>
  </w:footnote>
  <w:footnote w:type="continuationSeparator" w:id="0">
    <w:p w:rsidR="00016B78" w:rsidRDefault="00016B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75BCC"/>
    <w:multiLevelType w:val="hybridMultilevel"/>
    <w:tmpl w:val="826AA780"/>
    <w:lvl w:ilvl="0" w:tplc="09BCDA0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0B8"/>
    <w:rsid w:val="00013844"/>
    <w:rsid w:val="00016B78"/>
    <w:rsid w:val="00135CB4"/>
    <w:rsid w:val="001529C5"/>
    <w:rsid w:val="001C591A"/>
    <w:rsid w:val="002158C3"/>
    <w:rsid w:val="00396CF6"/>
    <w:rsid w:val="004A0840"/>
    <w:rsid w:val="004D376F"/>
    <w:rsid w:val="006410AB"/>
    <w:rsid w:val="00673DFF"/>
    <w:rsid w:val="006F615C"/>
    <w:rsid w:val="0070788A"/>
    <w:rsid w:val="00807A52"/>
    <w:rsid w:val="008F25E5"/>
    <w:rsid w:val="00957FAD"/>
    <w:rsid w:val="0097577A"/>
    <w:rsid w:val="00991714"/>
    <w:rsid w:val="009F7AC2"/>
    <w:rsid w:val="00A15610"/>
    <w:rsid w:val="00A1702C"/>
    <w:rsid w:val="00AE7C9E"/>
    <w:rsid w:val="00B973DD"/>
    <w:rsid w:val="00CD2D97"/>
    <w:rsid w:val="00D47AAF"/>
    <w:rsid w:val="00D6740E"/>
    <w:rsid w:val="00DB20B8"/>
    <w:rsid w:val="00DC2674"/>
    <w:rsid w:val="00DF403A"/>
    <w:rsid w:val="00E56682"/>
    <w:rsid w:val="00EE4687"/>
    <w:rsid w:val="00F82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D95760-4807-4B4D-8F48-BCA79F3D8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Pr>
      <w:b/>
      <w:bCs/>
    </w:rPr>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ListParagraph">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ru-RU" w:eastAsia="ru-RU"/>
    </w:rPr>
  </w:style>
  <w:style w:type="paragraph" w:customStyle="1" w:styleId="dec-date">
    <w:name w:val="dec-date"/>
    <w:basedOn w:val="Normal"/>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B973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3D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337127">
      <w:bodyDiv w:val="1"/>
      <w:marLeft w:val="0"/>
      <w:marRight w:val="0"/>
      <w:marTop w:val="0"/>
      <w:marBottom w:val="0"/>
      <w:divBdr>
        <w:top w:val="none" w:sz="0" w:space="0" w:color="auto"/>
        <w:left w:val="none" w:sz="0" w:space="0" w:color="auto"/>
        <w:bottom w:val="none" w:sz="0" w:space="0" w:color="auto"/>
        <w:right w:val="none" w:sz="0" w:space="0" w:color="auto"/>
      </w:divBdr>
    </w:div>
    <w:div w:id="1280188722">
      <w:bodyDiv w:val="1"/>
      <w:marLeft w:val="0"/>
      <w:marRight w:val="0"/>
      <w:marTop w:val="0"/>
      <w:marBottom w:val="0"/>
      <w:divBdr>
        <w:top w:val="none" w:sz="0" w:space="0" w:color="auto"/>
        <w:left w:val="none" w:sz="0" w:space="0" w:color="auto"/>
        <w:bottom w:val="none" w:sz="0" w:space="0" w:color="auto"/>
        <w:right w:val="none" w:sz="0" w:space="0" w:color="auto"/>
      </w:divBdr>
      <w:divsChild>
        <w:div w:id="1021392762">
          <w:marLeft w:val="0"/>
          <w:marRight w:val="0"/>
          <w:marTop w:val="0"/>
          <w:marBottom w:val="0"/>
          <w:divBdr>
            <w:top w:val="none" w:sz="0" w:space="0" w:color="auto"/>
            <w:left w:val="none" w:sz="0" w:space="0" w:color="auto"/>
            <w:bottom w:val="none" w:sz="0" w:space="0" w:color="auto"/>
            <w:right w:val="none" w:sz="0" w:space="0" w:color="auto"/>
          </w:divBdr>
          <w:divsChild>
            <w:div w:id="156024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33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2085</Words>
  <Characters>11890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Gohar.Hayrapetyan</dc:creator>
  <cp:keywords>https:/mul2-mss.gov.am/tasks/1738566/oneclick/himnavorum 18.12.2023.docx?token=c157e1b938654db3872ac16f48a9fb46</cp:keywords>
  <dc:description/>
  <cp:lastModifiedBy>Gohar.Hayrapetyan</cp:lastModifiedBy>
  <cp:revision>2</cp:revision>
  <cp:lastPrinted>2024-01-26T05:56:00Z</cp:lastPrinted>
  <dcterms:created xsi:type="dcterms:W3CDTF">2024-01-31T12:46:00Z</dcterms:created>
  <dcterms:modified xsi:type="dcterms:W3CDTF">2024-01-31T12:46:00Z</dcterms:modified>
</cp:coreProperties>
</file>