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3C1" w:rsidRPr="00687B56" w:rsidRDefault="00CD33C1" w:rsidP="001D1652">
      <w:pPr>
        <w:spacing w:after="0" w:line="360" w:lineRule="auto"/>
        <w:jc w:val="center"/>
        <w:rPr>
          <w:rFonts w:eastAsia="Arial" w:cs="Times New Roman"/>
          <w:b/>
          <w:color w:val="auto"/>
          <w:lang w:val="hy-AM"/>
        </w:rPr>
      </w:pPr>
      <w:r w:rsidRPr="00687B56">
        <w:rPr>
          <w:rFonts w:eastAsia="Arial" w:cs="Times New Roman"/>
          <w:b/>
          <w:color w:val="auto"/>
          <w:lang w:val="hy-AM"/>
        </w:rPr>
        <w:t>ՀԻՄՆԱՎՈՐՈՒՄ</w:t>
      </w:r>
    </w:p>
    <w:p w:rsidR="00CD33C1" w:rsidRPr="00640B3A" w:rsidRDefault="00690A86" w:rsidP="00640B3A">
      <w:pPr>
        <w:autoSpaceDN w:val="0"/>
        <w:spacing w:after="0" w:line="360" w:lineRule="auto"/>
        <w:contextualSpacing/>
        <w:jc w:val="center"/>
        <w:rPr>
          <w:rFonts w:eastAsia="Arial" w:cs="Times New Roman"/>
          <w:b/>
          <w:color w:val="auto"/>
          <w:lang w:val="hy-AM"/>
        </w:rPr>
      </w:pPr>
      <w:r w:rsidRPr="00687B56">
        <w:rPr>
          <w:rFonts w:eastAsia="Arial" w:cs="Times New Roman"/>
          <w:b/>
          <w:bCs/>
          <w:color w:val="auto"/>
          <w:lang w:val="hy-AM"/>
        </w:rPr>
        <w:t xml:space="preserve">«ՀԱՆՐԱՅԻՆ ԾԱՌԱՅՈՒԹՅԱՆ ՄԱՍԻՆ» ՕՐԵՆՔՈՒՄ </w:t>
      </w:r>
      <w:r w:rsidR="00640B3A" w:rsidRPr="00640B3A">
        <w:rPr>
          <w:rFonts w:eastAsia="Arial" w:cs="Times New Roman"/>
          <w:b/>
          <w:bCs/>
          <w:color w:val="auto"/>
          <w:lang w:val="hy-AM"/>
        </w:rPr>
        <w:t>ՓՈՓՈԽՈՒԹՅՈՒՆ</w:t>
      </w:r>
      <w:r w:rsidRPr="00687B56">
        <w:rPr>
          <w:rFonts w:eastAsia="Arial" w:cs="Times New Roman"/>
          <w:b/>
          <w:bCs/>
          <w:color w:val="auto"/>
          <w:lang w:val="hy-AM"/>
        </w:rPr>
        <w:t xml:space="preserve"> ԿԱՏԱՐԵԼՈՒ ՄԱՍԻՆ»</w:t>
      </w:r>
      <w:r w:rsidR="00504651">
        <w:rPr>
          <w:rFonts w:eastAsia="Arial" w:cs="Times New Roman"/>
          <w:b/>
          <w:bCs/>
          <w:color w:val="auto"/>
          <w:lang w:val="hy-AM"/>
        </w:rPr>
        <w:t>,</w:t>
      </w:r>
      <w:r w:rsidR="00640B3A">
        <w:rPr>
          <w:rFonts w:eastAsia="Arial" w:cs="Times New Roman"/>
          <w:b/>
          <w:color w:val="auto"/>
          <w:lang w:val="hy-AM"/>
        </w:rPr>
        <w:t xml:space="preserve"> </w:t>
      </w:r>
      <w:r w:rsidR="00006DE6" w:rsidRPr="009D453D">
        <w:rPr>
          <w:rStyle w:val="Strong"/>
          <w:lang w:val="hy-AM"/>
        </w:rPr>
        <w:t>«</w:t>
      </w:r>
      <w:r w:rsidR="00006DE6" w:rsidRPr="00BC4FF2">
        <w:rPr>
          <w:rStyle w:val="Strong"/>
          <w:lang w:val="hy-AM"/>
        </w:rPr>
        <w:t>ԳՈՐԾՈՒՆԵՈՒԹՅԱՆ ԻՐԱԿԱՆԱՑՄԱՆ ԾԱՆՈՒՑՄԱՆ</w:t>
      </w:r>
      <w:r w:rsidR="00006DE6" w:rsidRPr="009D453D">
        <w:rPr>
          <w:rStyle w:val="Strong"/>
          <w:lang w:val="hy-AM"/>
        </w:rPr>
        <w:t xml:space="preserve"> ՄԱՍԻՆ» ՕՐԵՆՔՈՒՄ ԼՐԱՑՈՒՄ ԿԱՏԱՐԵԼՈՒ ՄԱՍԻՆ</w:t>
      </w:r>
      <w:r w:rsidR="00006DE6" w:rsidRPr="00006DE6">
        <w:rPr>
          <w:rStyle w:val="Strong"/>
          <w:lang w:val="hy-AM"/>
        </w:rPr>
        <w:t></w:t>
      </w:r>
      <w:r w:rsidR="00504651" w:rsidRPr="00504651">
        <w:rPr>
          <w:rStyle w:val="Strong"/>
          <w:lang w:val="hy-AM"/>
        </w:rPr>
        <w:t xml:space="preserve"> </w:t>
      </w:r>
      <w:r w:rsidR="00504651">
        <w:rPr>
          <w:rStyle w:val="Strong"/>
          <w:lang w:val="hy-AM"/>
        </w:rPr>
        <w:t xml:space="preserve">ԵՎ </w:t>
      </w:r>
      <w:r w:rsidR="00504651" w:rsidRPr="00925907">
        <w:rPr>
          <w:b/>
          <w:lang w:val="hy-AM"/>
        </w:rPr>
        <w:t>«ՊԵՏԱԿԱՆ ՏՈՒՐՔԻ ՄԱՍԻՆ» ՕՐԵՆՔՈՒՄ ԼՐԱՑՈՒՄՆԵՐ ԿԱՏԱՐԵԼՈՒ ՄԱՍԻՆ</w:t>
      </w:r>
      <w:r w:rsidR="00504651">
        <w:rPr>
          <w:b/>
          <w:lang w:val="hy-AM"/>
        </w:rPr>
        <w:t>»</w:t>
      </w:r>
      <w:r w:rsidR="00CD33C1" w:rsidRPr="00687B56">
        <w:rPr>
          <w:rFonts w:eastAsia="Arial" w:cs="Times New Roman"/>
          <w:b/>
          <w:color w:val="auto"/>
          <w:lang w:val="hy-AM"/>
        </w:rPr>
        <w:t xml:space="preserve"> </w:t>
      </w:r>
      <w:r w:rsidRPr="00687B56">
        <w:rPr>
          <w:rFonts w:eastAsia="Arial" w:cs="Times New Roman"/>
          <w:b/>
          <w:color w:val="auto"/>
          <w:lang w:val="hy-AM"/>
        </w:rPr>
        <w:t>ՕՐԵՆՔ</w:t>
      </w:r>
      <w:r w:rsidR="00006DE6" w:rsidRPr="00006DE6">
        <w:rPr>
          <w:rFonts w:eastAsia="Arial" w:cs="Times New Roman"/>
          <w:b/>
          <w:color w:val="auto"/>
          <w:lang w:val="hy-AM"/>
        </w:rPr>
        <w:t>ՆԵՐ</w:t>
      </w:r>
      <w:r w:rsidRPr="00687B56">
        <w:rPr>
          <w:rFonts w:eastAsia="Arial" w:cs="Times New Roman"/>
          <w:b/>
          <w:color w:val="auto"/>
          <w:lang w:val="hy-AM"/>
        </w:rPr>
        <w:t>Ի</w:t>
      </w:r>
      <w:r w:rsidR="00CD33C1" w:rsidRPr="00687B56">
        <w:rPr>
          <w:rFonts w:eastAsia="Arial" w:cs="Times New Roman"/>
          <w:b/>
          <w:color w:val="auto"/>
          <w:lang w:val="hy-AM"/>
        </w:rPr>
        <w:t xml:space="preserve"> ԸՆԴՈՒՆՄԱՆ </w:t>
      </w:r>
    </w:p>
    <w:p w:rsidR="00CD33C1" w:rsidRPr="00687B56" w:rsidRDefault="00CD33C1" w:rsidP="001D1652">
      <w:pPr>
        <w:spacing w:after="0" w:line="360" w:lineRule="auto"/>
        <w:jc w:val="both"/>
        <w:rPr>
          <w:rFonts w:eastAsia="Arial" w:cs="Times New Roman"/>
          <w:b/>
          <w:bCs/>
          <w:shd w:val="clear" w:color="auto" w:fill="FFFFFF"/>
          <w:lang w:val="hy-AM"/>
        </w:rPr>
      </w:pPr>
    </w:p>
    <w:p w:rsidR="00CD33C1" w:rsidRPr="000C102C" w:rsidRDefault="00CD33C1" w:rsidP="001D1652">
      <w:pPr>
        <w:numPr>
          <w:ilvl w:val="0"/>
          <w:numId w:val="1"/>
        </w:numPr>
        <w:spacing w:after="0" w:line="360" w:lineRule="auto"/>
        <w:contextualSpacing/>
        <w:jc w:val="both"/>
        <w:rPr>
          <w:rFonts w:eastAsia="Arial" w:cs="Sylfaen"/>
          <w:b/>
          <w:bCs/>
          <w:color w:val="auto"/>
          <w:bdr w:val="none" w:sz="0" w:space="0" w:color="auto" w:frame="1"/>
          <w:lang w:val="hy-AM"/>
        </w:rPr>
      </w:pPr>
      <w:r w:rsidRPr="000C102C">
        <w:rPr>
          <w:rFonts w:eastAsia="Arial" w:cs="Sylfaen"/>
          <w:b/>
          <w:bCs/>
          <w:color w:val="auto"/>
          <w:bdr w:val="none" w:sz="0" w:space="0" w:color="auto" w:frame="1"/>
          <w:lang w:val="hy-AM"/>
        </w:rPr>
        <w:t>Իրավական</w:t>
      </w:r>
      <w:r w:rsidRPr="000C102C">
        <w:rPr>
          <w:rFonts w:eastAsia="Arial" w:cs="Times New Roman"/>
          <w:b/>
          <w:bCs/>
          <w:color w:val="auto"/>
          <w:bdr w:val="none" w:sz="0" w:space="0" w:color="auto" w:frame="1"/>
          <w:lang w:val="hy-AM"/>
        </w:rPr>
        <w:t xml:space="preserve"> </w:t>
      </w:r>
      <w:r w:rsidRPr="00444D33">
        <w:rPr>
          <w:rFonts w:eastAsia="Arial" w:cs="Sylfaen"/>
          <w:b/>
          <w:bCs/>
          <w:color w:val="auto"/>
          <w:bdr w:val="none" w:sz="0" w:space="0" w:color="auto" w:frame="1"/>
          <w:lang w:val="hy-AM"/>
        </w:rPr>
        <w:t>ակտ</w:t>
      </w:r>
      <w:r w:rsidR="00006DE6" w:rsidRPr="00444D33">
        <w:rPr>
          <w:rFonts w:eastAsia="Arial" w:cs="Sylfaen"/>
          <w:b/>
          <w:bCs/>
          <w:color w:val="auto"/>
          <w:bdr w:val="none" w:sz="0" w:space="0" w:color="auto" w:frame="1"/>
          <w:lang w:val="hy-AM"/>
        </w:rPr>
        <w:t>եր</w:t>
      </w:r>
      <w:r w:rsidRPr="00444D33">
        <w:rPr>
          <w:rFonts w:eastAsia="Arial" w:cs="Sylfaen"/>
          <w:b/>
          <w:bCs/>
          <w:color w:val="auto"/>
          <w:bdr w:val="none" w:sz="0" w:space="0" w:color="auto" w:frame="1"/>
          <w:lang w:val="hy-AM"/>
        </w:rPr>
        <w:t>ի</w:t>
      </w:r>
      <w:r w:rsidRPr="000C102C">
        <w:rPr>
          <w:rFonts w:eastAsia="Arial" w:cs="Times New Roman"/>
          <w:b/>
          <w:bCs/>
          <w:color w:val="auto"/>
          <w:bdr w:val="none" w:sz="0" w:space="0" w:color="auto" w:frame="1"/>
          <w:lang w:val="hy-AM"/>
        </w:rPr>
        <w:t xml:space="preserve"> </w:t>
      </w:r>
      <w:r w:rsidRPr="000C102C">
        <w:rPr>
          <w:rFonts w:eastAsia="Arial" w:cs="Sylfaen"/>
          <w:b/>
          <w:bCs/>
          <w:color w:val="auto"/>
          <w:bdr w:val="none" w:sz="0" w:space="0" w:color="auto" w:frame="1"/>
          <w:lang w:val="hy-AM"/>
        </w:rPr>
        <w:t>ընդունման</w:t>
      </w:r>
      <w:r w:rsidRPr="000C102C">
        <w:rPr>
          <w:rFonts w:eastAsia="Arial" w:cs="Times New Roman"/>
          <w:b/>
          <w:bCs/>
          <w:color w:val="auto"/>
          <w:bdr w:val="none" w:sz="0" w:space="0" w:color="auto" w:frame="1"/>
          <w:lang w:val="hy-AM"/>
        </w:rPr>
        <w:t xml:space="preserve"> </w:t>
      </w:r>
      <w:r w:rsidRPr="000C102C">
        <w:rPr>
          <w:rFonts w:eastAsia="Arial" w:cs="Sylfaen"/>
          <w:b/>
          <w:bCs/>
          <w:color w:val="auto"/>
          <w:bdr w:val="none" w:sz="0" w:space="0" w:color="auto" w:frame="1"/>
          <w:lang w:val="hy-AM"/>
        </w:rPr>
        <w:t>անհրաժեշտությունը.</w:t>
      </w:r>
    </w:p>
    <w:p w:rsidR="00812255" w:rsidRPr="000C102C" w:rsidRDefault="00690A86" w:rsidP="001D1652">
      <w:pPr>
        <w:spacing w:after="0" w:line="360" w:lineRule="auto"/>
        <w:ind w:firstLine="567"/>
        <w:jc w:val="both"/>
        <w:rPr>
          <w:rFonts w:eastAsia="Arial" w:cs="Arial Unicode"/>
          <w:bCs/>
          <w:lang w:val="hy-AM"/>
        </w:rPr>
      </w:pPr>
      <w:r w:rsidRPr="000C102C">
        <w:rPr>
          <w:rFonts w:eastAsia="Arial" w:cs="Arial Unicode"/>
          <w:bCs/>
          <w:lang w:val="hy-AM"/>
        </w:rPr>
        <w:t xml:space="preserve">«Հանրային ծառայության մասին» օրենքում </w:t>
      </w:r>
      <w:r w:rsidR="00640B3A">
        <w:rPr>
          <w:rFonts w:eastAsia="Arial" w:cs="Arial Unicode"/>
          <w:bCs/>
          <w:lang w:val="hy-AM"/>
        </w:rPr>
        <w:t>փոփոխություն</w:t>
      </w:r>
      <w:r w:rsidRPr="000C102C">
        <w:rPr>
          <w:rFonts w:eastAsia="Arial" w:cs="Arial Unicode"/>
          <w:bCs/>
          <w:lang w:val="hy-AM"/>
        </w:rPr>
        <w:t xml:space="preserve"> կատարելու մասին»</w:t>
      </w:r>
      <w:r w:rsidR="00504651">
        <w:rPr>
          <w:rFonts w:eastAsia="Arial" w:cs="Arial Unicode"/>
          <w:bCs/>
          <w:lang w:val="hy-AM"/>
        </w:rPr>
        <w:t xml:space="preserve">, </w:t>
      </w:r>
      <w:r w:rsidR="00452D47" w:rsidRPr="00452D47">
        <w:rPr>
          <w:rFonts w:eastAsia="Arial" w:cs="Arial Unicode"/>
          <w:bCs/>
          <w:lang w:val="hy-AM"/>
        </w:rPr>
        <w:t></w:t>
      </w:r>
      <w:r w:rsidR="00EC0A63" w:rsidRPr="000C102C">
        <w:rPr>
          <w:rFonts w:eastAsia="Arial" w:cs="Arial Unicode"/>
          <w:bCs/>
          <w:lang w:val="hy-AM"/>
        </w:rPr>
        <w:t xml:space="preserve">Գործունեության իրականացման ծանուցման մասին </w:t>
      </w:r>
      <w:r w:rsidR="00452D47" w:rsidRPr="00452D47">
        <w:rPr>
          <w:rStyle w:val="Strong"/>
          <w:b w:val="0"/>
          <w:lang w:val="hy-AM"/>
        </w:rPr>
        <w:t>օրենքում լրացում կատարելու մասին</w:t>
      </w:r>
      <w:r w:rsidR="00452D47" w:rsidRPr="00452D47">
        <w:rPr>
          <w:rFonts w:eastAsia="Arial" w:cs="Arial Unicode"/>
          <w:bCs/>
          <w:lang w:val="hy-AM"/>
        </w:rPr>
        <w:t></w:t>
      </w:r>
      <w:r w:rsidR="00283180">
        <w:rPr>
          <w:rFonts w:eastAsia="Arial" w:cs="Arial Unicode"/>
          <w:bCs/>
          <w:lang w:val="hy-AM"/>
        </w:rPr>
        <w:t xml:space="preserve"> և </w:t>
      </w:r>
      <w:r w:rsidR="00283180" w:rsidRPr="00283180">
        <w:rPr>
          <w:lang w:val="hy-AM"/>
        </w:rPr>
        <w:t>«</w:t>
      </w:r>
      <w:r w:rsidR="00283180">
        <w:rPr>
          <w:lang w:val="hy-AM"/>
        </w:rPr>
        <w:t>Պ</w:t>
      </w:r>
      <w:r w:rsidR="00283180" w:rsidRPr="00283180">
        <w:rPr>
          <w:lang w:val="hy-AM"/>
        </w:rPr>
        <w:t>ետական տուրքի մասին» օրենքում լրացումներ կատարելու մասին</w:t>
      </w:r>
      <w:r w:rsidR="00283180">
        <w:rPr>
          <w:lang w:val="hy-AM"/>
        </w:rPr>
        <w:t>»</w:t>
      </w:r>
      <w:r w:rsidR="00452D47" w:rsidRPr="000C102C">
        <w:rPr>
          <w:rFonts w:eastAsia="Arial" w:cs="Arial Unicode"/>
          <w:bCs/>
          <w:lang w:val="hy-AM"/>
        </w:rPr>
        <w:t xml:space="preserve"> </w:t>
      </w:r>
      <w:r w:rsidR="00EC0A63" w:rsidRPr="000C102C">
        <w:rPr>
          <w:rFonts w:eastAsia="Arial" w:cs="Arial Unicode"/>
          <w:bCs/>
          <w:lang w:val="hy-AM"/>
        </w:rPr>
        <w:t>օրենք</w:t>
      </w:r>
      <w:r w:rsidR="00283180">
        <w:rPr>
          <w:rFonts w:eastAsia="Arial" w:cs="Arial Unicode"/>
          <w:bCs/>
          <w:lang w:val="hy-AM"/>
        </w:rPr>
        <w:t>ներ</w:t>
      </w:r>
      <w:r w:rsidR="00EC0A63" w:rsidRPr="000C102C">
        <w:rPr>
          <w:rFonts w:eastAsia="Arial" w:cs="Arial Unicode"/>
          <w:bCs/>
          <w:lang w:val="hy-AM"/>
        </w:rPr>
        <w:t>ի</w:t>
      </w:r>
      <w:r w:rsidRPr="000C102C">
        <w:rPr>
          <w:rFonts w:eastAsia="Arial" w:cs="Arial Unicode"/>
          <w:bCs/>
          <w:lang w:val="hy-AM"/>
        </w:rPr>
        <w:t xml:space="preserve"> նախագծ</w:t>
      </w:r>
      <w:r w:rsidR="00EC0A63" w:rsidRPr="000C102C">
        <w:rPr>
          <w:rFonts w:eastAsia="Arial" w:cs="Arial Unicode"/>
          <w:bCs/>
          <w:lang w:val="hy-AM"/>
        </w:rPr>
        <w:t>եր</w:t>
      </w:r>
      <w:r w:rsidRPr="000C102C">
        <w:rPr>
          <w:rFonts w:eastAsia="Arial" w:cs="Arial Unicode"/>
          <w:bCs/>
          <w:lang w:val="hy-AM"/>
        </w:rPr>
        <w:t xml:space="preserve">ի </w:t>
      </w:r>
      <w:r w:rsidR="00CD33C1" w:rsidRPr="000C102C">
        <w:rPr>
          <w:rFonts w:eastAsia="Arial" w:cs="Arial Unicode"/>
          <w:bCs/>
          <w:lang w:val="hy-AM"/>
        </w:rPr>
        <w:t xml:space="preserve">(այսուհետ՝ </w:t>
      </w:r>
      <w:r w:rsidR="00EC0A63" w:rsidRPr="000C102C">
        <w:rPr>
          <w:rFonts w:eastAsia="Arial" w:cs="Arial Unicode"/>
          <w:bCs/>
          <w:lang w:val="hy-AM"/>
        </w:rPr>
        <w:t>Նախագ</w:t>
      </w:r>
      <w:r w:rsidR="00CD33C1" w:rsidRPr="000C102C">
        <w:rPr>
          <w:rFonts w:eastAsia="Arial" w:cs="Arial Unicode"/>
          <w:bCs/>
          <w:lang w:val="hy-AM"/>
        </w:rPr>
        <w:t>ծ</w:t>
      </w:r>
      <w:r w:rsidR="00EC0A63" w:rsidRPr="000C102C">
        <w:rPr>
          <w:rFonts w:eastAsia="Arial" w:cs="Arial Unicode"/>
          <w:bCs/>
          <w:lang w:val="hy-AM"/>
        </w:rPr>
        <w:t>եր</w:t>
      </w:r>
      <w:r w:rsidR="00CD33C1" w:rsidRPr="000C102C">
        <w:rPr>
          <w:rFonts w:eastAsia="Arial" w:cs="Arial Unicode"/>
          <w:bCs/>
          <w:lang w:val="hy-AM"/>
        </w:rPr>
        <w:t xml:space="preserve">) ընդունումը </w:t>
      </w:r>
      <w:r w:rsidR="0055317C">
        <w:rPr>
          <w:rFonts w:eastAsia="Arial" w:cs="Arial Unicode"/>
          <w:bCs/>
          <w:lang w:val="hy-AM"/>
        </w:rPr>
        <w:t>պայմանավորված է</w:t>
      </w:r>
      <w:r w:rsidR="00CD33C1" w:rsidRPr="000C102C">
        <w:rPr>
          <w:rFonts w:eastAsia="Arial" w:cs="Arial Unicode"/>
          <w:bCs/>
          <w:lang w:val="hy-AM"/>
        </w:rPr>
        <w:t xml:space="preserve"> 2022 թվականի դեկտեմբերի 7-ին </w:t>
      </w:r>
      <w:r w:rsidR="00812255" w:rsidRPr="000C102C">
        <w:rPr>
          <w:rFonts w:eastAsia="Arial" w:cs="Arial Unicode"/>
          <w:bCs/>
          <w:lang w:val="hy-AM"/>
        </w:rPr>
        <w:t>«Հանրային ծառայության մասին» օրենքում</w:t>
      </w:r>
      <w:r w:rsidR="006D102C" w:rsidRPr="000C102C">
        <w:rPr>
          <w:rFonts w:eastAsia="Arial" w:cs="Arial Unicode"/>
          <w:bCs/>
          <w:lang w:val="hy-AM"/>
        </w:rPr>
        <w:t xml:space="preserve"> (այսուհետ՝ Օրենք)</w:t>
      </w:r>
      <w:r w:rsidR="00812255" w:rsidRPr="000C102C">
        <w:rPr>
          <w:rFonts w:eastAsia="Arial" w:cs="Arial Unicode"/>
          <w:bCs/>
          <w:lang w:val="hy-AM"/>
        </w:rPr>
        <w:t xml:space="preserve"> և հարակից օրենքներում իրականացված օրենսդրական փոփոխություններից բխող գործնական խնդիրների </w:t>
      </w:r>
      <w:r w:rsidR="00803F23" w:rsidRPr="000C102C">
        <w:rPr>
          <w:rFonts w:eastAsia="Arial" w:cs="Arial Unicode"/>
          <w:bCs/>
          <w:lang w:val="hy-AM"/>
        </w:rPr>
        <w:t xml:space="preserve">լուծման </w:t>
      </w:r>
      <w:r w:rsidR="0055317C">
        <w:rPr>
          <w:rFonts w:eastAsia="Arial" w:cs="Arial Unicode"/>
          <w:bCs/>
          <w:lang w:val="hy-AM"/>
        </w:rPr>
        <w:t>անհրաժեշտությ</w:t>
      </w:r>
      <w:r w:rsidR="008226C8">
        <w:rPr>
          <w:rFonts w:eastAsia="Arial" w:cs="Arial Unicode"/>
          <w:bCs/>
          <w:lang w:val="hy-AM"/>
        </w:rPr>
        <w:t>ամբ</w:t>
      </w:r>
      <w:r w:rsidR="00973F9F" w:rsidRPr="000C102C">
        <w:rPr>
          <w:rFonts w:eastAsia="Arial" w:cs="Arial Unicode"/>
          <w:bCs/>
          <w:lang w:val="hy-AM"/>
        </w:rPr>
        <w:t>։</w:t>
      </w:r>
    </w:p>
    <w:p w:rsidR="00CD33C1" w:rsidRPr="000C102C" w:rsidRDefault="00CD33C1" w:rsidP="001D1652">
      <w:pPr>
        <w:spacing w:after="0" w:line="360" w:lineRule="auto"/>
        <w:contextualSpacing/>
        <w:jc w:val="both"/>
        <w:rPr>
          <w:rFonts w:eastAsia="Arial" w:cs="Arial Unicode"/>
          <w:lang w:val="hy-AM"/>
        </w:rPr>
      </w:pPr>
    </w:p>
    <w:p w:rsidR="00CD33C1" w:rsidRPr="000C102C" w:rsidRDefault="00CD33C1" w:rsidP="001D1652">
      <w:pPr>
        <w:tabs>
          <w:tab w:val="left" w:pos="993"/>
        </w:tabs>
        <w:spacing w:after="0" w:line="360" w:lineRule="auto"/>
        <w:ind w:firstLine="567"/>
        <w:contextualSpacing/>
        <w:jc w:val="both"/>
        <w:rPr>
          <w:rFonts w:eastAsia="Arial" w:cs="Times New Roman"/>
          <w:b/>
          <w:bCs/>
          <w:color w:val="auto"/>
          <w:lang w:val="hy-AM"/>
        </w:rPr>
      </w:pPr>
      <w:r w:rsidRPr="000C102C">
        <w:rPr>
          <w:rFonts w:eastAsia="Arial" w:cs="Times New Roman"/>
          <w:b/>
          <w:bCs/>
          <w:color w:val="auto"/>
          <w:lang w:val="hy-AM"/>
        </w:rPr>
        <w:t>2. 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ռազմավարության և դրա իրականացման 2019-2022 թվականների միջոցառումների ծրագիր.</w:t>
      </w:r>
    </w:p>
    <w:p w:rsidR="00CD33C1" w:rsidRPr="000C102C" w:rsidRDefault="00727A5F" w:rsidP="001D1652">
      <w:pPr>
        <w:spacing w:after="0" w:line="360" w:lineRule="auto"/>
        <w:ind w:firstLine="567"/>
        <w:contextualSpacing/>
        <w:jc w:val="both"/>
        <w:rPr>
          <w:rFonts w:eastAsia="Arial" w:cs="Times New Roman"/>
          <w:bCs/>
          <w:color w:val="auto"/>
          <w:lang w:val="hy-AM"/>
        </w:rPr>
      </w:pPr>
      <w:r w:rsidRPr="000C102C">
        <w:rPr>
          <w:rFonts w:eastAsia="Arial" w:cs="Times New Roman"/>
          <w:bCs/>
          <w:color w:val="auto"/>
          <w:lang w:val="hy-AM"/>
        </w:rPr>
        <w:t>Նախագծ</w:t>
      </w:r>
      <w:r w:rsidR="003904C6" w:rsidRPr="000C102C">
        <w:rPr>
          <w:rFonts w:eastAsia="Arial" w:cs="Times New Roman"/>
          <w:bCs/>
          <w:color w:val="auto"/>
          <w:lang w:val="hy-AM"/>
        </w:rPr>
        <w:t>եր</w:t>
      </w:r>
      <w:r w:rsidRPr="000C102C">
        <w:rPr>
          <w:rFonts w:eastAsia="Arial" w:cs="Times New Roman"/>
          <w:bCs/>
          <w:color w:val="auto"/>
          <w:lang w:val="hy-AM"/>
        </w:rPr>
        <w:t xml:space="preserve">ի ընդունման անհրաժեշտությունը պայմանավորված է Հայաստանի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(այսուհետ՝ Հակակոռուպցիոն ռազմավարություն) միջոցառումների ծրագրի </w:t>
      </w:r>
      <w:r w:rsidR="00C47300" w:rsidRPr="000C102C">
        <w:rPr>
          <w:rFonts w:eastAsia="Arial" w:cs="Times New Roman"/>
          <w:bCs/>
          <w:color w:val="auto"/>
          <w:lang w:val="hy-AM"/>
        </w:rPr>
        <w:t>1</w:t>
      </w:r>
      <w:r w:rsidRPr="000C102C">
        <w:rPr>
          <w:rFonts w:eastAsia="Arial" w:cs="Times New Roman"/>
          <w:bCs/>
          <w:color w:val="auto"/>
          <w:lang w:val="hy-AM"/>
        </w:rPr>
        <w:t xml:space="preserve">7-րդ </w:t>
      </w:r>
      <w:r w:rsidR="002A4FF7" w:rsidRPr="000C102C">
        <w:rPr>
          <w:rFonts w:eastAsia="Arial" w:cs="Times New Roman"/>
          <w:bCs/>
          <w:color w:val="auto"/>
          <w:lang w:val="hy-AM"/>
        </w:rPr>
        <w:t>կետի</w:t>
      </w:r>
      <w:r w:rsidRPr="000C102C">
        <w:rPr>
          <w:rFonts w:eastAsia="Arial" w:cs="Times New Roman"/>
          <w:bCs/>
          <w:color w:val="auto"/>
          <w:lang w:val="hy-AM"/>
        </w:rPr>
        <w:t xml:space="preserve"> կարգավորումներով, </w:t>
      </w:r>
      <w:r w:rsidR="002A4FF7" w:rsidRPr="000C102C">
        <w:rPr>
          <w:rFonts w:eastAsia="Arial" w:cs="Times New Roman"/>
          <w:bCs/>
          <w:color w:val="auto"/>
          <w:lang w:val="hy-AM"/>
        </w:rPr>
        <w:t>որ</w:t>
      </w:r>
      <w:r w:rsidRPr="000C102C">
        <w:rPr>
          <w:rFonts w:eastAsia="Arial" w:cs="Times New Roman"/>
          <w:bCs/>
          <w:color w:val="auto"/>
          <w:lang w:val="hy-AM"/>
        </w:rPr>
        <w:t>ո</w:t>
      </w:r>
      <w:r w:rsidR="00F52F88" w:rsidRPr="000C102C">
        <w:rPr>
          <w:rFonts w:eastAsia="Arial" w:cs="Times New Roman"/>
          <w:bCs/>
          <w:color w:val="auto"/>
          <w:lang w:val="hy-AM"/>
        </w:rPr>
        <w:t>նցո</w:t>
      </w:r>
      <w:r w:rsidRPr="000C102C">
        <w:rPr>
          <w:rFonts w:eastAsia="Arial" w:cs="Times New Roman"/>
          <w:bCs/>
          <w:color w:val="auto"/>
          <w:lang w:val="hy-AM"/>
        </w:rPr>
        <w:t xml:space="preserve">վ նախատեսվում է հստակեցնել </w:t>
      </w:r>
      <w:r w:rsidR="00471C75" w:rsidRPr="000C102C">
        <w:rPr>
          <w:rFonts w:eastAsia="Arial" w:cs="Times New Roman"/>
          <w:bCs/>
          <w:color w:val="auto"/>
          <w:lang w:val="hy-AM"/>
        </w:rPr>
        <w:t xml:space="preserve">նաև </w:t>
      </w:r>
      <w:r w:rsidRPr="000C102C">
        <w:rPr>
          <w:rFonts w:eastAsia="Arial" w:cs="Times New Roman"/>
          <w:bCs/>
          <w:color w:val="auto"/>
          <w:lang w:val="hy-AM"/>
        </w:rPr>
        <w:t>հանրային պաշտոն զբաղեցնող անձանց և հանրային ծառայողների անհամատեղելիության պահանջները։</w:t>
      </w:r>
    </w:p>
    <w:p w:rsidR="00547D70" w:rsidRPr="000C102C" w:rsidRDefault="00471C75" w:rsidP="001D1652">
      <w:pPr>
        <w:spacing w:after="0" w:line="360" w:lineRule="auto"/>
        <w:ind w:firstLine="567"/>
        <w:contextualSpacing/>
        <w:jc w:val="both"/>
        <w:rPr>
          <w:rFonts w:eastAsia="Arial" w:cs="Times New Roman"/>
          <w:bCs/>
          <w:color w:val="auto"/>
          <w:lang w:val="hy-AM"/>
        </w:rPr>
      </w:pPr>
      <w:r w:rsidRPr="000C102C">
        <w:rPr>
          <w:rFonts w:eastAsia="Arial" w:cs="Times New Roman"/>
          <w:bCs/>
          <w:color w:val="auto"/>
          <w:lang w:val="hy-AM"/>
        </w:rPr>
        <w:t xml:space="preserve">Միաժամանակ, </w:t>
      </w:r>
      <w:r w:rsidR="00F85F8F" w:rsidRPr="000C102C">
        <w:rPr>
          <w:rFonts w:eastAsia="Arial" w:cs="Times New Roman"/>
          <w:bCs/>
          <w:color w:val="auto"/>
          <w:lang w:val="hy-AM"/>
        </w:rPr>
        <w:t>Նախագծ</w:t>
      </w:r>
      <w:r w:rsidR="003904C6" w:rsidRPr="000C102C">
        <w:rPr>
          <w:rFonts w:eastAsia="Arial" w:cs="Times New Roman"/>
          <w:bCs/>
          <w:color w:val="auto"/>
          <w:lang w:val="hy-AM"/>
        </w:rPr>
        <w:t>եր</w:t>
      </w:r>
      <w:r w:rsidR="00F85F8F" w:rsidRPr="000C102C">
        <w:rPr>
          <w:rFonts w:eastAsia="Arial" w:cs="Times New Roman"/>
          <w:bCs/>
          <w:color w:val="auto"/>
          <w:lang w:val="hy-AM"/>
        </w:rPr>
        <w:t xml:space="preserve">ի ընդունման անհրաժեշտությունը բխում է </w:t>
      </w:r>
      <w:r w:rsidRPr="000C102C">
        <w:rPr>
          <w:rFonts w:eastAsia="Arial" w:cs="Times New Roman"/>
          <w:bCs/>
          <w:color w:val="auto"/>
          <w:lang w:val="hy-AM"/>
        </w:rPr>
        <w:t xml:space="preserve">Կառավարության 2021 թվականի նոյեմբերի 18-ի «Հայաստանի Հանրապետության կառավարության 2021-2026 </w:t>
      </w:r>
      <w:r w:rsidRPr="000C102C">
        <w:rPr>
          <w:rFonts w:eastAsia="Arial" w:cs="Times New Roman"/>
          <w:bCs/>
          <w:color w:val="auto"/>
          <w:lang w:val="hy-AM"/>
        </w:rPr>
        <w:lastRenderedPageBreak/>
        <w:t xml:space="preserve">թվականների գործունեության միջոցառումների ծրագիրը հաստատելու մասին» N 1902-Լ որոշման </w:t>
      </w:r>
      <w:r w:rsidR="00F85F8F" w:rsidRPr="000C102C">
        <w:rPr>
          <w:rFonts w:eastAsia="Arial" w:cs="Times New Roman"/>
          <w:bCs/>
          <w:color w:val="auto"/>
          <w:lang w:val="hy-AM"/>
        </w:rPr>
        <w:t>հավելված</w:t>
      </w:r>
      <w:r w:rsidRPr="000C102C">
        <w:rPr>
          <w:rFonts w:eastAsia="Arial" w:cs="Times New Roman"/>
          <w:bCs/>
          <w:color w:val="auto"/>
          <w:lang w:val="hy-AM"/>
        </w:rPr>
        <w:t xml:space="preserve"> 1-ի</w:t>
      </w:r>
      <w:r w:rsidR="00F85F8F" w:rsidRPr="000C102C">
        <w:rPr>
          <w:rFonts w:eastAsia="Arial" w:cs="Times New Roman"/>
          <w:bCs/>
          <w:color w:val="auto"/>
          <w:lang w:val="hy-AM"/>
        </w:rPr>
        <w:t xml:space="preserve"> 16-</w:t>
      </w:r>
      <w:r w:rsidRPr="000C102C">
        <w:rPr>
          <w:rFonts w:eastAsia="Arial" w:cs="Times New Roman"/>
          <w:bCs/>
          <w:color w:val="auto"/>
          <w:lang w:val="hy-AM"/>
        </w:rPr>
        <w:t xml:space="preserve">րդ՝ Կոռուպցիայի դեմ պայքարը նպատակի 16.3-րդ </w:t>
      </w:r>
      <w:r w:rsidR="00547D70" w:rsidRPr="000C102C">
        <w:rPr>
          <w:rFonts w:eastAsia="Arial" w:cs="Times New Roman"/>
          <w:bCs/>
          <w:color w:val="auto"/>
          <w:lang w:val="hy-AM"/>
        </w:rPr>
        <w:t>միջոցառումից</w:t>
      </w:r>
      <w:r w:rsidR="006D102C" w:rsidRPr="000C102C">
        <w:rPr>
          <w:rFonts w:eastAsia="Arial" w:cs="Times New Roman"/>
          <w:bCs/>
          <w:color w:val="auto"/>
          <w:lang w:val="hy-AM"/>
        </w:rPr>
        <w:t>։</w:t>
      </w:r>
    </w:p>
    <w:p w:rsidR="00547D70" w:rsidRPr="000C102C" w:rsidRDefault="00547D70" w:rsidP="001D1652">
      <w:pPr>
        <w:spacing w:after="0" w:line="360" w:lineRule="auto"/>
        <w:contextualSpacing/>
        <w:jc w:val="both"/>
        <w:rPr>
          <w:rFonts w:eastAsia="Arial" w:cs="Times New Roman"/>
          <w:bCs/>
          <w:color w:val="auto"/>
          <w:lang w:val="hy-AM"/>
        </w:rPr>
      </w:pPr>
    </w:p>
    <w:p w:rsidR="00CD33C1" w:rsidRPr="000C102C" w:rsidRDefault="00CD33C1" w:rsidP="001D1652">
      <w:pPr>
        <w:spacing w:after="0" w:line="360" w:lineRule="auto"/>
        <w:ind w:firstLine="567"/>
        <w:contextualSpacing/>
        <w:jc w:val="both"/>
        <w:rPr>
          <w:rFonts w:eastAsia="Arial" w:cs="Times New Roman"/>
          <w:b/>
          <w:color w:val="auto"/>
          <w:lang w:val="hy-AM"/>
        </w:rPr>
      </w:pPr>
      <w:r w:rsidRPr="000C102C">
        <w:rPr>
          <w:rFonts w:eastAsia="Arial" w:cs="Times New Roman"/>
          <w:b/>
          <w:color w:val="auto"/>
          <w:lang w:val="hy-AM"/>
        </w:rPr>
        <w:t>3. Ընթացիկ իրավիճակը և խնդիրները.</w:t>
      </w:r>
    </w:p>
    <w:p w:rsidR="00CD33C1" w:rsidRPr="000C102C" w:rsidRDefault="00CD33C1" w:rsidP="001D1652">
      <w:pPr>
        <w:spacing w:after="0" w:line="360" w:lineRule="auto"/>
        <w:ind w:firstLine="567"/>
        <w:contextualSpacing/>
        <w:jc w:val="both"/>
        <w:rPr>
          <w:rFonts w:eastAsia="Arial" w:cs="Arial Unicode"/>
          <w:lang w:val="hy-AM"/>
        </w:rPr>
      </w:pPr>
      <w:r w:rsidRPr="000C102C">
        <w:rPr>
          <w:rFonts w:eastAsia="Arial" w:cs="Arial Unicode"/>
          <w:lang w:val="hy-AM"/>
        </w:rPr>
        <w:t>«Հանրային ծառայության մասին» օրենքում և հարակից օրենքներում 2022 թվականի դեկտեմբերի 7-ին իրականացվեցին մի շարք փոփոխություններ, որոնք ուղղված էին շահերի բախման, անհամատեղելիության պահանջների, նվերներ ընդունելու սահմանափակումների վերաբերյալ առկա իրավական կարգավորումների կատարելագործմանը։</w:t>
      </w:r>
    </w:p>
    <w:p w:rsidR="00CD33C1" w:rsidRPr="000C102C" w:rsidRDefault="00CD33C1" w:rsidP="001D1652">
      <w:pPr>
        <w:spacing w:after="0" w:line="360" w:lineRule="auto"/>
        <w:ind w:firstLine="567"/>
        <w:contextualSpacing/>
        <w:jc w:val="both"/>
        <w:rPr>
          <w:rFonts w:eastAsia="Arial" w:cs="Arial Unicode"/>
          <w:lang w:val="hy-AM"/>
        </w:rPr>
      </w:pPr>
      <w:r w:rsidRPr="000C102C">
        <w:rPr>
          <w:rFonts w:eastAsia="Arial" w:cs="Arial Unicode"/>
          <w:lang w:val="hy-AM"/>
        </w:rPr>
        <w:t>Իրականացված փոփոխություններով, ի թիվս այլնի,</w:t>
      </w:r>
      <w:r w:rsidR="00DF4AE0" w:rsidRPr="000C102C">
        <w:rPr>
          <w:rFonts w:eastAsia="Arial" w:cs="Arial Unicode"/>
          <w:lang w:val="hy-AM"/>
        </w:rPr>
        <w:t xml:space="preserve"> Օրենքի 31-րդ հոդվածով</w:t>
      </w:r>
      <w:r w:rsidRPr="000C102C">
        <w:rPr>
          <w:rFonts w:eastAsia="Arial" w:cs="Arial Unicode"/>
          <w:lang w:val="hy-AM"/>
        </w:rPr>
        <w:t xml:space="preserve"> </w:t>
      </w:r>
      <w:r w:rsidR="00DF4AE0" w:rsidRPr="000C102C">
        <w:rPr>
          <w:rFonts w:eastAsia="Arial" w:cs="Arial Unicode"/>
          <w:lang w:val="hy-AM"/>
        </w:rPr>
        <w:t xml:space="preserve">նախատեսվել է, </w:t>
      </w:r>
      <w:r w:rsidRPr="000C102C">
        <w:rPr>
          <w:rFonts w:eastAsia="Arial" w:cs="Arial Unicode"/>
          <w:lang w:val="hy-AM"/>
        </w:rPr>
        <w:t>որ պաշտոնատար անձի կողմից առևտրային կազմակերպությունների կանոնադրական կապիտալում մասնակցություն (բաժնեմաս, բաժնետոմս, փայ) ունենալու կամ պաշտոնավարման ընթացքում ժառանգություն ստանալու դեպքում վերջիններս պարտավոր են մեկ ամսվա ընթացքում, այն օրենքով սահմանված կարգով հանձնել հավատարմագրային կառավարման:</w:t>
      </w:r>
    </w:p>
    <w:p w:rsidR="00CD33C1" w:rsidRPr="000C102C" w:rsidRDefault="00CD33C1" w:rsidP="001D1652">
      <w:pPr>
        <w:spacing w:after="0" w:line="360" w:lineRule="auto"/>
        <w:ind w:firstLine="567"/>
        <w:contextualSpacing/>
        <w:jc w:val="both"/>
        <w:rPr>
          <w:rFonts w:eastAsia="Arial" w:cs="Arial Unicode"/>
          <w:lang w:val="hy-AM"/>
        </w:rPr>
      </w:pPr>
      <w:r w:rsidRPr="000C102C">
        <w:rPr>
          <w:rFonts w:eastAsia="Arial" w:cs="Arial Unicode"/>
          <w:lang w:val="hy-AM"/>
        </w:rPr>
        <w:t xml:space="preserve">Ընդ որում, </w:t>
      </w:r>
      <w:r w:rsidR="00135459" w:rsidRPr="000C102C">
        <w:rPr>
          <w:rFonts w:eastAsia="Arial" w:cs="Arial Unicode"/>
          <w:lang w:val="hy-AM"/>
        </w:rPr>
        <w:t xml:space="preserve">Օրենքի 31-րդ հոդվածի 11-րդ մասով </w:t>
      </w:r>
      <w:r w:rsidRPr="000C102C">
        <w:rPr>
          <w:rFonts w:eastAsia="Arial" w:cs="Arial Unicode"/>
          <w:lang w:val="hy-AM"/>
        </w:rPr>
        <w:t>նախատես</w:t>
      </w:r>
      <w:r w:rsidR="00644AEA" w:rsidRPr="000C102C">
        <w:rPr>
          <w:rFonts w:eastAsia="Arial" w:cs="Arial Unicode"/>
          <w:lang w:val="hy-AM"/>
        </w:rPr>
        <w:t>վել է</w:t>
      </w:r>
      <w:r w:rsidR="00135459" w:rsidRPr="000C102C">
        <w:rPr>
          <w:rFonts w:eastAsia="Arial" w:cs="Arial Unicode"/>
          <w:lang w:val="hy-AM"/>
        </w:rPr>
        <w:t>,</w:t>
      </w:r>
      <w:r w:rsidRPr="000C102C">
        <w:rPr>
          <w:rFonts w:eastAsia="Arial" w:cs="Arial Unicode"/>
          <w:lang w:val="hy-AM"/>
        </w:rPr>
        <w:t xml:space="preserve"> որ հավատարմագրային կառավարիչ կարող են հանդես գալ անհատ ձեռնարկատերերը և առևտրային կազմակերպությունները։ Նշված կարգավորումներն ուղղված էին պաշտոնատար անձանց բաժնեմասերի հավատարմագրային կառավարումը մասնագիտացված կառույցների կողմից իրականացնելն ապահովելուն։ Մասնագիտացվածության ապահովման նպատակով քայլեր իրականացվեցին ինչպես բաժնետիրական ընկերությունների, այնպես էլ սահմանափակ պատասխանատվությամբ ընկերությունների բաժնեմասերի կառավարման ուղղությամբ։</w:t>
      </w:r>
    </w:p>
    <w:p w:rsidR="004A68F7" w:rsidRPr="000C102C" w:rsidRDefault="004A68F7" w:rsidP="001D1652">
      <w:pPr>
        <w:spacing w:after="0" w:line="360" w:lineRule="auto"/>
        <w:ind w:firstLine="567"/>
        <w:contextualSpacing/>
        <w:jc w:val="both"/>
        <w:rPr>
          <w:rFonts w:eastAsia="Arial" w:cs="Arial Unicode"/>
          <w:lang w:val="hy-AM"/>
        </w:rPr>
      </w:pPr>
      <w:r w:rsidRPr="000C102C">
        <w:rPr>
          <w:rFonts w:eastAsia="Arial" w:cs="Arial Unicode"/>
          <w:lang w:val="hy-AM"/>
        </w:rPr>
        <w:t>Մասնավորապես, «Արժեթղթերի շուկայի մասին</w:t>
      </w:r>
      <w:r w:rsidR="003D40A1" w:rsidRPr="000C102C">
        <w:rPr>
          <w:rFonts w:eastAsia="Arial" w:cs="Arial Unicode"/>
          <w:lang w:val="hy-AM"/>
        </w:rPr>
        <w:t>»</w:t>
      </w:r>
      <w:r w:rsidRPr="000C102C">
        <w:rPr>
          <w:rFonts w:eastAsia="Arial" w:cs="Arial Unicode"/>
          <w:lang w:val="hy-AM"/>
        </w:rPr>
        <w:t xml:space="preserve"> օրենքի 30-րդ հոդվածի 6-րդ կետը, որը պաշտոնատար անձի կողմից տնօրինվող առևտրային կազմակերպության մասնաբաժնի կառավարումը դուրս էր թողնում այդ օրենքի 3-րդ բաժնի</w:t>
      </w:r>
      <w:r w:rsidR="007E1A4C" w:rsidRPr="000C102C">
        <w:rPr>
          <w:rFonts w:eastAsia="Arial" w:cs="Arial Unicode"/>
          <w:lang w:val="hy-AM"/>
        </w:rPr>
        <w:t xml:space="preserve"> (</w:t>
      </w:r>
      <w:r w:rsidR="00170C92" w:rsidRPr="000C102C">
        <w:rPr>
          <w:rFonts w:eastAsia="Arial" w:cs="Arial Unicode"/>
          <w:lang w:val="hy-AM"/>
        </w:rPr>
        <w:t>ներդրումային ծառայությունների մատուցումը</w:t>
      </w:r>
      <w:r w:rsidR="007E1A4C" w:rsidRPr="000C102C">
        <w:rPr>
          <w:rFonts w:eastAsia="Arial" w:cs="Arial Unicode"/>
          <w:lang w:val="hy-AM"/>
        </w:rPr>
        <w:t>)</w:t>
      </w:r>
      <w:r w:rsidRPr="000C102C">
        <w:rPr>
          <w:rFonts w:eastAsia="Arial" w:cs="Arial Unicode"/>
          <w:lang w:val="hy-AM"/>
        </w:rPr>
        <w:t xml:space="preserve"> </w:t>
      </w:r>
      <w:r w:rsidR="00894727">
        <w:rPr>
          <w:rFonts w:eastAsia="Arial" w:cs="Arial Unicode"/>
          <w:lang w:val="hy-AM"/>
        </w:rPr>
        <w:t>կարգավորումներից,</w:t>
      </w:r>
      <w:r w:rsidRPr="000C102C">
        <w:rPr>
          <w:rFonts w:eastAsia="Arial" w:cs="Arial Unicode"/>
          <w:lang w:val="hy-AM"/>
        </w:rPr>
        <w:t xml:space="preserve"> ուժը կորցրած ճանաչվեց: Արդյունքում, այդպիսի ծառայությունը </w:t>
      </w:r>
      <w:r w:rsidR="006B6A3D" w:rsidRPr="000C102C">
        <w:rPr>
          <w:rFonts w:eastAsia="Arial" w:cs="Arial Unicode"/>
          <w:lang w:val="hy-AM"/>
        </w:rPr>
        <w:t>պետք է իրականացվի</w:t>
      </w:r>
      <w:r w:rsidRPr="000C102C">
        <w:rPr>
          <w:rFonts w:eastAsia="Arial" w:cs="Arial Unicode"/>
          <w:lang w:val="hy-AM"/>
        </w:rPr>
        <w:t xml:space="preserve"> լիցենզավորված կազմակերպության կողմից</w:t>
      </w:r>
      <w:r w:rsidR="006B6A3D" w:rsidRPr="000C102C">
        <w:rPr>
          <w:rFonts w:eastAsia="Arial" w:cs="Arial Unicode"/>
          <w:lang w:val="hy-AM"/>
        </w:rPr>
        <w:t>:</w:t>
      </w:r>
    </w:p>
    <w:p w:rsidR="00CD33C1" w:rsidRPr="000C102C" w:rsidRDefault="006B6A3D" w:rsidP="001D1652">
      <w:pPr>
        <w:spacing w:after="0" w:line="360" w:lineRule="auto"/>
        <w:ind w:firstLine="567"/>
        <w:contextualSpacing/>
        <w:jc w:val="both"/>
        <w:rPr>
          <w:rFonts w:eastAsia="Arial" w:cs="Arial Unicode"/>
          <w:lang w:val="hy-AM"/>
        </w:rPr>
      </w:pPr>
      <w:r w:rsidRPr="000C102C">
        <w:rPr>
          <w:rFonts w:eastAsia="Arial" w:cs="Arial Unicode"/>
          <w:lang w:val="hy-AM"/>
        </w:rPr>
        <w:lastRenderedPageBreak/>
        <w:t>Միաժամանակ, «Գործունեության իրականացման ծանուցման մասին»</w:t>
      </w:r>
      <w:r w:rsidR="00CD33C1" w:rsidRPr="000C102C">
        <w:rPr>
          <w:rFonts w:eastAsia="Arial" w:cs="Arial Unicode"/>
          <w:lang w:val="hy-AM"/>
        </w:rPr>
        <w:t xml:space="preserve"> </w:t>
      </w:r>
      <w:r w:rsidRPr="000C102C">
        <w:rPr>
          <w:rFonts w:eastAsia="Arial" w:cs="Arial Unicode"/>
          <w:lang w:val="hy-AM"/>
        </w:rPr>
        <w:t>օ</w:t>
      </w:r>
      <w:r w:rsidR="00CD33C1" w:rsidRPr="000C102C">
        <w:rPr>
          <w:rFonts w:eastAsia="Arial" w:cs="Arial Unicode"/>
          <w:lang w:val="hy-AM"/>
        </w:rPr>
        <w:t>րենքի 22-րդ հոդվածի 2-րդ մասով սահմանվող գործունեության տեսակների մեջ որպես ծանուցվող գործունեության տեսակ նախատեսվեց սահմանափակ պատասխանատվությամբ ընկերությունների բաժնեմասերի հավատարմագրային կառավարումը։</w:t>
      </w:r>
    </w:p>
    <w:p w:rsidR="00CD33C1" w:rsidRPr="000C102C" w:rsidRDefault="00CD33C1" w:rsidP="001D1652">
      <w:pPr>
        <w:spacing w:after="0" w:line="360" w:lineRule="auto"/>
        <w:ind w:firstLine="567"/>
        <w:contextualSpacing/>
        <w:jc w:val="both"/>
        <w:rPr>
          <w:rFonts w:eastAsia="Arial" w:cs="Arial Unicode"/>
          <w:bCs/>
          <w:lang w:val="hy-AM"/>
        </w:rPr>
      </w:pPr>
      <w:r w:rsidRPr="000C102C">
        <w:rPr>
          <w:rFonts w:eastAsia="Arial" w:cs="Arial Unicode"/>
          <w:lang w:val="hy-AM"/>
        </w:rPr>
        <w:t xml:space="preserve">Օրենքի կարգավորումներից բխում է, որ </w:t>
      </w:r>
      <w:r w:rsidRPr="000C102C">
        <w:rPr>
          <w:rFonts w:eastAsia="Arial" w:cs="Arial Unicode"/>
          <w:bCs/>
          <w:lang w:val="hy-AM"/>
        </w:rPr>
        <w:t>ծանուցման ենթակա գործունեություն իրականացնող անձի</w:t>
      </w:r>
      <w:r w:rsidR="003E709A" w:rsidRPr="003E709A">
        <w:rPr>
          <w:rFonts w:eastAsia="Arial" w:cs="Arial Unicode"/>
          <w:bCs/>
          <w:lang w:val="hy-AM"/>
        </w:rPr>
        <w:t>ն</w:t>
      </w:r>
      <w:r w:rsidRPr="000C102C">
        <w:rPr>
          <w:rFonts w:eastAsia="Arial" w:cs="Arial Unicode"/>
          <w:bCs/>
          <w:lang w:val="hy-AM"/>
        </w:rPr>
        <w:t xml:space="preserve">ք հաշվառվում են լիազոր մարմինների կողմից և </w:t>
      </w:r>
      <w:r w:rsidR="00D13A9A">
        <w:rPr>
          <w:rFonts w:eastAsia="Arial" w:cs="Arial Unicode"/>
          <w:bCs/>
          <w:lang w:val="hy-AM"/>
        </w:rPr>
        <w:t>վերջիններիս</w:t>
      </w:r>
      <w:r w:rsidRPr="000C102C">
        <w:rPr>
          <w:rFonts w:eastAsia="Arial" w:cs="Arial Unicode"/>
          <w:bCs/>
          <w:lang w:val="hy-AM"/>
        </w:rPr>
        <w:t xml:space="preserve"> ներկայացվում է </w:t>
      </w:r>
      <w:r w:rsidR="00D13A9A">
        <w:rPr>
          <w:rFonts w:eastAsia="Arial" w:cs="Arial Unicode"/>
          <w:bCs/>
          <w:lang w:val="hy-AM"/>
        </w:rPr>
        <w:t>ծանուցում</w:t>
      </w:r>
      <w:r w:rsidRPr="000C102C">
        <w:rPr>
          <w:rFonts w:eastAsia="Arial" w:cs="Arial Unicode"/>
          <w:bCs/>
          <w:lang w:val="hy-AM"/>
        </w:rPr>
        <w:t>։</w:t>
      </w:r>
    </w:p>
    <w:p w:rsidR="000808C9" w:rsidRPr="000C102C" w:rsidRDefault="000808C9" w:rsidP="001D1652">
      <w:pPr>
        <w:spacing w:after="0" w:line="360" w:lineRule="auto"/>
        <w:ind w:firstLine="567"/>
        <w:contextualSpacing/>
        <w:jc w:val="both"/>
        <w:rPr>
          <w:rFonts w:eastAsia="Arial" w:cs="Arial Unicode"/>
          <w:bCs/>
          <w:lang w:val="hy-AM"/>
        </w:rPr>
      </w:pPr>
      <w:r w:rsidRPr="000C102C">
        <w:rPr>
          <w:rFonts w:eastAsia="Arial" w:cs="Arial Unicode"/>
          <w:bCs/>
          <w:lang w:val="hy-AM"/>
        </w:rPr>
        <w:t xml:space="preserve">Վերոգրյալ </w:t>
      </w:r>
      <w:r w:rsidR="00B90536" w:rsidRPr="000C102C">
        <w:rPr>
          <w:rFonts w:eastAsia="Arial" w:cs="Arial Unicode"/>
          <w:bCs/>
          <w:lang w:val="hy-AM"/>
        </w:rPr>
        <w:t>փոփոխությունների իրականացման շրջանակներում փորձ կատարվեց հասնելու ռազմավարական այն նպատակին, համաձայն որի</w:t>
      </w:r>
      <w:r w:rsidR="009E5461" w:rsidRPr="009E5461">
        <w:rPr>
          <w:rFonts w:eastAsia="Arial" w:cs="Arial Unicode"/>
          <w:bCs/>
          <w:lang w:val="hy-AM"/>
        </w:rPr>
        <w:t>՝</w:t>
      </w:r>
      <w:r w:rsidR="00B90536" w:rsidRPr="000C102C">
        <w:rPr>
          <w:rFonts w:eastAsia="Arial" w:cs="Arial Unicode"/>
          <w:bCs/>
          <w:lang w:val="hy-AM"/>
        </w:rPr>
        <w:t xml:space="preserve"> </w:t>
      </w:r>
      <w:r w:rsidR="00BD619D" w:rsidRPr="000C102C">
        <w:rPr>
          <w:rFonts w:eastAsia="Arial" w:cs="Arial Unicode"/>
          <w:bCs/>
          <w:lang w:val="hy-AM"/>
        </w:rPr>
        <w:t>հ</w:t>
      </w:r>
      <w:r w:rsidR="00822D03" w:rsidRPr="000C102C">
        <w:rPr>
          <w:rFonts w:eastAsia="Arial" w:cs="Arial Unicode"/>
          <w:bCs/>
          <w:lang w:val="hy-AM"/>
        </w:rPr>
        <w:t xml:space="preserve">անրային պաշտոն զբաղեցնող անձինք և հանրային ծառայողները առևտրային </w:t>
      </w:r>
      <w:r w:rsidR="006D2A3A" w:rsidRPr="000C102C">
        <w:rPr>
          <w:rFonts w:eastAsia="Arial" w:cs="Arial Unicode"/>
          <w:bCs/>
          <w:lang w:val="hy-AM"/>
        </w:rPr>
        <w:t xml:space="preserve">կազմակերպությունների </w:t>
      </w:r>
      <w:r w:rsidR="00822D03" w:rsidRPr="000C102C">
        <w:rPr>
          <w:rFonts w:eastAsia="Arial" w:cs="Arial Unicode"/>
          <w:bCs/>
          <w:lang w:val="hy-AM"/>
        </w:rPr>
        <w:t xml:space="preserve">կանոնադրական կապիտալում մասնակցություն ունենալու դեպքում այն հավատարմագրային կառավարման </w:t>
      </w:r>
      <w:r w:rsidR="006D2A3A" w:rsidRPr="000C102C">
        <w:rPr>
          <w:rFonts w:eastAsia="Arial" w:cs="Arial Unicode"/>
          <w:bCs/>
          <w:lang w:val="hy-AM"/>
        </w:rPr>
        <w:t>հանձնեն</w:t>
      </w:r>
      <w:r w:rsidR="00822D03" w:rsidRPr="000C102C">
        <w:rPr>
          <w:rFonts w:eastAsia="Arial" w:cs="Arial Unicode"/>
          <w:bCs/>
          <w:lang w:val="hy-AM"/>
        </w:rPr>
        <w:t xml:space="preserve"> մասնագիտացված </w:t>
      </w:r>
      <w:r w:rsidR="00C06C99" w:rsidRPr="000C102C">
        <w:rPr>
          <w:rFonts w:eastAsia="Arial" w:cs="Arial Unicode"/>
          <w:bCs/>
          <w:lang w:val="hy-AM"/>
        </w:rPr>
        <w:t>կազմակերպությունների</w:t>
      </w:r>
      <w:r w:rsidR="00D806D2" w:rsidRPr="00D806D2">
        <w:rPr>
          <w:rFonts w:eastAsia="Arial" w:cs="Arial Unicode"/>
          <w:bCs/>
          <w:lang w:val="hy-AM"/>
        </w:rPr>
        <w:t>ն</w:t>
      </w:r>
      <w:r w:rsidR="00822D03" w:rsidRPr="000C102C">
        <w:rPr>
          <w:rFonts w:eastAsia="Arial" w:cs="Arial Unicode"/>
          <w:bCs/>
          <w:lang w:val="hy-AM"/>
        </w:rPr>
        <w:t>:</w:t>
      </w:r>
    </w:p>
    <w:p w:rsidR="000E34AE" w:rsidRDefault="00C06C99" w:rsidP="001D1652">
      <w:pPr>
        <w:spacing w:after="0" w:line="360" w:lineRule="auto"/>
        <w:ind w:firstLine="567"/>
        <w:contextualSpacing/>
        <w:jc w:val="both"/>
        <w:rPr>
          <w:rFonts w:eastAsia="Arial" w:cs="Arial Unicode"/>
          <w:bCs/>
          <w:lang w:val="hy-AM"/>
        </w:rPr>
      </w:pPr>
      <w:r w:rsidRPr="000C102C">
        <w:rPr>
          <w:rFonts w:eastAsia="Arial" w:cs="Arial Unicode"/>
          <w:bCs/>
          <w:lang w:val="hy-AM"/>
        </w:rPr>
        <w:t xml:space="preserve">Սակայն, </w:t>
      </w:r>
      <w:r w:rsidR="00741F73" w:rsidRPr="000C102C">
        <w:rPr>
          <w:rFonts w:eastAsia="Arial" w:cs="Arial Unicode"/>
          <w:bCs/>
          <w:lang w:val="hy-AM"/>
        </w:rPr>
        <w:t xml:space="preserve">անդրադառնալով </w:t>
      </w:r>
      <w:r w:rsidR="00B2440F" w:rsidRPr="000C102C">
        <w:rPr>
          <w:rFonts w:eastAsia="Arial" w:cs="Arial Unicode"/>
          <w:bCs/>
          <w:lang w:val="hy-AM"/>
        </w:rPr>
        <w:t>ներկա</w:t>
      </w:r>
      <w:r w:rsidR="00741F73" w:rsidRPr="000C102C">
        <w:rPr>
          <w:rFonts w:eastAsia="Arial" w:cs="Arial Unicode"/>
          <w:bCs/>
          <w:lang w:val="hy-AM"/>
        </w:rPr>
        <w:t xml:space="preserve"> </w:t>
      </w:r>
      <w:r w:rsidR="000E74B4" w:rsidRPr="000C102C">
        <w:rPr>
          <w:rFonts w:eastAsia="Arial" w:cs="Arial Unicode"/>
          <w:bCs/>
          <w:lang w:val="hy-AM"/>
        </w:rPr>
        <w:t>իրավա</w:t>
      </w:r>
      <w:r w:rsidR="00741F73" w:rsidRPr="000C102C">
        <w:rPr>
          <w:rFonts w:eastAsia="Arial" w:cs="Arial Unicode"/>
          <w:bCs/>
          <w:lang w:val="hy-AM"/>
        </w:rPr>
        <w:t>կարգավորումների</w:t>
      </w:r>
      <w:r w:rsidR="00C73725" w:rsidRPr="000C102C">
        <w:rPr>
          <w:rFonts w:eastAsia="Arial" w:cs="Arial Unicode"/>
          <w:bCs/>
          <w:lang w:val="hy-AM"/>
        </w:rPr>
        <w:t>ն</w:t>
      </w:r>
      <w:r w:rsidR="007C2001" w:rsidRPr="007C2001">
        <w:rPr>
          <w:rFonts w:eastAsia="Arial" w:cs="Arial Unicode"/>
          <w:bCs/>
          <w:lang w:val="hy-AM"/>
        </w:rPr>
        <w:t>՝</w:t>
      </w:r>
      <w:r w:rsidR="00B2440F" w:rsidRPr="000C102C">
        <w:rPr>
          <w:rFonts w:eastAsia="Arial" w:cs="Arial Unicode"/>
          <w:bCs/>
          <w:lang w:val="hy-AM"/>
        </w:rPr>
        <w:t xml:space="preserve"> հարկ է նշել, որ Օրենքի </w:t>
      </w:r>
      <w:r w:rsidR="00521D08" w:rsidRPr="000C102C">
        <w:rPr>
          <w:rFonts w:eastAsia="Arial" w:cs="Arial Unicode"/>
          <w:bCs/>
          <w:lang w:val="hy-AM"/>
        </w:rPr>
        <w:t>31-րդ հո</w:t>
      </w:r>
      <w:r w:rsidR="00C73725" w:rsidRPr="000C102C">
        <w:rPr>
          <w:rFonts w:eastAsia="Arial" w:cs="Arial Unicode"/>
          <w:bCs/>
          <w:lang w:val="hy-AM"/>
        </w:rPr>
        <w:t>դվածի 11-րդ մասի ձևակերպումները գործնականում առաջացնում են տա</w:t>
      </w:r>
      <w:r w:rsidR="00BE4C72" w:rsidRPr="000C102C">
        <w:rPr>
          <w:rFonts w:eastAsia="Arial" w:cs="Arial Unicode"/>
          <w:bCs/>
          <w:lang w:val="hy-AM"/>
        </w:rPr>
        <w:t>ր</w:t>
      </w:r>
      <w:r w:rsidR="00C73725" w:rsidRPr="000C102C">
        <w:rPr>
          <w:rFonts w:eastAsia="Arial" w:cs="Arial Unicode"/>
          <w:bCs/>
          <w:lang w:val="hy-AM"/>
        </w:rPr>
        <w:t>ը</w:t>
      </w:r>
      <w:r w:rsidR="00AA70CC" w:rsidRPr="000C102C">
        <w:rPr>
          <w:rFonts w:eastAsia="Arial" w:cs="Arial Unicode"/>
          <w:bCs/>
          <w:lang w:val="hy-AM"/>
        </w:rPr>
        <w:t>ն</w:t>
      </w:r>
      <w:r w:rsidR="00C73725" w:rsidRPr="000C102C">
        <w:rPr>
          <w:rFonts w:eastAsia="Arial" w:cs="Arial Unicode"/>
          <w:bCs/>
          <w:lang w:val="hy-AM"/>
        </w:rPr>
        <w:t xml:space="preserve">կալումներ։ </w:t>
      </w:r>
      <w:r w:rsidR="000E34AE">
        <w:rPr>
          <w:rFonts w:eastAsia="Arial" w:cs="Arial Unicode"/>
          <w:bCs/>
          <w:lang w:val="hy-AM"/>
        </w:rPr>
        <w:t xml:space="preserve">Մասնավորապես՝ </w:t>
      </w:r>
      <w:r w:rsidR="000E34AE" w:rsidRPr="000E34AE">
        <w:rPr>
          <w:rFonts w:eastAsia="Arial" w:cs="Arial Unicode"/>
          <w:bCs/>
          <w:lang w:val="hy-AM"/>
        </w:rPr>
        <w:t xml:space="preserve">գործնականում </w:t>
      </w:r>
      <w:r w:rsidR="000E34AE" w:rsidRPr="000C102C">
        <w:rPr>
          <w:rFonts w:eastAsia="Arial" w:cs="Arial Unicode"/>
          <w:bCs/>
          <w:lang w:val="hy-AM"/>
        </w:rPr>
        <w:t>Օրենքի 31-րդ հոդվածի 11-րդ մասի</w:t>
      </w:r>
      <w:r w:rsidR="000E34AE" w:rsidRPr="000E34AE">
        <w:rPr>
          <w:rFonts w:eastAsia="Arial" w:cs="Arial Unicode"/>
          <w:bCs/>
          <w:lang w:val="hy-AM"/>
        </w:rPr>
        <w:t xml:space="preserve"> կարգավորումը մեկնաբանվում է</w:t>
      </w:r>
      <w:r w:rsidR="000E34AE">
        <w:rPr>
          <w:rFonts w:eastAsia="Arial" w:cs="Arial Unicode"/>
          <w:bCs/>
          <w:lang w:val="hy-AM"/>
        </w:rPr>
        <w:t xml:space="preserve"> նաև այն համատեքստում</w:t>
      </w:r>
      <w:r w:rsidR="000E34AE" w:rsidRPr="000E34AE">
        <w:rPr>
          <w:rFonts w:eastAsia="Arial" w:cs="Arial Unicode"/>
          <w:bCs/>
          <w:lang w:val="hy-AM"/>
        </w:rPr>
        <w:t>, որ պաշտոնատար անձանց պարագայում հավատարմագրային կառավարիչ կարող են հանդիսանալ ինչպես ֆիզիկական անձինք, որոնք հանդես չեն գալիս որպես անհատ ձեռնարկատեր, այնպես էլ կարող են լինել առևտրային կազմակերպությունները և անհատ ձեռնարկատերերը։</w:t>
      </w:r>
    </w:p>
    <w:p w:rsidR="00CD33C1" w:rsidRPr="000E34AE" w:rsidRDefault="00F86996" w:rsidP="001D1652">
      <w:pPr>
        <w:spacing w:after="0" w:line="360" w:lineRule="auto"/>
        <w:ind w:firstLine="567"/>
        <w:contextualSpacing/>
        <w:jc w:val="both"/>
        <w:rPr>
          <w:rFonts w:eastAsia="Arial" w:cs="Arial Unicode"/>
          <w:bCs/>
          <w:lang w:val="hy-AM"/>
        </w:rPr>
      </w:pPr>
      <w:r w:rsidRPr="000C102C">
        <w:rPr>
          <w:rFonts w:eastAsia="Arial" w:cs="Arial Unicode"/>
          <w:bCs/>
          <w:lang w:val="hy-AM"/>
        </w:rPr>
        <w:t xml:space="preserve">Դրանցից խուսափելու համար առաջարկվում է Օրենքում կատարել  </w:t>
      </w:r>
      <w:r w:rsidR="00640B3A">
        <w:rPr>
          <w:rFonts w:eastAsia="Arial" w:cs="Arial Unicode"/>
          <w:bCs/>
          <w:lang w:val="hy-AM"/>
        </w:rPr>
        <w:t>փոփոխություն</w:t>
      </w:r>
      <w:r w:rsidRPr="000C102C">
        <w:rPr>
          <w:rFonts w:eastAsia="Arial" w:cs="Arial Unicode"/>
          <w:bCs/>
          <w:lang w:val="hy-AM"/>
        </w:rPr>
        <w:t xml:space="preserve"> և հստակ սահմանել, թե </w:t>
      </w:r>
      <w:r w:rsidR="0050661C">
        <w:rPr>
          <w:rFonts w:eastAsia="Arial" w:cs="Arial Unicode"/>
          <w:bCs/>
          <w:lang w:val="hy-AM"/>
        </w:rPr>
        <w:t>ս</w:t>
      </w:r>
      <w:r w:rsidRPr="000C102C">
        <w:rPr>
          <w:rFonts w:eastAsia="Arial" w:cs="Arial Unicode"/>
          <w:bCs/>
          <w:lang w:val="hy-AM"/>
        </w:rPr>
        <w:t xml:space="preserve">ահմանափակ </w:t>
      </w:r>
      <w:r w:rsidR="0050661C">
        <w:rPr>
          <w:rFonts w:eastAsia="Arial" w:cs="Arial Unicode"/>
          <w:bCs/>
          <w:lang w:val="hy-AM"/>
        </w:rPr>
        <w:t xml:space="preserve">և լրացուցիչ </w:t>
      </w:r>
      <w:r w:rsidR="00C32096">
        <w:rPr>
          <w:rFonts w:eastAsia="Arial" w:cs="Arial Unicode"/>
          <w:bCs/>
          <w:lang w:val="hy-AM"/>
        </w:rPr>
        <w:t>պատասխանատվությամբ</w:t>
      </w:r>
      <w:r w:rsidRPr="000C102C">
        <w:rPr>
          <w:rFonts w:eastAsia="Arial" w:cs="Arial Unicode"/>
          <w:bCs/>
          <w:lang w:val="hy-AM"/>
        </w:rPr>
        <w:t xml:space="preserve"> ընկերությունների դեպքում և բաժնետ</w:t>
      </w:r>
      <w:r w:rsidR="002B45A7">
        <w:rPr>
          <w:rFonts w:eastAsia="Arial" w:cs="Arial Unicode"/>
          <w:bCs/>
          <w:lang w:val="hy-AM"/>
        </w:rPr>
        <w:t>ի</w:t>
      </w:r>
      <w:r w:rsidRPr="000C102C">
        <w:rPr>
          <w:rFonts w:eastAsia="Arial" w:cs="Arial Unicode"/>
          <w:bCs/>
          <w:lang w:val="hy-AM"/>
        </w:rPr>
        <w:t>րական ընկերությունների դեպքում</w:t>
      </w:r>
      <w:r w:rsidR="009F4F56" w:rsidRPr="009F4F56">
        <w:rPr>
          <w:rFonts w:eastAsia="Arial" w:cs="Arial Unicode"/>
          <w:bCs/>
          <w:lang w:val="hy-AM"/>
        </w:rPr>
        <w:t xml:space="preserve"> </w:t>
      </w:r>
      <w:r w:rsidR="009F4F56">
        <w:rPr>
          <w:rFonts w:eastAsia="Arial" w:cs="Arial Unicode"/>
          <w:bCs/>
          <w:lang w:val="hy-AM"/>
        </w:rPr>
        <w:t>ովքեր կարող են հանդես գալ որպես հավատարմագրային կառավարիչներ</w:t>
      </w:r>
      <w:r w:rsidR="00415E55" w:rsidRPr="000C102C">
        <w:rPr>
          <w:rFonts w:eastAsia="Arial" w:cs="Arial Unicode"/>
          <w:bCs/>
          <w:lang w:val="hy-AM"/>
        </w:rPr>
        <w:t>:</w:t>
      </w:r>
      <w:r w:rsidR="000E34AE" w:rsidRPr="000E34AE">
        <w:rPr>
          <w:rFonts w:eastAsia="Arial" w:cs="Arial Unicode"/>
          <w:bCs/>
          <w:lang w:val="hy-AM"/>
        </w:rPr>
        <w:t xml:space="preserve"> </w:t>
      </w:r>
    </w:p>
    <w:p w:rsidR="000611E1" w:rsidRPr="000C102C" w:rsidRDefault="000611E1" w:rsidP="001D1652">
      <w:pPr>
        <w:spacing w:after="0" w:line="360" w:lineRule="auto"/>
        <w:ind w:firstLine="567"/>
        <w:contextualSpacing/>
        <w:jc w:val="both"/>
        <w:rPr>
          <w:rFonts w:eastAsia="Arial" w:cs="Arial Unicode"/>
          <w:bCs/>
          <w:lang w:val="hy-AM"/>
        </w:rPr>
      </w:pPr>
      <w:r w:rsidRPr="000C102C">
        <w:rPr>
          <w:rFonts w:eastAsia="Arial" w:cs="Arial Unicode"/>
          <w:bCs/>
          <w:lang w:val="hy-AM"/>
        </w:rPr>
        <w:t>Միևնույն ժամանակ</w:t>
      </w:r>
      <w:r w:rsidR="005A3E3E" w:rsidRPr="005A3E3E">
        <w:rPr>
          <w:rFonts w:eastAsia="Arial" w:cs="Arial Unicode"/>
          <w:bCs/>
          <w:lang w:val="hy-AM"/>
        </w:rPr>
        <w:t>,</w:t>
      </w:r>
      <w:r w:rsidRPr="000C102C">
        <w:rPr>
          <w:rFonts w:eastAsia="Arial" w:cs="Arial Unicode"/>
          <w:bCs/>
          <w:lang w:val="hy-AM"/>
        </w:rPr>
        <w:t xml:space="preserve"> առաջարկվում է </w:t>
      </w:r>
      <w:r w:rsidR="00B32E59" w:rsidRPr="000C102C">
        <w:rPr>
          <w:rFonts w:eastAsia="Arial" w:cs="Arial Unicode"/>
          <w:bCs/>
          <w:lang w:val="hy-AM"/>
        </w:rPr>
        <w:t xml:space="preserve">լրացուցիչ </w:t>
      </w:r>
      <w:r w:rsidRPr="000C102C">
        <w:rPr>
          <w:rFonts w:eastAsia="Arial" w:cs="Arial Unicode"/>
          <w:bCs/>
          <w:lang w:val="hy-AM"/>
        </w:rPr>
        <w:t>պատասխանատվությա</w:t>
      </w:r>
      <w:r w:rsidR="00B32E59" w:rsidRPr="000C102C">
        <w:rPr>
          <w:rFonts w:eastAsia="Arial" w:cs="Arial Unicode"/>
          <w:bCs/>
          <w:lang w:val="hy-AM"/>
        </w:rPr>
        <w:t>մբ</w:t>
      </w:r>
      <w:r w:rsidRPr="000C102C">
        <w:rPr>
          <w:rFonts w:eastAsia="Arial" w:cs="Arial Unicode"/>
          <w:bCs/>
          <w:lang w:val="hy-AM"/>
        </w:rPr>
        <w:t xml:space="preserve"> ընկերությունների վերաբերյալ </w:t>
      </w:r>
      <w:r w:rsidR="00B32E59" w:rsidRPr="000C102C">
        <w:rPr>
          <w:rFonts w:eastAsia="Arial" w:cs="Arial Unicode"/>
          <w:bCs/>
          <w:lang w:val="hy-AM"/>
        </w:rPr>
        <w:t>սահմանել այնպիսի կարգավորումներ, որոնք կ</w:t>
      </w:r>
      <w:r w:rsidR="00BC2AAC" w:rsidRPr="000C102C">
        <w:rPr>
          <w:rFonts w:eastAsia="Arial" w:cs="Arial Unicode"/>
          <w:bCs/>
          <w:lang w:val="hy-AM"/>
        </w:rPr>
        <w:t xml:space="preserve">ունենան </w:t>
      </w:r>
      <w:r w:rsidR="005A3E3E" w:rsidRPr="005A3E3E">
        <w:rPr>
          <w:rFonts w:eastAsia="Arial" w:cs="Arial Unicode"/>
          <w:bCs/>
          <w:lang w:val="hy-AM"/>
        </w:rPr>
        <w:t>այնպիսի բովանդակություն</w:t>
      </w:r>
      <w:r w:rsidR="00BC2AAC" w:rsidRPr="000C102C">
        <w:rPr>
          <w:rFonts w:eastAsia="Arial" w:cs="Arial Unicode"/>
          <w:bCs/>
          <w:lang w:val="hy-AM"/>
        </w:rPr>
        <w:t>, ինչ</w:t>
      </w:r>
      <w:r w:rsidR="005A3E3E" w:rsidRPr="005A3E3E">
        <w:rPr>
          <w:rFonts w:eastAsia="Arial" w:cs="Arial Unicode"/>
          <w:bCs/>
          <w:lang w:val="hy-AM"/>
        </w:rPr>
        <w:t>պիսին առկա է</w:t>
      </w:r>
      <w:r w:rsidR="00BC2AAC" w:rsidRPr="000C102C">
        <w:rPr>
          <w:rFonts w:eastAsia="Arial" w:cs="Arial Unicode"/>
          <w:bCs/>
          <w:lang w:val="hy-AM"/>
        </w:rPr>
        <w:t xml:space="preserve"> սահմանափակ պատասխանատվությամբ ընկերությունների համար:</w:t>
      </w:r>
    </w:p>
    <w:p w:rsidR="004554A1" w:rsidRPr="000C102C" w:rsidRDefault="004554A1" w:rsidP="001D1652">
      <w:pPr>
        <w:spacing w:after="0" w:line="360" w:lineRule="auto"/>
        <w:ind w:firstLine="567"/>
        <w:contextualSpacing/>
        <w:jc w:val="both"/>
        <w:rPr>
          <w:rFonts w:eastAsia="Arial" w:cs="Arial Unicode"/>
          <w:bCs/>
          <w:lang w:val="hy-AM"/>
        </w:rPr>
      </w:pPr>
    </w:p>
    <w:p w:rsidR="00CD33C1" w:rsidRPr="000C102C" w:rsidRDefault="00CD33C1" w:rsidP="001D1652">
      <w:pPr>
        <w:spacing w:after="0" w:line="360" w:lineRule="auto"/>
        <w:ind w:firstLine="567"/>
        <w:contextualSpacing/>
        <w:jc w:val="both"/>
        <w:rPr>
          <w:rFonts w:eastAsia="Arial" w:cs="Times New Roman"/>
          <w:b/>
          <w:bCs/>
          <w:color w:val="auto"/>
          <w:lang w:val="hy-AM"/>
        </w:rPr>
      </w:pPr>
      <w:r w:rsidRPr="000C102C">
        <w:rPr>
          <w:rFonts w:eastAsia="Arial" w:cs="Times New Roman"/>
          <w:b/>
          <w:bCs/>
          <w:color w:val="auto"/>
          <w:lang w:val="hy-AM"/>
        </w:rPr>
        <w:t>4. Առաջարկվող կարգավորման բնույթը.</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Ներկա</w:t>
      </w:r>
      <w:r w:rsidR="00136AEC">
        <w:rPr>
          <w:rFonts w:ascii="GHEA Grapalat" w:eastAsia="Arial" w:hAnsi="GHEA Grapalat"/>
          <w:bCs/>
          <w:color w:val="auto"/>
          <w:lang w:val="hy-AM"/>
        </w:rPr>
        <w:t>յումս</w:t>
      </w:r>
      <w:r>
        <w:rPr>
          <w:rFonts w:ascii="GHEA Grapalat" w:eastAsia="Arial" w:hAnsi="GHEA Grapalat"/>
          <w:bCs/>
          <w:color w:val="auto"/>
          <w:lang w:val="hy-AM"/>
        </w:rPr>
        <w:t xml:space="preserve"> գործող օրենսդրությամբ </w:t>
      </w:r>
      <w:r w:rsidRPr="00F52109">
        <w:rPr>
          <w:rFonts w:ascii="GHEA Grapalat" w:eastAsia="Arial" w:hAnsi="GHEA Grapalat"/>
          <w:bCs/>
          <w:color w:val="auto"/>
          <w:lang w:val="hy-AM"/>
        </w:rPr>
        <w:t xml:space="preserve">առևտրային կազմակերպությունները </w:t>
      </w:r>
      <w:r w:rsidR="004B68FF">
        <w:rPr>
          <w:rFonts w:ascii="GHEA Grapalat" w:eastAsia="Arial" w:hAnsi="GHEA Grapalat"/>
          <w:bCs/>
          <w:color w:val="auto"/>
          <w:lang w:val="hy-AM"/>
        </w:rPr>
        <w:t>կարող են ստեղծվել</w:t>
      </w:r>
      <w:r w:rsidRPr="00F52109">
        <w:rPr>
          <w:rFonts w:ascii="GHEA Grapalat" w:eastAsia="Arial" w:hAnsi="GHEA Grapalat"/>
          <w:bCs/>
          <w:color w:val="auto"/>
          <w:lang w:val="hy-AM"/>
        </w:rPr>
        <w:t xml:space="preserve"> տնտեսական ընկերակցություններ</w:t>
      </w:r>
      <w:r w:rsidR="004B68FF">
        <w:rPr>
          <w:rFonts w:ascii="GHEA Grapalat" w:eastAsia="Arial" w:hAnsi="GHEA Grapalat"/>
          <w:bCs/>
          <w:color w:val="auto"/>
          <w:lang w:val="hy-AM"/>
        </w:rPr>
        <w:t>ի</w:t>
      </w:r>
      <w:r w:rsidRPr="00F52109">
        <w:rPr>
          <w:rFonts w:ascii="GHEA Grapalat" w:eastAsia="Arial" w:hAnsi="GHEA Grapalat"/>
          <w:bCs/>
          <w:color w:val="auto"/>
          <w:lang w:val="hy-AM"/>
        </w:rPr>
        <w:t xml:space="preserve"> և ընկերություններ</w:t>
      </w:r>
      <w:r w:rsidR="004B68FF">
        <w:rPr>
          <w:rFonts w:ascii="GHEA Grapalat" w:eastAsia="Arial" w:hAnsi="GHEA Grapalat"/>
          <w:bCs/>
          <w:color w:val="auto"/>
          <w:lang w:val="hy-AM"/>
        </w:rPr>
        <w:t>ի ձևով</w:t>
      </w:r>
      <w:r w:rsidRPr="00F52109">
        <w:rPr>
          <w:rFonts w:ascii="GHEA Grapalat" w:eastAsia="Arial" w:hAnsi="GHEA Grapalat"/>
          <w:bCs/>
          <w:color w:val="auto"/>
          <w:lang w:val="hy-AM"/>
        </w:rPr>
        <w:t>։</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Տնտեսական ընկերակցությունները</w:t>
      </w:r>
      <w:r w:rsidR="00E9683F" w:rsidRPr="00E9683F">
        <w:rPr>
          <w:rFonts w:ascii="GHEA Grapalat" w:eastAsia="Arial" w:hAnsi="GHEA Grapalat"/>
          <w:bCs/>
          <w:color w:val="auto"/>
          <w:lang w:val="hy-AM"/>
        </w:rPr>
        <w:t>,</w:t>
      </w:r>
      <w:r w:rsidRPr="00F52109">
        <w:rPr>
          <w:rFonts w:ascii="GHEA Grapalat" w:eastAsia="Arial" w:hAnsi="GHEA Grapalat"/>
          <w:bCs/>
          <w:color w:val="auto"/>
          <w:lang w:val="hy-AM"/>
        </w:rPr>
        <w:t xml:space="preserve"> ըստ քաղաքացիական օրենսգրքի</w:t>
      </w:r>
      <w:r w:rsidR="00E9683F" w:rsidRPr="00E9683F">
        <w:rPr>
          <w:rFonts w:ascii="GHEA Grapalat" w:eastAsia="Arial" w:hAnsi="GHEA Grapalat"/>
          <w:bCs/>
          <w:color w:val="auto"/>
          <w:lang w:val="hy-AM"/>
        </w:rPr>
        <w:t>,</w:t>
      </w:r>
      <w:r w:rsidRPr="00F52109">
        <w:rPr>
          <w:rFonts w:ascii="GHEA Grapalat" w:eastAsia="Arial" w:hAnsi="GHEA Grapalat"/>
          <w:bCs/>
          <w:color w:val="auto"/>
          <w:lang w:val="hy-AM"/>
        </w:rPr>
        <w:t xml:space="preserve"> լինում են երկու տեսակ</w:t>
      </w:r>
      <w:r w:rsidR="00E9683F" w:rsidRPr="00E9683F">
        <w:rPr>
          <w:rFonts w:ascii="GHEA Grapalat" w:eastAsia="Arial" w:hAnsi="GHEA Grapalat"/>
          <w:bCs/>
          <w:color w:val="auto"/>
          <w:lang w:val="hy-AM"/>
        </w:rPr>
        <w:t>ի</w:t>
      </w:r>
      <w:r w:rsidR="004B68FF">
        <w:rPr>
          <w:rFonts w:ascii="GHEA Grapalat" w:eastAsia="Arial" w:hAnsi="GHEA Grapalat"/>
          <w:bCs/>
          <w:color w:val="auto"/>
          <w:lang w:val="hy-AM"/>
        </w:rPr>
        <w:t>՝</w:t>
      </w:r>
      <w:r w:rsidRPr="00F52109">
        <w:rPr>
          <w:rFonts w:ascii="GHEA Grapalat" w:eastAsia="Arial" w:hAnsi="GHEA Grapalat"/>
          <w:bCs/>
          <w:color w:val="auto"/>
          <w:lang w:val="hy-AM"/>
        </w:rPr>
        <w:t xml:space="preserve"> լիակատար ընկերակցության կամ վստահության վրա հիմնված ընկերակցության (կոմանդիտային ընկերակցության):</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Լիակատար է համարվում այն ընկերակցությունը, որի մասնակիցները (լիակատար ընկերներ), կանոնադրությանը համապատասխան, ընկերակցության անունից զբաղվում են ձեռնարկատիրական գործունեությամբ և իրենց պատկանող գույքով պատասխանատվություն են կրում նրա պարտավորությունների համար:</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Նման պայմաններում ստացվում է, որ անձը պաշտոնը զբաղեցնելուց հետո պետք է հրաժարվի լիակատար ընկերակցությանը մասնակցելուց, քանի որ լիակատար ընկերակցության պարագայում կարևորվում է անձի կողմից մասնակցությունը և ձեռնարկատիրական գործունեությամբ զբաղվելը։</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Վստահության վրա հիմնված ընկերակցություն (կոմանդիտ ընկերակցություն) է համարվում այն ընկերակցությունը, որում ընկերակցության անունից ձեռնարկատիրական գործունեություն իրականացնող և իրենց գույքով ընկերակցության պարտավորությունների համար պատասխանատվություն կրող մասնակիցների (լիակատար ընկերներ) հետ միասին կան մեկ կամ մի քանի մասնակից ավանդատուներ (կոմանդիտիստներ), որոնք իրենց ներդրած ավանդների գումարների սահմաններում կրում են ընկերակցության գործունեության հետ կապված վնասների ռիսկը և չեն մասնակցում ընկերակցության իրականացրած ձեռնարկատիրական գործունեությանը:</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Նման պայմաններում ստացվում է, որ անձը պաշտոնը ստանձնելիս չի կարող լինել վստահության վրա հիմնված ընկերակցության լիակատար ընկեր, որովհետև կզբաղվի ձեռնարկատիրական գործունեությամբ, իսկ կոմանդիստի դեպքում կարծում ենք խնդիր չի առաջանում</w:t>
      </w:r>
      <w:r w:rsidR="001B2F05">
        <w:rPr>
          <w:rFonts w:ascii="GHEA Grapalat" w:eastAsia="Arial" w:hAnsi="GHEA Grapalat"/>
          <w:bCs/>
          <w:color w:val="auto"/>
          <w:lang w:val="hy-AM"/>
        </w:rPr>
        <w:t>,</w:t>
      </w:r>
      <w:r w:rsidRPr="00F52109">
        <w:rPr>
          <w:rFonts w:ascii="GHEA Grapalat" w:eastAsia="Arial" w:hAnsi="GHEA Grapalat"/>
          <w:bCs/>
          <w:color w:val="auto"/>
          <w:lang w:val="hy-AM"/>
        </w:rPr>
        <w:t xml:space="preserve"> քանի որ </w:t>
      </w:r>
      <w:r w:rsidR="0045209C" w:rsidRPr="0045209C">
        <w:rPr>
          <w:rFonts w:ascii="GHEA Grapalat" w:eastAsia="Arial" w:hAnsi="GHEA Grapalat"/>
          <w:bCs/>
          <w:color w:val="auto"/>
          <w:lang w:val="hy-AM"/>
        </w:rPr>
        <w:t xml:space="preserve">անձը </w:t>
      </w:r>
      <w:r w:rsidR="00E30514" w:rsidRPr="00E30514">
        <w:rPr>
          <w:rFonts w:ascii="GHEA Grapalat" w:eastAsia="Arial" w:hAnsi="GHEA Grapalat"/>
          <w:bCs/>
          <w:color w:val="auto"/>
          <w:lang w:val="hy-AM"/>
        </w:rPr>
        <w:t xml:space="preserve">միայն </w:t>
      </w:r>
      <w:r w:rsidRPr="00F52109">
        <w:rPr>
          <w:rFonts w:ascii="GHEA Grapalat" w:eastAsia="Arial" w:hAnsi="GHEA Grapalat"/>
          <w:bCs/>
          <w:color w:val="auto"/>
          <w:lang w:val="hy-AM"/>
        </w:rPr>
        <w:t>ավանդատու է հանդիսանում</w:t>
      </w:r>
      <w:r w:rsidR="00E30514" w:rsidRPr="00F52109">
        <w:rPr>
          <w:rFonts w:ascii="GHEA Grapalat" w:eastAsia="Arial" w:hAnsi="GHEA Grapalat"/>
          <w:bCs/>
          <w:color w:val="auto"/>
          <w:lang w:val="hy-AM"/>
        </w:rPr>
        <w:t xml:space="preserve"> </w:t>
      </w:r>
      <w:r w:rsidRPr="00F52109">
        <w:rPr>
          <w:rFonts w:ascii="GHEA Grapalat" w:eastAsia="Arial" w:hAnsi="GHEA Grapalat"/>
          <w:bCs/>
          <w:color w:val="auto"/>
          <w:lang w:val="hy-AM"/>
        </w:rPr>
        <w:t xml:space="preserve">։ Ըստ էության ստացվում է, որ </w:t>
      </w:r>
      <w:r w:rsidRPr="00F52109">
        <w:rPr>
          <w:rFonts w:ascii="GHEA Grapalat" w:eastAsia="Arial" w:hAnsi="GHEA Grapalat"/>
          <w:bCs/>
          <w:color w:val="auto"/>
          <w:lang w:val="hy-AM"/>
        </w:rPr>
        <w:lastRenderedPageBreak/>
        <w:t>կոմանդիստները ավանդատուներ են և նրանք ի սկզբանե ձեռնարկատիրական գործունեությամբ չեն զբաղվում։</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 xml:space="preserve">Միաժամանակ, հարկ է նշել, որ քաղաքացիական օրենսգրքի համաձայն </w:t>
      </w:r>
      <w:r w:rsidR="00E30514">
        <w:rPr>
          <w:rFonts w:ascii="GHEA Grapalat" w:eastAsia="Arial" w:hAnsi="GHEA Grapalat"/>
          <w:bCs/>
          <w:color w:val="auto"/>
          <w:lang w:val="hy-AM"/>
        </w:rPr>
        <w:t>լ</w:t>
      </w:r>
      <w:r w:rsidRPr="00F52109">
        <w:rPr>
          <w:rFonts w:ascii="GHEA Grapalat" w:eastAsia="Arial" w:hAnsi="GHEA Grapalat"/>
          <w:bCs/>
          <w:color w:val="auto"/>
          <w:lang w:val="hy-AM"/>
        </w:rPr>
        <w:t xml:space="preserve">րացուցիչ պատասխանատվությամբ ընկերություն է համարվում մեկ կամ մի քանի անձանց հիմնադրած ընկերությունը, որի կանոնադրական կապիտալը բաժանված է կանոնադրությամբ սահմանված չափերով բաժնեմասերի: Նման ընկերության մասնակիցները նրա պարտավորությունների համար համապարտ սուբսիդիար պատասխանատվություն են կրում իրենց գույքով` ընկերության կանոնադրությամբ բոլորի համար միանման որոշված իրենց ավանդների արժեքի բազմապատիկի չափով: </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 xml:space="preserve">Ստացվում է, որ </w:t>
      </w:r>
      <w:r w:rsidR="00D52560" w:rsidRPr="00D52560">
        <w:rPr>
          <w:rFonts w:ascii="GHEA Grapalat" w:eastAsia="Arial" w:hAnsi="GHEA Grapalat"/>
          <w:bCs/>
          <w:color w:val="auto"/>
          <w:lang w:val="hy-AM"/>
        </w:rPr>
        <w:t>լ</w:t>
      </w:r>
      <w:r w:rsidRPr="00F52109">
        <w:rPr>
          <w:rFonts w:ascii="GHEA Grapalat" w:eastAsia="Arial" w:hAnsi="GHEA Grapalat"/>
          <w:bCs/>
          <w:color w:val="auto"/>
          <w:lang w:val="hy-AM"/>
        </w:rPr>
        <w:t>րացուցիչ պատասխանատվությամբ ընկերություն</w:t>
      </w:r>
      <w:r w:rsidR="00DA530C" w:rsidRPr="00DA530C">
        <w:rPr>
          <w:rFonts w:ascii="GHEA Grapalat" w:eastAsia="Arial" w:hAnsi="GHEA Grapalat"/>
          <w:bCs/>
          <w:color w:val="auto"/>
          <w:lang w:val="hy-AM"/>
        </w:rPr>
        <w:t>ն</w:t>
      </w:r>
      <w:r w:rsidRPr="00F52109">
        <w:rPr>
          <w:rFonts w:ascii="GHEA Grapalat" w:eastAsia="Arial" w:hAnsi="GHEA Grapalat"/>
          <w:bCs/>
          <w:color w:val="auto"/>
          <w:lang w:val="hy-AM"/>
        </w:rPr>
        <w:t xml:space="preserve"> ունի նույն իրավական բնույթը</w:t>
      </w:r>
      <w:r w:rsidR="00D52560" w:rsidRPr="00DA530C">
        <w:rPr>
          <w:rFonts w:ascii="GHEA Grapalat" w:eastAsia="Arial" w:hAnsi="GHEA Grapalat"/>
          <w:bCs/>
          <w:color w:val="auto"/>
          <w:lang w:val="hy-AM"/>
        </w:rPr>
        <w:t>,</w:t>
      </w:r>
      <w:r w:rsidRPr="00F52109">
        <w:rPr>
          <w:rFonts w:ascii="GHEA Grapalat" w:eastAsia="Arial" w:hAnsi="GHEA Grapalat"/>
          <w:bCs/>
          <w:color w:val="auto"/>
          <w:lang w:val="hy-AM"/>
        </w:rPr>
        <w:t xml:space="preserve"> </w:t>
      </w:r>
      <w:r w:rsidR="001B2F05">
        <w:rPr>
          <w:rFonts w:ascii="GHEA Grapalat" w:eastAsia="Arial" w:hAnsi="GHEA Grapalat"/>
          <w:bCs/>
          <w:color w:val="auto"/>
          <w:lang w:val="hy-AM"/>
        </w:rPr>
        <w:t>ինչ</w:t>
      </w:r>
      <w:r w:rsidRPr="00F52109">
        <w:rPr>
          <w:rFonts w:ascii="GHEA Grapalat" w:eastAsia="Arial" w:hAnsi="GHEA Grapalat"/>
          <w:bCs/>
          <w:color w:val="auto"/>
          <w:lang w:val="hy-AM"/>
        </w:rPr>
        <w:t xml:space="preserve"> սահմանափակ պատասխանատվությամբ ընկերությունը, միայն այն տարբերությամբ, որ լրացուցիչ պատասխանատվությամբ ընկերությունների մասնակիցները կրում են սուբսիդիար պատասխանատվություն ընկերության պարտավորությունների համար։</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 xml:space="preserve">Ստացվում է, որ </w:t>
      </w:r>
      <w:r w:rsidR="00DA530C" w:rsidRPr="00DA530C">
        <w:rPr>
          <w:rFonts w:ascii="GHEA Grapalat" w:eastAsia="Arial" w:hAnsi="GHEA Grapalat"/>
          <w:bCs/>
          <w:color w:val="auto"/>
          <w:lang w:val="hy-AM"/>
        </w:rPr>
        <w:t>«</w:t>
      </w:r>
      <w:r w:rsidRPr="00F52109">
        <w:rPr>
          <w:rFonts w:ascii="GHEA Grapalat" w:eastAsia="Arial" w:hAnsi="GHEA Grapalat"/>
          <w:bCs/>
          <w:color w:val="auto"/>
          <w:lang w:val="hy-AM"/>
        </w:rPr>
        <w:t>Հանրային ծառայության մասին</w:t>
      </w:r>
      <w:r w:rsidR="00DA530C" w:rsidRPr="00DA530C">
        <w:rPr>
          <w:rFonts w:ascii="GHEA Grapalat" w:eastAsia="Arial" w:hAnsi="GHEA Grapalat"/>
          <w:bCs/>
          <w:color w:val="auto"/>
          <w:lang w:val="hy-AM"/>
        </w:rPr>
        <w:t>»</w:t>
      </w:r>
      <w:r w:rsidRPr="00F52109">
        <w:rPr>
          <w:rFonts w:ascii="GHEA Grapalat" w:eastAsia="Arial" w:hAnsi="GHEA Grapalat"/>
          <w:bCs/>
          <w:color w:val="auto"/>
          <w:lang w:val="hy-AM"/>
        </w:rPr>
        <w:t xml:space="preserve"> օրենքի շրջանակներում լրացուցիչ պատասխանատվությամբ ընկերությունների բաժնեմասերի կառավարումը ևս պետք է տրվի հավատարմագրային կառավարման՝ ինչպես ՍՊԸ-ների դեպքում։</w:t>
      </w:r>
    </w:p>
    <w:p w:rsidR="00F52109" w:rsidRPr="00F52109" w:rsidRDefault="00F52109" w:rsidP="001D1652">
      <w:pPr>
        <w:pStyle w:val="NormalWeb"/>
        <w:shd w:val="clear" w:color="auto" w:fill="FFFFFF"/>
        <w:spacing w:after="0" w:line="360" w:lineRule="auto"/>
        <w:ind w:firstLine="567"/>
        <w:jc w:val="both"/>
        <w:rPr>
          <w:rFonts w:ascii="GHEA Grapalat" w:eastAsia="Arial" w:hAnsi="GHEA Grapalat"/>
          <w:bCs/>
          <w:color w:val="auto"/>
          <w:lang w:val="hy-AM"/>
        </w:rPr>
      </w:pPr>
      <w:r w:rsidRPr="00F52109">
        <w:rPr>
          <w:rFonts w:ascii="GHEA Grapalat" w:eastAsia="Arial" w:hAnsi="GHEA Grapalat"/>
          <w:bCs/>
          <w:color w:val="auto"/>
          <w:lang w:val="hy-AM"/>
        </w:rPr>
        <w:t xml:space="preserve">Ուստի առաջարկվում է լրացուցիչ պատասխանատվությամբ </w:t>
      </w:r>
      <w:r w:rsidR="00E33584">
        <w:rPr>
          <w:rFonts w:ascii="GHEA Grapalat" w:eastAsia="Arial" w:hAnsi="GHEA Grapalat"/>
          <w:bCs/>
          <w:color w:val="auto"/>
          <w:lang w:val="hy-AM"/>
        </w:rPr>
        <w:t>ընկերության</w:t>
      </w:r>
      <w:r w:rsidRPr="00F52109">
        <w:rPr>
          <w:rFonts w:ascii="GHEA Grapalat" w:eastAsia="Arial" w:hAnsi="GHEA Grapalat"/>
          <w:bCs/>
          <w:color w:val="auto"/>
          <w:lang w:val="hy-AM"/>
        </w:rPr>
        <w:t xml:space="preserve"> բաժնեմասի հավատարմագրային կառավարումը ևս դարձնել ծանուցվող գործունեության տեսակ՝ «Գործունեության իրականացման ծանուցման մասին» օրենքում իրականացնելով համապատասխան փոփոխություններ։</w:t>
      </w:r>
    </w:p>
    <w:p w:rsidR="00CC7AAA" w:rsidRDefault="00CC7AAA" w:rsidP="00CC7AAA">
      <w:pPr>
        <w:spacing w:after="0" w:line="360" w:lineRule="auto"/>
        <w:ind w:firstLine="540"/>
        <w:jc w:val="both"/>
        <w:rPr>
          <w:shd w:val="clear" w:color="auto" w:fill="FFFFFF"/>
          <w:lang w:val="hy-AM"/>
        </w:rPr>
      </w:pPr>
      <w:r>
        <w:rPr>
          <w:lang w:val="hy-AM"/>
        </w:rPr>
        <w:t xml:space="preserve">Սույն դեպքում հավատարմագրային </w:t>
      </w:r>
      <w:r w:rsidRPr="00F8193D">
        <w:rPr>
          <w:shd w:val="clear" w:color="auto" w:fill="FFFFFF"/>
          <w:lang w:val="hy-AM"/>
        </w:rPr>
        <w:t xml:space="preserve">կառավարիչ կարող են լինել օրենքով սահմանված կարգով որպես </w:t>
      </w:r>
      <w:r w:rsidRPr="00F8193D">
        <w:rPr>
          <w:bCs/>
          <w:shd w:val="clear" w:color="auto" w:fill="FFFFFF"/>
          <w:lang w:val="hy-AM"/>
        </w:rPr>
        <w:t xml:space="preserve">ծանուցման ենթակա գործունեություն իրականացնող հաշվառված </w:t>
      </w:r>
      <w:r w:rsidRPr="00F8193D">
        <w:rPr>
          <w:shd w:val="clear" w:color="auto" w:fill="FFFFFF"/>
          <w:lang w:val="hy-AM"/>
        </w:rPr>
        <w:t xml:space="preserve">անհատ ձեռնարկատերերը </w:t>
      </w:r>
      <w:r>
        <w:rPr>
          <w:shd w:val="clear" w:color="auto" w:fill="FFFFFF"/>
          <w:lang w:val="hy-AM"/>
        </w:rPr>
        <w:t>կամ</w:t>
      </w:r>
      <w:r w:rsidRPr="00F8193D">
        <w:rPr>
          <w:shd w:val="clear" w:color="auto" w:fill="FFFFFF"/>
          <w:lang w:val="hy-AM"/>
        </w:rPr>
        <w:t xml:space="preserve"> առևտրային կազմակերպությունները։</w:t>
      </w:r>
    </w:p>
    <w:p w:rsidR="00CD33C1" w:rsidRPr="000C102C" w:rsidRDefault="00CC7AAA" w:rsidP="00CC7AAA">
      <w:pPr>
        <w:pStyle w:val="NormalWeb"/>
        <w:shd w:val="clear" w:color="auto" w:fill="FFFFFF"/>
        <w:spacing w:after="0" w:line="360" w:lineRule="auto"/>
        <w:ind w:firstLine="567"/>
        <w:jc w:val="both"/>
        <w:rPr>
          <w:rFonts w:ascii="GHEA Grapalat" w:eastAsia="Arial" w:hAnsi="GHEA Grapalat" w:cs="Arial Unicode"/>
          <w:i/>
          <w:lang w:val="hy-AM"/>
        </w:rPr>
      </w:pPr>
      <w:r>
        <w:rPr>
          <w:rFonts w:ascii="GHEA Grapalat" w:hAnsi="GHEA Grapalat"/>
          <w:lang w:val="hy-AM"/>
        </w:rPr>
        <w:t>Հ</w:t>
      </w:r>
      <w:r w:rsidRPr="003A189F">
        <w:rPr>
          <w:rFonts w:ascii="GHEA Grapalat" w:hAnsi="GHEA Grapalat"/>
          <w:lang w:val="hy-AM"/>
        </w:rPr>
        <w:t>անրային պաշտոն զբաղեցնող անձի և հանրային ծառայողի</w:t>
      </w:r>
      <w:r>
        <w:rPr>
          <w:rFonts w:ascii="GHEA Grapalat" w:hAnsi="GHEA Grapalat"/>
          <w:lang w:val="hy-AM"/>
        </w:rPr>
        <w:t>՝</w:t>
      </w:r>
      <w:r w:rsidRPr="003A189F">
        <w:rPr>
          <w:rFonts w:ascii="GHEA Grapalat" w:hAnsi="GHEA Grapalat"/>
          <w:lang w:val="hy-AM"/>
        </w:rPr>
        <w:t xml:space="preserve"> </w:t>
      </w:r>
      <w:r>
        <w:rPr>
          <w:rFonts w:ascii="GHEA Grapalat" w:hAnsi="GHEA Grapalat"/>
          <w:lang w:val="hy-AM"/>
        </w:rPr>
        <w:t xml:space="preserve">բաժնետիրական ընկերություններում ունեցած բաժնետոմսերի կառավարումը իրականացվում է «Արժեթղթերի շուկայի մասին» օրենքի իմաստով ներդրումային ծառայություններ մատուցող անձանց </w:t>
      </w:r>
      <w:r w:rsidR="002B45A7">
        <w:rPr>
          <w:rFonts w:ascii="GHEA Grapalat" w:hAnsi="GHEA Grapalat"/>
          <w:lang w:val="hy-AM"/>
        </w:rPr>
        <w:t>կողմից</w:t>
      </w:r>
      <w:r w:rsidR="00B541D6" w:rsidRPr="000C102C">
        <w:rPr>
          <w:rFonts w:ascii="GHEA Grapalat" w:eastAsia="Arial" w:hAnsi="GHEA Grapalat" w:cs="Tahoma"/>
          <w:lang w:val="hy-AM"/>
        </w:rPr>
        <w:t>։</w:t>
      </w:r>
    </w:p>
    <w:p w:rsidR="00B90A49" w:rsidRPr="000C102C" w:rsidRDefault="00B541D6" w:rsidP="00CC7AAA">
      <w:pPr>
        <w:spacing w:after="0" w:line="360" w:lineRule="auto"/>
        <w:ind w:firstLine="567"/>
        <w:contextualSpacing/>
        <w:jc w:val="both"/>
        <w:rPr>
          <w:rFonts w:eastAsia="Arial" w:cs="Arial Unicode"/>
          <w:lang w:val="hy-AM"/>
        </w:rPr>
      </w:pPr>
      <w:r w:rsidRPr="000C102C">
        <w:rPr>
          <w:rFonts w:eastAsia="Arial" w:cs="Arial Unicode"/>
          <w:lang w:val="hy-AM"/>
        </w:rPr>
        <w:lastRenderedPageBreak/>
        <w:t>Նշված փոփոխությունը կ</w:t>
      </w:r>
      <w:r w:rsidR="007A54DE" w:rsidRPr="000C102C">
        <w:rPr>
          <w:rFonts w:eastAsia="Arial" w:cs="Arial Unicode"/>
          <w:lang w:val="hy-AM"/>
        </w:rPr>
        <w:t>նպաստի</w:t>
      </w:r>
      <w:r w:rsidRPr="000C102C">
        <w:rPr>
          <w:rFonts w:eastAsia="Arial" w:cs="Arial Unicode"/>
          <w:lang w:val="hy-AM"/>
        </w:rPr>
        <w:t xml:space="preserve"> առկա գործնական խնդիրների </w:t>
      </w:r>
      <w:r w:rsidR="007A54DE" w:rsidRPr="000C102C">
        <w:rPr>
          <w:rFonts w:eastAsia="Arial" w:cs="Arial Unicode"/>
          <w:lang w:val="hy-AM"/>
        </w:rPr>
        <w:t xml:space="preserve">լուծմանը </w:t>
      </w:r>
      <w:r w:rsidR="00B90A49" w:rsidRPr="000C102C">
        <w:rPr>
          <w:rFonts w:eastAsia="Arial" w:cs="Arial Unicode"/>
          <w:lang w:val="hy-AM"/>
        </w:rPr>
        <w:t>և օրենսդրական կարգավորումների տա</w:t>
      </w:r>
      <w:r w:rsidR="007D77B6" w:rsidRPr="000C102C">
        <w:rPr>
          <w:rFonts w:eastAsia="Arial" w:cs="Arial Unicode"/>
          <w:lang w:val="hy-AM"/>
        </w:rPr>
        <w:t>ր</w:t>
      </w:r>
      <w:r w:rsidR="00B90A49" w:rsidRPr="000C102C">
        <w:rPr>
          <w:rFonts w:eastAsia="Arial" w:cs="Arial Unicode"/>
          <w:lang w:val="hy-AM"/>
        </w:rPr>
        <w:t xml:space="preserve">ընկալումների </w:t>
      </w:r>
      <w:r w:rsidR="00CC7AAA">
        <w:rPr>
          <w:rFonts w:eastAsia="Arial" w:cs="Arial Unicode"/>
          <w:lang w:val="hy-AM"/>
        </w:rPr>
        <w:t xml:space="preserve">բացառմանը միևնույն ժամանակ ապահովելով </w:t>
      </w:r>
      <w:r w:rsidR="007A54DE" w:rsidRPr="000C102C">
        <w:rPr>
          <w:rFonts w:eastAsia="Arial" w:cs="Arial Unicode"/>
          <w:lang w:val="hy-AM"/>
        </w:rPr>
        <w:t xml:space="preserve">պաշտոնատար անձանց </w:t>
      </w:r>
      <w:r w:rsidR="00B90A49" w:rsidRPr="000C102C">
        <w:rPr>
          <w:rFonts w:eastAsia="Arial" w:cs="Arial Unicode"/>
          <w:lang w:val="hy-AM"/>
        </w:rPr>
        <w:t xml:space="preserve">հավատարմագրային </w:t>
      </w:r>
      <w:r w:rsidR="00AA7F01">
        <w:rPr>
          <w:rFonts w:eastAsia="Arial" w:cs="Arial Unicode"/>
          <w:lang w:val="hy-AM"/>
        </w:rPr>
        <w:t>կառավար</w:t>
      </w:r>
      <w:r w:rsidR="00B90A49" w:rsidRPr="000C102C">
        <w:rPr>
          <w:rFonts w:eastAsia="Arial" w:cs="Arial Unicode"/>
          <w:lang w:val="hy-AM"/>
        </w:rPr>
        <w:t>մ</w:t>
      </w:r>
      <w:r w:rsidR="00AA7F01" w:rsidRPr="00AA7F01">
        <w:rPr>
          <w:rFonts w:eastAsia="Arial" w:cs="Arial Unicode"/>
          <w:lang w:val="hy-AM"/>
        </w:rPr>
        <w:t>ան</w:t>
      </w:r>
      <w:r w:rsidR="00B90A49" w:rsidRPr="000C102C">
        <w:rPr>
          <w:rFonts w:eastAsia="Arial" w:cs="Arial Unicode"/>
          <w:lang w:val="hy-AM"/>
        </w:rPr>
        <w:t xml:space="preserve"> </w:t>
      </w:r>
      <w:r w:rsidR="00AA7F01">
        <w:rPr>
          <w:rFonts w:eastAsia="Arial" w:cs="Arial Unicode"/>
          <w:lang w:val="hy-AM"/>
        </w:rPr>
        <w:t xml:space="preserve">իրականացումը </w:t>
      </w:r>
      <w:r w:rsidR="00B90A49" w:rsidRPr="000C102C">
        <w:rPr>
          <w:rFonts w:eastAsia="Arial" w:cs="Arial Unicode"/>
          <w:lang w:val="hy-AM"/>
        </w:rPr>
        <w:t>առավել մասնագիտացված կառույցների կողմից</w:t>
      </w:r>
      <w:r w:rsidR="007A54DE" w:rsidRPr="000C102C">
        <w:rPr>
          <w:rFonts w:eastAsia="Arial" w:cs="Arial Unicode"/>
          <w:lang w:val="hy-AM"/>
        </w:rPr>
        <w:t>։</w:t>
      </w:r>
    </w:p>
    <w:p w:rsidR="00E4648A" w:rsidRPr="000C102C" w:rsidRDefault="00E4648A" w:rsidP="001D1652">
      <w:pPr>
        <w:spacing w:after="0" w:line="360" w:lineRule="auto"/>
        <w:ind w:firstLine="567"/>
        <w:contextualSpacing/>
        <w:jc w:val="both"/>
        <w:rPr>
          <w:rFonts w:eastAsia="Arial" w:cs="Times New Roman"/>
          <w:bCs/>
          <w:color w:val="auto"/>
          <w:lang w:val="hy-AM"/>
        </w:rPr>
      </w:pPr>
      <w:r w:rsidRPr="000C102C">
        <w:rPr>
          <w:rFonts w:eastAsia="Arial" w:cs="Arial Unicode"/>
          <w:lang w:val="hy-AM"/>
        </w:rPr>
        <w:t>Միևնույն ժամանակ</w:t>
      </w:r>
      <w:r w:rsidR="002B45A7">
        <w:rPr>
          <w:rFonts w:eastAsia="Arial" w:cs="Arial Unicode"/>
          <w:lang w:val="hy-AM"/>
        </w:rPr>
        <w:t>,</w:t>
      </w:r>
      <w:r w:rsidRPr="000C102C">
        <w:rPr>
          <w:rFonts w:eastAsia="Arial" w:cs="Arial Unicode"/>
          <w:lang w:val="hy-AM"/>
        </w:rPr>
        <w:t xml:space="preserve"> </w:t>
      </w:r>
      <w:r w:rsidR="00690543" w:rsidRPr="000C102C">
        <w:rPr>
          <w:rFonts w:eastAsia="Arial" w:cs="Arial Unicode"/>
          <w:bCs/>
          <w:lang w:val="hy-AM"/>
        </w:rPr>
        <w:t>Գործունեության իրականացման ծանուցման մասին օրենքի</w:t>
      </w:r>
      <w:r w:rsidR="00372BAE" w:rsidRPr="000C102C">
        <w:rPr>
          <w:rFonts w:eastAsia="Arial" w:cs="Arial Unicode"/>
          <w:bCs/>
          <w:lang w:val="hy-AM"/>
        </w:rPr>
        <w:t xml:space="preserve"> (այսուհետ՝ Օրենք)</w:t>
      </w:r>
      <w:r w:rsidR="00690543" w:rsidRPr="000C102C">
        <w:rPr>
          <w:rFonts w:eastAsia="Arial" w:cs="Arial Unicode"/>
          <w:bCs/>
          <w:lang w:val="hy-AM"/>
        </w:rPr>
        <w:t xml:space="preserve"> նախագծով առաջարկվում է </w:t>
      </w:r>
      <w:r w:rsidR="00372BAE" w:rsidRPr="000C102C">
        <w:rPr>
          <w:rFonts w:eastAsia="Arial" w:cs="Arial Unicode"/>
          <w:bCs/>
          <w:lang w:val="hy-AM"/>
        </w:rPr>
        <w:t xml:space="preserve">Օրենքի </w:t>
      </w:r>
      <w:r w:rsidR="00372BAE" w:rsidRPr="000C102C">
        <w:rPr>
          <w:lang w:val="hy-AM"/>
        </w:rPr>
        <w:t xml:space="preserve">22-րդ հոդվածի 2-րդ մասի ծանուցման ենթակա գործունեության տեսակների աղյուսակի </w:t>
      </w:r>
      <w:r w:rsidR="00372BAE" w:rsidRPr="000C102C">
        <w:rPr>
          <w:rFonts w:cs="GHEA Grapalat"/>
          <w:lang w:val="hy-AM"/>
        </w:rPr>
        <w:t>«</w:t>
      </w:r>
      <w:r w:rsidR="00372BAE" w:rsidRPr="000C102C">
        <w:rPr>
          <w:lang w:val="hy-AM"/>
        </w:rPr>
        <w:t>4. ԳՈՐԾՈՒՆԵՈՒԹՅԱՆ ԱՅԼ ԲՆԱԳԱՎԱՌՆԵՐ» բաժնի 11-րդ կետում Սահմանափակ պատասխանատվությամբ ընկերությունների  բառերից հետո լրացնել </w:t>
      </w:r>
      <w:r w:rsidR="00AA7F01">
        <w:rPr>
          <w:lang w:val="hy-AM"/>
        </w:rPr>
        <w:t>կամ</w:t>
      </w:r>
      <w:r w:rsidR="00372BAE" w:rsidRPr="000C102C">
        <w:rPr>
          <w:lang w:val="hy-AM"/>
        </w:rPr>
        <w:t xml:space="preserve"> լրացուցիչ պատասխանատվությամբ ընկերությունների</w:t>
      </w:r>
      <w:r w:rsidR="00AA7F01" w:rsidRPr="00AA7F01">
        <w:rPr>
          <w:lang w:val="hy-AM"/>
        </w:rPr>
        <w:t>» բառերը</w:t>
      </w:r>
      <w:r w:rsidR="00372BAE" w:rsidRPr="000C102C">
        <w:rPr>
          <w:lang w:val="hy-AM"/>
        </w:rPr>
        <w:t>:</w:t>
      </w:r>
    </w:p>
    <w:p w:rsidR="00CD33C1" w:rsidRDefault="00372BAE" w:rsidP="001D1652">
      <w:pPr>
        <w:spacing w:after="0" w:line="360" w:lineRule="auto"/>
        <w:ind w:firstLine="567"/>
        <w:contextualSpacing/>
        <w:jc w:val="both"/>
        <w:rPr>
          <w:rFonts w:eastAsia="Arial" w:cs="Times New Roman"/>
          <w:bCs/>
          <w:color w:val="auto"/>
          <w:lang w:val="hy-AM"/>
        </w:rPr>
      </w:pPr>
      <w:r w:rsidRPr="000C102C">
        <w:rPr>
          <w:rFonts w:eastAsia="Arial" w:cs="Times New Roman"/>
          <w:bCs/>
          <w:color w:val="auto"/>
          <w:lang w:val="hy-AM"/>
        </w:rPr>
        <w:t xml:space="preserve">Այդպիսով լրացուցիչ պատասխանատվությամբ ընկերությունների </w:t>
      </w:r>
      <w:r w:rsidR="00F3563A" w:rsidRPr="000C102C">
        <w:rPr>
          <w:rFonts w:eastAsia="Arial" w:cs="Times New Roman"/>
          <w:bCs/>
          <w:color w:val="auto"/>
          <w:lang w:val="hy-AM"/>
        </w:rPr>
        <w:t>համար սահմանվում</w:t>
      </w:r>
      <w:r w:rsidR="00BE6218" w:rsidRPr="00BE6218">
        <w:rPr>
          <w:rFonts w:eastAsia="Arial" w:cs="Times New Roman"/>
          <w:bCs/>
          <w:color w:val="auto"/>
          <w:lang w:val="hy-AM"/>
        </w:rPr>
        <w:t xml:space="preserve"> </w:t>
      </w:r>
      <w:r w:rsidR="00F3563A" w:rsidRPr="000C102C">
        <w:rPr>
          <w:rFonts w:eastAsia="Arial" w:cs="Times New Roman"/>
          <w:bCs/>
          <w:color w:val="auto"/>
          <w:lang w:val="hy-AM"/>
        </w:rPr>
        <w:t xml:space="preserve">է  նույնաբովանդակ </w:t>
      </w:r>
      <w:r w:rsidR="00BE6218">
        <w:rPr>
          <w:rFonts w:eastAsia="Arial" w:cs="Times New Roman"/>
          <w:bCs/>
          <w:color w:val="auto"/>
          <w:lang w:val="hy-AM"/>
        </w:rPr>
        <w:t>կարգավոր</w:t>
      </w:r>
      <w:r w:rsidR="00F3563A" w:rsidRPr="000C102C">
        <w:rPr>
          <w:rFonts w:eastAsia="Arial" w:cs="Times New Roman"/>
          <w:bCs/>
          <w:color w:val="auto"/>
          <w:lang w:val="hy-AM"/>
        </w:rPr>
        <w:t>ում</w:t>
      </w:r>
      <w:r w:rsidR="00BF24EA" w:rsidRPr="00BF24EA">
        <w:rPr>
          <w:rFonts w:eastAsia="Arial" w:cs="Times New Roman"/>
          <w:bCs/>
          <w:color w:val="auto"/>
          <w:lang w:val="hy-AM"/>
        </w:rPr>
        <w:t>,</w:t>
      </w:r>
      <w:r w:rsidR="00F3563A" w:rsidRPr="000C102C">
        <w:rPr>
          <w:rFonts w:eastAsia="Arial" w:cs="Times New Roman"/>
          <w:bCs/>
          <w:color w:val="auto"/>
          <w:lang w:val="hy-AM"/>
        </w:rPr>
        <w:t xml:space="preserve"> ի</w:t>
      </w:r>
      <w:bookmarkStart w:id="0" w:name="_GoBack"/>
      <w:bookmarkEnd w:id="0"/>
      <w:r w:rsidR="00F3563A" w:rsidRPr="000C102C">
        <w:rPr>
          <w:rFonts w:eastAsia="Arial" w:cs="Times New Roman"/>
          <w:bCs/>
          <w:color w:val="auto"/>
          <w:lang w:val="hy-AM"/>
        </w:rPr>
        <w:t>նչ սահմանափակ պատասխանատվությամբ ընկերությունների համար:</w:t>
      </w:r>
    </w:p>
    <w:p w:rsidR="007439CB" w:rsidRPr="00DF51C2" w:rsidRDefault="007439CB" w:rsidP="001D1652">
      <w:pPr>
        <w:spacing w:after="0" w:line="360" w:lineRule="auto"/>
        <w:ind w:firstLine="567"/>
        <w:contextualSpacing/>
        <w:jc w:val="both"/>
        <w:rPr>
          <w:rFonts w:eastAsia="Arial" w:cs="Times New Roman"/>
          <w:bCs/>
          <w:color w:val="auto"/>
          <w:lang w:val="hy-AM"/>
        </w:rPr>
      </w:pPr>
      <w:r>
        <w:rPr>
          <w:rFonts w:eastAsia="Arial" w:cs="Times New Roman"/>
          <w:bCs/>
          <w:color w:val="auto"/>
          <w:lang w:val="hy-AM"/>
        </w:rPr>
        <w:t>Միաժաման</w:t>
      </w:r>
      <w:r w:rsidR="00DF51C2">
        <w:rPr>
          <w:rFonts w:eastAsia="Arial" w:cs="Times New Roman"/>
          <w:bCs/>
          <w:color w:val="auto"/>
          <w:lang w:val="hy-AM"/>
        </w:rPr>
        <w:t>ա</w:t>
      </w:r>
      <w:r>
        <w:rPr>
          <w:rFonts w:eastAsia="Arial" w:cs="Times New Roman"/>
          <w:bCs/>
          <w:color w:val="auto"/>
          <w:lang w:val="hy-AM"/>
        </w:rPr>
        <w:t xml:space="preserve">կ, առաջարկվում է «Պետական տուրքի մասին» օրենքում իրականցնել </w:t>
      </w:r>
      <w:r w:rsidR="00DF51C2">
        <w:rPr>
          <w:rFonts w:eastAsia="Arial" w:cs="Times New Roman"/>
          <w:bCs/>
          <w:color w:val="auto"/>
          <w:lang w:val="hy-AM"/>
        </w:rPr>
        <w:t>լրացումներ</w:t>
      </w:r>
      <w:r>
        <w:rPr>
          <w:rFonts w:eastAsia="Arial" w:cs="Times New Roman"/>
          <w:bCs/>
          <w:color w:val="auto"/>
          <w:lang w:val="hy-AM"/>
        </w:rPr>
        <w:t xml:space="preserve">, որով </w:t>
      </w:r>
      <w:r w:rsidR="00D5364C">
        <w:rPr>
          <w:rFonts w:eastAsia="Arial" w:cs="Times New Roman"/>
          <w:bCs/>
          <w:color w:val="auto"/>
          <w:lang w:val="hy-AM"/>
        </w:rPr>
        <w:t>կսահմանվի պետական տուրք</w:t>
      </w:r>
      <w:r>
        <w:rPr>
          <w:rFonts w:eastAsia="Arial" w:cs="Times New Roman"/>
          <w:bCs/>
          <w:color w:val="auto"/>
          <w:lang w:val="hy-AM"/>
        </w:rPr>
        <w:t xml:space="preserve"> </w:t>
      </w:r>
      <w:r w:rsidR="002B1D8F">
        <w:rPr>
          <w:rFonts w:eastAsia="Arial" w:cs="Times New Roman"/>
          <w:bCs/>
          <w:color w:val="auto"/>
          <w:lang w:val="hy-AM"/>
        </w:rPr>
        <w:t xml:space="preserve">լրացուցիչ պատասխանատվությամբ </w:t>
      </w:r>
      <w:r w:rsidR="002B1D8F" w:rsidRPr="002B1D8F">
        <w:rPr>
          <w:rFonts w:eastAsia="Arial" w:cs="Times New Roman"/>
          <w:bCs/>
          <w:color w:val="auto"/>
          <w:lang w:val="hy-AM"/>
        </w:rPr>
        <w:t>ընկերության բաժնեմասը հավատարմագրային կառավարման հանձն</w:t>
      </w:r>
      <w:r w:rsidR="002B1D8F">
        <w:rPr>
          <w:rFonts w:eastAsia="Arial" w:cs="Times New Roman"/>
          <w:bCs/>
          <w:color w:val="auto"/>
          <w:lang w:val="hy-AM"/>
        </w:rPr>
        <w:t>ել</w:t>
      </w:r>
      <w:r w:rsidR="00DF51C2">
        <w:rPr>
          <w:rFonts w:eastAsia="Arial" w:cs="Times New Roman"/>
          <w:bCs/>
          <w:color w:val="auto"/>
          <w:lang w:val="hy-AM"/>
        </w:rPr>
        <w:t xml:space="preserve">ու և լրացուցիչ պատասխանատվությամբ </w:t>
      </w:r>
      <w:r w:rsidR="00EE63EA">
        <w:rPr>
          <w:rFonts w:eastAsia="Arial" w:cs="Times New Roman"/>
          <w:bCs/>
          <w:color w:val="auto"/>
          <w:lang w:val="hy-AM"/>
        </w:rPr>
        <w:t>ը</w:t>
      </w:r>
      <w:r w:rsidR="00DF51C2">
        <w:rPr>
          <w:rFonts w:eastAsia="Arial" w:cs="Times New Roman"/>
          <w:bCs/>
          <w:color w:val="auto"/>
          <w:lang w:val="hy-AM"/>
        </w:rPr>
        <w:t>նկերության հ</w:t>
      </w:r>
      <w:r w:rsidR="00DF51C2" w:rsidRPr="00DF51C2">
        <w:rPr>
          <w:rFonts w:eastAsia="Arial" w:cs="Times New Roman"/>
          <w:bCs/>
          <w:color w:val="auto"/>
          <w:lang w:val="hy-AM"/>
        </w:rPr>
        <w:t>ավատարմագրային կառավարման իրավունք ձեռք բերելու համար</w:t>
      </w:r>
      <w:r w:rsidR="00D5364C">
        <w:rPr>
          <w:rFonts w:eastAsia="Arial" w:cs="Times New Roman"/>
          <w:bCs/>
          <w:color w:val="auto"/>
          <w:lang w:val="hy-AM"/>
        </w:rPr>
        <w:t>։</w:t>
      </w:r>
    </w:p>
    <w:p w:rsidR="000C102C" w:rsidRDefault="000C102C" w:rsidP="001D1652">
      <w:pPr>
        <w:spacing w:after="0" w:line="360" w:lineRule="auto"/>
        <w:ind w:firstLine="567"/>
        <w:contextualSpacing/>
        <w:jc w:val="both"/>
        <w:rPr>
          <w:rFonts w:eastAsia="Arial" w:cs="Times New Roman"/>
          <w:b/>
          <w:bCs/>
          <w:color w:val="auto"/>
          <w:lang w:val="hy-AM"/>
        </w:rPr>
      </w:pPr>
    </w:p>
    <w:p w:rsidR="00CD33C1" w:rsidRPr="000C102C" w:rsidRDefault="00CD33C1" w:rsidP="001D1652">
      <w:pPr>
        <w:spacing w:after="0" w:line="360" w:lineRule="auto"/>
        <w:ind w:firstLine="567"/>
        <w:contextualSpacing/>
        <w:jc w:val="both"/>
        <w:rPr>
          <w:rFonts w:eastAsia="Arial" w:cs="Times New Roman"/>
          <w:b/>
          <w:bCs/>
          <w:iCs/>
          <w:color w:val="auto"/>
          <w:lang w:val="hy-AM"/>
        </w:rPr>
      </w:pPr>
      <w:r w:rsidRPr="000C102C">
        <w:rPr>
          <w:rFonts w:eastAsia="Arial" w:cs="Times New Roman"/>
          <w:b/>
          <w:bCs/>
          <w:color w:val="auto"/>
          <w:lang w:val="hy-AM"/>
        </w:rPr>
        <w:t>5. Նախագծ</w:t>
      </w:r>
      <w:r w:rsidR="00F3563A" w:rsidRPr="000C102C">
        <w:rPr>
          <w:rFonts w:eastAsia="Arial" w:cs="Times New Roman"/>
          <w:b/>
          <w:bCs/>
          <w:color w:val="auto"/>
          <w:lang w:val="hy-AM"/>
        </w:rPr>
        <w:t>եր</w:t>
      </w:r>
      <w:r w:rsidRPr="000C102C">
        <w:rPr>
          <w:rFonts w:eastAsia="Arial" w:cs="Times New Roman"/>
          <w:b/>
          <w:bCs/>
          <w:color w:val="auto"/>
          <w:lang w:val="hy-AM"/>
        </w:rPr>
        <w:t>ի ընդունման կապակցությամբ ֆինանսական միջոցների անհրաժեշտության և պետական բյուջեի եկամուտներում և ծախսերում սպասվելիք փոփոխությունների մասին</w:t>
      </w:r>
      <w:r w:rsidRPr="000C102C">
        <w:rPr>
          <w:rFonts w:eastAsia="Arial" w:cs="Times New Roman"/>
          <w:b/>
          <w:bCs/>
          <w:iCs/>
          <w:color w:val="auto"/>
          <w:lang w:val="hy-AM"/>
        </w:rPr>
        <w:t>.</w:t>
      </w:r>
    </w:p>
    <w:p w:rsidR="00CD33C1" w:rsidRPr="000C102C" w:rsidRDefault="00CD33C1" w:rsidP="001D1652">
      <w:pPr>
        <w:tabs>
          <w:tab w:val="left" w:pos="851"/>
          <w:tab w:val="left" w:pos="993"/>
        </w:tabs>
        <w:autoSpaceDE w:val="0"/>
        <w:autoSpaceDN w:val="0"/>
        <w:adjustRightInd w:val="0"/>
        <w:spacing w:after="0" w:line="360" w:lineRule="auto"/>
        <w:ind w:right="29" w:firstLine="567"/>
        <w:jc w:val="both"/>
        <w:rPr>
          <w:rFonts w:eastAsia="Times New Roman" w:cs="Sylfaen"/>
          <w:bCs/>
          <w:iCs/>
          <w:color w:val="auto"/>
          <w:lang w:val="hy-AM"/>
        </w:rPr>
      </w:pPr>
      <w:r w:rsidRPr="000C102C">
        <w:rPr>
          <w:rFonts w:eastAsia="Times New Roman" w:cs="Sylfaen"/>
          <w:bCs/>
          <w:iCs/>
          <w:color w:val="auto"/>
          <w:lang w:val="hy-AM"/>
        </w:rPr>
        <w:t>Նախագծ</w:t>
      </w:r>
      <w:r w:rsidR="00F3563A" w:rsidRPr="000C102C">
        <w:rPr>
          <w:rFonts w:eastAsia="Times New Roman" w:cs="Sylfaen"/>
          <w:bCs/>
          <w:iCs/>
          <w:color w:val="auto"/>
          <w:lang w:val="hy-AM"/>
        </w:rPr>
        <w:t>եր</w:t>
      </w:r>
      <w:r w:rsidRPr="000C102C">
        <w:rPr>
          <w:rFonts w:eastAsia="Times New Roman" w:cs="Sylfaen"/>
          <w:bCs/>
          <w:iCs/>
          <w:color w:val="auto"/>
          <w:lang w:val="hy-AM"/>
        </w:rPr>
        <w:t>ի ընդունմամբ պետական բյուջեի եկամուտներում և ծախսերում ֆինանսական միջոցների ավելացումներ և նվազեցումներ չեն նախատեսվում:</w:t>
      </w:r>
    </w:p>
    <w:p w:rsidR="00CD33C1" w:rsidRPr="000C102C" w:rsidRDefault="00CD33C1" w:rsidP="001D1652">
      <w:pPr>
        <w:spacing w:after="0" w:line="360" w:lineRule="auto"/>
        <w:ind w:firstLine="567"/>
        <w:contextualSpacing/>
        <w:jc w:val="both"/>
        <w:rPr>
          <w:rFonts w:eastAsia="Arial" w:cs="Times New Roman"/>
          <w:bCs/>
          <w:iCs/>
          <w:color w:val="auto"/>
          <w:lang w:val="hy-AM"/>
        </w:rPr>
      </w:pPr>
    </w:p>
    <w:p w:rsidR="00CD33C1" w:rsidRPr="000C102C" w:rsidRDefault="00CD33C1" w:rsidP="001D1652">
      <w:pPr>
        <w:spacing w:after="0" w:line="360" w:lineRule="auto"/>
        <w:ind w:firstLine="567"/>
        <w:contextualSpacing/>
        <w:jc w:val="both"/>
        <w:rPr>
          <w:rFonts w:eastAsia="Arial" w:cs="Times New Roman"/>
          <w:color w:val="auto"/>
          <w:lang w:val="hy-AM"/>
        </w:rPr>
      </w:pPr>
      <w:r w:rsidRPr="000C102C">
        <w:rPr>
          <w:rFonts w:eastAsia="Arial" w:cs="Times New Roman"/>
          <w:b/>
          <w:bCs/>
          <w:color w:val="auto"/>
          <w:lang w:val="hy-AM"/>
        </w:rPr>
        <w:t>6. Նախագծ</w:t>
      </w:r>
      <w:r w:rsidR="00F3563A" w:rsidRPr="000C102C">
        <w:rPr>
          <w:rFonts w:eastAsia="Arial" w:cs="Times New Roman"/>
          <w:b/>
          <w:bCs/>
          <w:color w:val="auto"/>
          <w:lang w:val="hy-AM"/>
        </w:rPr>
        <w:t>եր</w:t>
      </w:r>
      <w:r w:rsidRPr="000C102C">
        <w:rPr>
          <w:rFonts w:eastAsia="Arial" w:cs="Times New Roman"/>
          <w:b/>
          <w:bCs/>
          <w:color w:val="auto"/>
          <w:lang w:val="hy-AM"/>
        </w:rPr>
        <w:t>ի մշակման գործընթացում ներգրավված ինստիտուտները և անձինք.</w:t>
      </w:r>
    </w:p>
    <w:p w:rsidR="00CD33C1" w:rsidRPr="000C102C" w:rsidRDefault="00F3563A" w:rsidP="001D1652">
      <w:pPr>
        <w:spacing w:after="0" w:line="360" w:lineRule="auto"/>
        <w:ind w:firstLine="567"/>
        <w:contextualSpacing/>
        <w:jc w:val="both"/>
        <w:rPr>
          <w:rFonts w:eastAsia="Arial" w:cs="Times New Roman"/>
          <w:color w:val="auto"/>
          <w:lang w:val="hy-AM"/>
        </w:rPr>
      </w:pPr>
      <w:r w:rsidRPr="000C102C">
        <w:rPr>
          <w:rFonts w:eastAsia="Arial" w:cs="Times New Roman"/>
          <w:color w:val="auto"/>
          <w:lang w:val="hy-AM"/>
        </w:rPr>
        <w:lastRenderedPageBreak/>
        <w:t>Նախագ</w:t>
      </w:r>
      <w:r w:rsidR="00CD33C1" w:rsidRPr="000C102C">
        <w:rPr>
          <w:rFonts w:eastAsia="Arial" w:cs="Times New Roman"/>
          <w:color w:val="auto"/>
          <w:lang w:val="hy-AM"/>
        </w:rPr>
        <w:t>ծ</w:t>
      </w:r>
      <w:r w:rsidRPr="000C102C">
        <w:rPr>
          <w:rFonts w:eastAsia="Arial" w:cs="Times New Roman"/>
          <w:color w:val="auto"/>
          <w:lang w:val="hy-AM"/>
        </w:rPr>
        <w:t>եր</w:t>
      </w:r>
      <w:r w:rsidR="00CD33C1" w:rsidRPr="000C102C">
        <w:rPr>
          <w:rFonts w:eastAsia="Arial" w:cs="Times New Roman"/>
          <w:color w:val="auto"/>
          <w:lang w:val="hy-AM"/>
        </w:rPr>
        <w:t xml:space="preserve">ը մշակվել </w:t>
      </w:r>
      <w:r w:rsidRPr="000C102C">
        <w:rPr>
          <w:rFonts w:eastAsia="Arial" w:cs="Times New Roman"/>
          <w:color w:val="auto"/>
          <w:lang w:val="hy-AM"/>
        </w:rPr>
        <w:t>են</w:t>
      </w:r>
      <w:r w:rsidR="00CD33C1" w:rsidRPr="000C102C">
        <w:rPr>
          <w:rFonts w:eastAsia="Arial" w:cs="Times New Roman"/>
          <w:color w:val="auto"/>
          <w:lang w:val="hy-AM"/>
        </w:rPr>
        <w:t xml:space="preserve"> Հայաստանի Հանրապետության արդարադատության նախարարության կողմից։</w:t>
      </w:r>
    </w:p>
    <w:p w:rsidR="00CD33C1" w:rsidRPr="000C102C" w:rsidRDefault="00CD33C1" w:rsidP="001D1652">
      <w:pPr>
        <w:spacing w:after="0" w:line="360" w:lineRule="auto"/>
        <w:ind w:firstLine="567"/>
        <w:contextualSpacing/>
        <w:jc w:val="both"/>
        <w:rPr>
          <w:rFonts w:eastAsia="Arial" w:cs="Times New Roman"/>
          <w:b/>
          <w:bCs/>
          <w:color w:val="auto"/>
          <w:lang w:val="hy-AM"/>
        </w:rPr>
      </w:pPr>
    </w:p>
    <w:p w:rsidR="00CD33C1" w:rsidRPr="000C102C" w:rsidRDefault="00CD33C1" w:rsidP="001D1652">
      <w:pPr>
        <w:spacing w:after="0" w:line="360" w:lineRule="auto"/>
        <w:ind w:firstLine="567"/>
        <w:contextualSpacing/>
        <w:jc w:val="both"/>
        <w:rPr>
          <w:rFonts w:eastAsia="Arial" w:cs="Times New Roman"/>
          <w:color w:val="auto"/>
          <w:lang w:val="hy-AM"/>
        </w:rPr>
      </w:pPr>
      <w:r w:rsidRPr="000C102C">
        <w:rPr>
          <w:rFonts w:eastAsia="Arial" w:cs="Times New Roman"/>
          <w:b/>
          <w:bCs/>
          <w:color w:val="auto"/>
          <w:lang w:val="hy-AM"/>
        </w:rPr>
        <w:t>7. Ակնկալվող արդյունքը.</w:t>
      </w:r>
    </w:p>
    <w:p w:rsidR="00CD33C1" w:rsidRPr="000C102C" w:rsidRDefault="00CD33C1" w:rsidP="001D1652">
      <w:pPr>
        <w:spacing w:after="0" w:line="360" w:lineRule="auto"/>
        <w:ind w:firstLine="567"/>
        <w:contextualSpacing/>
        <w:jc w:val="both"/>
        <w:rPr>
          <w:rFonts w:eastAsia="Arial" w:cs="Times New Roman"/>
          <w:bCs/>
          <w:color w:val="auto"/>
          <w:lang w:val="hy-AM"/>
        </w:rPr>
      </w:pPr>
      <w:r w:rsidRPr="000C102C">
        <w:rPr>
          <w:rFonts w:eastAsia="Arial" w:cs="Times New Roman"/>
          <w:bCs/>
          <w:color w:val="auto"/>
          <w:lang w:val="hy-AM"/>
        </w:rPr>
        <w:t>Նախագծ</w:t>
      </w:r>
      <w:r w:rsidR="00F3563A" w:rsidRPr="000C102C">
        <w:rPr>
          <w:rFonts w:eastAsia="Arial" w:cs="Times New Roman"/>
          <w:bCs/>
          <w:color w:val="auto"/>
          <w:lang w:val="hy-AM"/>
        </w:rPr>
        <w:t>եր</w:t>
      </w:r>
      <w:r w:rsidRPr="000C102C">
        <w:rPr>
          <w:rFonts w:eastAsia="Arial" w:cs="Times New Roman"/>
          <w:bCs/>
          <w:color w:val="auto"/>
          <w:lang w:val="hy-AM"/>
        </w:rPr>
        <w:t>ի ընդունմամբ ակնկալվում է ապահովել 2022 թվականի դեկտեմբերի 7-ին «Հանրային ծառայության մասին» օրենքում</w:t>
      </w:r>
      <w:r w:rsidR="00745150" w:rsidRPr="000C102C">
        <w:rPr>
          <w:rFonts w:eastAsia="Arial" w:cs="Times New Roman"/>
          <w:bCs/>
          <w:color w:val="auto"/>
          <w:lang w:val="hy-AM"/>
        </w:rPr>
        <w:t xml:space="preserve"> </w:t>
      </w:r>
      <w:r w:rsidRPr="000C102C">
        <w:rPr>
          <w:rFonts w:eastAsia="Arial" w:cs="Times New Roman"/>
          <w:bCs/>
          <w:color w:val="auto"/>
          <w:lang w:val="hy-AM"/>
        </w:rPr>
        <w:t>և հարակից օրենքներում իրականացված օրենսդրական փոփոխությունների ամբողջականացումը և դրանց</w:t>
      </w:r>
      <w:r w:rsidR="00BF24EA" w:rsidRPr="00BF24EA">
        <w:rPr>
          <w:rFonts w:eastAsia="Arial" w:cs="Times New Roman"/>
          <w:bCs/>
          <w:color w:val="auto"/>
          <w:lang w:val="hy-AM"/>
        </w:rPr>
        <w:t>՝</w:t>
      </w:r>
      <w:r w:rsidRPr="000C102C">
        <w:rPr>
          <w:rFonts w:eastAsia="Arial" w:cs="Times New Roman"/>
          <w:bCs/>
          <w:color w:val="auto"/>
          <w:lang w:val="hy-AM"/>
        </w:rPr>
        <w:t xml:space="preserve"> գործնականում </w:t>
      </w:r>
      <w:r w:rsidR="00745150" w:rsidRPr="000C102C">
        <w:rPr>
          <w:rFonts w:eastAsia="Arial" w:cs="Times New Roman"/>
          <w:bCs/>
          <w:color w:val="auto"/>
          <w:lang w:val="hy-AM"/>
        </w:rPr>
        <w:t xml:space="preserve">կիրարկման խնդիրների </w:t>
      </w:r>
      <w:r w:rsidR="00EE7568">
        <w:rPr>
          <w:rFonts w:eastAsia="Arial" w:cs="Times New Roman"/>
          <w:bCs/>
          <w:color w:val="auto"/>
          <w:lang w:val="hy-AM"/>
        </w:rPr>
        <w:t>հաղթահարում</w:t>
      </w:r>
      <w:r w:rsidR="00745150" w:rsidRPr="000C102C">
        <w:rPr>
          <w:rFonts w:eastAsia="Arial" w:cs="Times New Roman"/>
          <w:bCs/>
          <w:color w:val="auto"/>
          <w:lang w:val="hy-AM"/>
        </w:rPr>
        <w:t>ը</w:t>
      </w:r>
      <w:r w:rsidRPr="000C102C">
        <w:rPr>
          <w:rFonts w:eastAsia="Arial" w:cs="Times New Roman"/>
          <w:bCs/>
          <w:color w:val="auto"/>
          <w:lang w:val="hy-AM"/>
        </w:rPr>
        <w:t>։</w:t>
      </w:r>
    </w:p>
    <w:p w:rsidR="00E944F9" w:rsidRPr="000C102C" w:rsidRDefault="007C0A2C" w:rsidP="001D1652">
      <w:pPr>
        <w:spacing w:line="360" w:lineRule="auto"/>
        <w:rPr>
          <w:lang w:val="hy-AM"/>
        </w:rPr>
      </w:pPr>
    </w:p>
    <w:sectPr w:rsidR="00E944F9" w:rsidRPr="000C102C" w:rsidSect="00385337">
      <w:footerReference w:type="default" r:id="rId7"/>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A2C" w:rsidRDefault="007C0A2C">
      <w:pPr>
        <w:spacing w:after="0" w:line="240" w:lineRule="auto"/>
      </w:pPr>
      <w:r>
        <w:separator/>
      </w:r>
    </w:p>
  </w:endnote>
  <w:endnote w:type="continuationSeparator" w:id="0">
    <w:p w:rsidR="007C0A2C" w:rsidRDefault="007C0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95514"/>
      <w:docPartObj>
        <w:docPartGallery w:val="Page Numbers (Bottom of Page)"/>
        <w:docPartUnique/>
      </w:docPartObj>
    </w:sdtPr>
    <w:sdtEndPr/>
    <w:sdtContent>
      <w:p w:rsidR="00A25E18" w:rsidRDefault="00745150">
        <w:pPr>
          <w:pStyle w:val="Footer"/>
          <w:jc w:val="right"/>
        </w:pPr>
        <w:r>
          <w:fldChar w:fldCharType="begin"/>
        </w:r>
        <w:r>
          <w:instrText xml:space="preserve"> PAGE   \* MERGEFORMAT </w:instrText>
        </w:r>
        <w:r>
          <w:fldChar w:fldCharType="separate"/>
        </w:r>
        <w:r w:rsidR="002B45A7">
          <w:rPr>
            <w:noProof/>
          </w:rPr>
          <w:t>7</w:t>
        </w:r>
        <w:r>
          <w:rPr>
            <w:noProof/>
          </w:rPr>
          <w:fldChar w:fldCharType="end"/>
        </w:r>
      </w:p>
    </w:sdtContent>
  </w:sdt>
  <w:p w:rsidR="00A25E18" w:rsidRDefault="007C0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A2C" w:rsidRDefault="007C0A2C">
      <w:pPr>
        <w:spacing w:after="0" w:line="240" w:lineRule="auto"/>
      </w:pPr>
      <w:r>
        <w:separator/>
      </w:r>
    </w:p>
  </w:footnote>
  <w:footnote w:type="continuationSeparator" w:id="0">
    <w:p w:rsidR="007C0A2C" w:rsidRDefault="007C0A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E2831"/>
    <w:multiLevelType w:val="hybridMultilevel"/>
    <w:tmpl w:val="2B20BCD0"/>
    <w:lvl w:ilvl="0" w:tplc="D9228B0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1D5"/>
    <w:rsid w:val="00006DE6"/>
    <w:rsid w:val="000611E1"/>
    <w:rsid w:val="000808C9"/>
    <w:rsid w:val="00082A01"/>
    <w:rsid w:val="000C102C"/>
    <w:rsid w:val="000D2683"/>
    <w:rsid w:val="000E34AE"/>
    <w:rsid w:val="000E74B4"/>
    <w:rsid w:val="00135459"/>
    <w:rsid w:val="00136AEC"/>
    <w:rsid w:val="001708B9"/>
    <w:rsid w:val="00170C92"/>
    <w:rsid w:val="0017497C"/>
    <w:rsid w:val="001B2F05"/>
    <w:rsid w:val="001C1384"/>
    <w:rsid w:val="001C37F4"/>
    <w:rsid w:val="001D1652"/>
    <w:rsid w:val="00283180"/>
    <w:rsid w:val="002A4FF7"/>
    <w:rsid w:val="002B1D8F"/>
    <w:rsid w:val="002B45A7"/>
    <w:rsid w:val="002D7FD5"/>
    <w:rsid w:val="002E354B"/>
    <w:rsid w:val="002E748E"/>
    <w:rsid w:val="003060E4"/>
    <w:rsid w:val="00320238"/>
    <w:rsid w:val="0034729C"/>
    <w:rsid w:val="00365638"/>
    <w:rsid w:val="00372BAE"/>
    <w:rsid w:val="003904C6"/>
    <w:rsid w:val="003C3B15"/>
    <w:rsid w:val="003D40A1"/>
    <w:rsid w:val="003E709A"/>
    <w:rsid w:val="00415E55"/>
    <w:rsid w:val="00425518"/>
    <w:rsid w:val="00444D33"/>
    <w:rsid w:val="0045209C"/>
    <w:rsid w:val="00452D47"/>
    <w:rsid w:val="004554A1"/>
    <w:rsid w:val="00471C75"/>
    <w:rsid w:val="0049422F"/>
    <w:rsid w:val="00496DDF"/>
    <w:rsid w:val="004A68F7"/>
    <w:rsid w:val="004B68FF"/>
    <w:rsid w:val="00504651"/>
    <w:rsid w:val="0050661C"/>
    <w:rsid w:val="00521D08"/>
    <w:rsid w:val="0054236B"/>
    <w:rsid w:val="00547D70"/>
    <w:rsid w:val="00551775"/>
    <w:rsid w:val="0055317C"/>
    <w:rsid w:val="00560198"/>
    <w:rsid w:val="00565450"/>
    <w:rsid w:val="005679BA"/>
    <w:rsid w:val="005A3E3E"/>
    <w:rsid w:val="005B486F"/>
    <w:rsid w:val="005F1B75"/>
    <w:rsid w:val="00604BD6"/>
    <w:rsid w:val="00623D44"/>
    <w:rsid w:val="00640B3A"/>
    <w:rsid w:val="00644AEA"/>
    <w:rsid w:val="00687B56"/>
    <w:rsid w:val="00690543"/>
    <w:rsid w:val="00690A86"/>
    <w:rsid w:val="006B6A3D"/>
    <w:rsid w:val="006B7E08"/>
    <w:rsid w:val="006D102C"/>
    <w:rsid w:val="006D2A3A"/>
    <w:rsid w:val="00727A5F"/>
    <w:rsid w:val="007322A1"/>
    <w:rsid w:val="00741F73"/>
    <w:rsid w:val="007439CB"/>
    <w:rsid w:val="00743A0C"/>
    <w:rsid w:val="00745150"/>
    <w:rsid w:val="00775991"/>
    <w:rsid w:val="007A54DE"/>
    <w:rsid w:val="007C0A2C"/>
    <w:rsid w:val="007C2001"/>
    <w:rsid w:val="007D61D5"/>
    <w:rsid w:val="007D77B6"/>
    <w:rsid w:val="007E1A4C"/>
    <w:rsid w:val="007F26AF"/>
    <w:rsid w:val="00803F23"/>
    <w:rsid w:val="00812255"/>
    <w:rsid w:val="008226C8"/>
    <w:rsid w:val="00822D03"/>
    <w:rsid w:val="00852ADC"/>
    <w:rsid w:val="00893D34"/>
    <w:rsid w:val="00894727"/>
    <w:rsid w:val="008F06F6"/>
    <w:rsid w:val="00904E43"/>
    <w:rsid w:val="00973F9F"/>
    <w:rsid w:val="00986AD7"/>
    <w:rsid w:val="009E5461"/>
    <w:rsid w:val="009E7E11"/>
    <w:rsid w:val="009F4F56"/>
    <w:rsid w:val="00A565B5"/>
    <w:rsid w:val="00A938A4"/>
    <w:rsid w:val="00AA296D"/>
    <w:rsid w:val="00AA70CC"/>
    <w:rsid w:val="00AA7F01"/>
    <w:rsid w:val="00B1419B"/>
    <w:rsid w:val="00B2440F"/>
    <w:rsid w:val="00B32E59"/>
    <w:rsid w:val="00B541D6"/>
    <w:rsid w:val="00B72901"/>
    <w:rsid w:val="00B90536"/>
    <w:rsid w:val="00B90A49"/>
    <w:rsid w:val="00BC2AAC"/>
    <w:rsid w:val="00BD619D"/>
    <w:rsid w:val="00BE4C72"/>
    <w:rsid w:val="00BE6218"/>
    <w:rsid w:val="00BF24EA"/>
    <w:rsid w:val="00C04686"/>
    <w:rsid w:val="00C06C99"/>
    <w:rsid w:val="00C32096"/>
    <w:rsid w:val="00C37413"/>
    <w:rsid w:val="00C429EF"/>
    <w:rsid w:val="00C47300"/>
    <w:rsid w:val="00C57D53"/>
    <w:rsid w:val="00C73725"/>
    <w:rsid w:val="00CB1CB4"/>
    <w:rsid w:val="00CC7AAA"/>
    <w:rsid w:val="00CD33C1"/>
    <w:rsid w:val="00CD45DC"/>
    <w:rsid w:val="00CF6611"/>
    <w:rsid w:val="00D13A9A"/>
    <w:rsid w:val="00D522B6"/>
    <w:rsid w:val="00D52560"/>
    <w:rsid w:val="00D5364C"/>
    <w:rsid w:val="00D806D2"/>
    <w:rsid w:val="00DA530C"/>
    <w:rsid w:val="00DD1787"/>
    <w:rsid w:val="00DF4AE0"/>
    <w:rsid w:val="00DF51C2"/>
    <w:rsid w:val="00E05CF1"/>
    <w:rsid w:val="00E17447"/>
    <w:rsid w:val="00E30514"/>
    <w:rsid w:val="00E33584"/>
    <w:rsid w:val="00E4648A"/>
    <w:rsid w:val="00E92E83"/>
    <w:rsid w:val="00E9683F"/>
    <w:rsid w:val="00EC0A63"/>
    <w:rsid w:val="00EE63EA"/>
    <w:rsid w:val="00EE7568"/>
    <w:rsid w:val="00F3563A"/>
    <w:rsid w:val="00F52109"/>
    <w:rsid w:val="00F52F88"/>
    <w:rsid w:val="00F56028"/>
    <w:rsid w:val="00F85F8F"/>
    <w:rsid w:val="00F86996"/>
    <w:rsid w:val="00FD3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F552C"/>
  <w15:chartTrackingRefBased/>
  <w15:docId w15:val="{FA3749EF-BFA0-473F-930B-2D0F6DA66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Calibri Light"/>
        <w:color w:val="000000"/>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D33C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D33C1"/>
  </w:style>
  <w:style w:type="paragraph" w:styleId="ListParagraph">
    <w:name w:val="List Paragraph"/>
    <w:basedOn w:val="Normal"/>
    <w:uiPriority w:val="34"/>
    <w:qFormat/>
    <w:rsid w:val="00690A86"/>
    <w:pPr>
      <w:ind w:left="720"/>
      <w:contextualSpacing/>
    </w:pPr>
  </w:style>
  <w:style w:type="paragraph" w:styleId="NormalWeb">
    <w:name w:val="Normal (Web)"/>
    <w:basedOn w:val="Normal"/>
    <w:uiPriority w:val="99"/>
    <w:unhideWhenUsed/>
    <w:rsid w:val="00687B56"/>
    <w:rPr>
      <w:rFonts w:ascii="Times New Roman" w:hAnsi="Times New Roman" w:cs="Times New Roman"/>
    </w:rPr>
  </w:style>
  <w:style w:type="character" w:styleId="Strong">
    <w:name w:val="Strong"/>
    <w:basedOn w:val="DefaultParagraphFont"/>
    <w:uiPriority w:val="22"/>
    <w:qFormat/>
    <w:rsid w:val="00006DE6"/>
    <w:rPr>
      <w:b/>
      <w:bCs/>
    </w:rPr>
  </w:style>
  <w:style w:type="paragraph" w:styleId="Header">
    <w:name w:val="header"/>
    <w:basedOn w:val="Normal"/>
    <w:link w:val="HeaderChar"/>
    <w:uiPriority w:val="99"/>
    <w:unhideWhenUsed/>
    <w:rsid w:val="00CC7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7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7</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Եփրեմ Կարապետյան</dc:creator>
  <cp:keywords>https://mul2-moj.gov.am/tasks/716732/oneclick/02.Himnavorum.docx?token=85377542a4347a81fee652b82b61e478</cp:keywords>
  <dc:description/>
  <cp:lastModifiedBy>Եփրեմ Կարապետյան</cp:lastModifiedBy>
  <cp:revision>30</cp:revision>
  <dcterms:created xsi:type="dcterms:W3CDTF">2023-07-10T06:25:00Z</dcterms:created>
  <dcterms:modified xsi:type="dcterms:W3CDTF">2024-01-29T12:05:00Z</dcterms:modified>
</cp:coreProperties>
</file>