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814FD" w:rsidRPr="00B814FD" w:rsidRDefault="007B1AAB" w:rsidP="00B814FD">
      <w:pPr>
        <w:tabs>
          <w:tab w:val="left" w:pos="426"/>
        </w:tabs>
        <w:spacing w:line="360" w:lineRule="auto"/>
        <w:ind w:firstLine="375"/>
        <w:jc w:val="center"/>
        <w:rPr>
          <w:rFonts w:ascii="GHEA Mariam" w:hAnsi="GHEA Mariam" w:cs="Arial"/>
          <w:sz w:val="24"/>
          <w:szCs w:val="24"/>
          <w:lang w:val="hy-AM"/>
        </w:rPr>
      </w:pPr>
      <w:r w:rsidRPr="007B1AAB">
        <w:rPr>
          <w:rFonts w:ascii="GHEA Mariam" w:hAnsi="GHEA Mariam"/>
          <w:sz w:val="24"/>
          <w:szCs w:val="24"/>
          <w:lang w:val="hy-AM"/>
        </w:rPr>
        <w:t xml:space="preserve">1 փետրվարի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B814FD">
        <w:rPr>
          <w:rFonts w:ascii="GHEA Mariam" w:hAnsi="GHEA Mariam"/>
          <w:sz w:val="24"/>
          <w:szCs w:val="24"/>
          <w:lang w:val="hy-AM"/>
        </w:rPr>
        <w:t xml:space="preserve">  </w:t>
      </w:r>
      <w:r w:rsidR="00B814FD">
        <w:rPr>
          <w:rFonts w:ascii="GHEA Grapalat" w:hAnsi="GHEA Grapalat" w:cs="Arial"/>
          <w:sz w:val="24"/>
          <w:szCs w:val="24"/>
          <w:lang w:val="hy-AM"/>
        </w:rPr>
        <w:t xml:space="preserve">    </w:t>
      </w:r>
      <w:r w:rsidR="00B814FD" w:rsidRPr="00B814FD">
        <w:rPr>
          <w:rFonts w:ascii="GHEA Mariam" w:hAnsi="GHEA Mariam" w:cs="Arial"/>
          <w:sz w:val="24"/>
          <w:szCs w:val="24"/>
          <w:lang w:val="hy-AM"/>
        </w:rPr>
        <w:t>- Ա</w:t>
      </w:r>
    </w:p>
    <w:p w:rsidR="00B814FD" w:rsidRDefault="00B814FD" w:rsidP="00B814FD">
      <w:pPr>
        <w:tabs>
          <w:tab w:val="left" w:pos="426"/>
        </w:tabs>
        <w:spacing w:line="360" w:lineRule="auto"/>
        <w:ind w:firstLine="375"/>
        <w:jc w:val="center"/>
        <w:rPr>
          <w:rFonts w:ascii="GHEA Mariam" w:hAnsi="GHEA Mariam" w:cs="Arial"/>
          <w:sz w:val="24"/>
          <w:szCs w:val="24"/>
          <w:lang w:val="hy-AM"/>
        </w:rPr>
      </w:pPr>
    </w:p>
    <w:p w:rsidR="00B814FD" w:rsidRPr="00B814FD" w:rsidRDefault="00B814FD" w:rsidP="00B814FD">
      <w:pPr>
        <w:tabs>
          <w:tab w:val="left" w:pos="426"/>
        </w:tabs>
        <w:spacing w:line="360" w:lineRule="auto"/>
        <w:ind w:firstLine="375"/>
        <w:jc w:val="center"/>
        <w:rPr>
          <w:rFonts w:ascii="GHEA Mariam" w:hAnsi="GHEA Mariam" w:cs="Arial"/>
          <w:sz w:val="24"/>
          <w:szCs w:val="24"/>
          <w:lang w:val="hy-AM"/>
        </w:rPr>
      </w:pPr>
    </w:p>
    <w:p w:rsidR="00B814FD" w:rsidRDefault="00B814FD" w:rsidP="00B814FD">
      <w:pPr>
        <w:shd w:val="clear" w:color="auto" w:fill="FFFFFF"/>
        <w:jc w:val="center"/>
        <w:rPr>
          <w:rFonts w:ascii="GHEA Mariam" w:hAnsi="GHEA Mariam"/>
          <w:bCs/>
          <w:color w:val="000000"/>
          <w:sz w:val="24"/>
          <w:szCs w:val="24"/>
          <w:lang w:val="hy-AM"/>
        </w:rPr>
      </w:pPr>
      <w:r w:rsidRPr="00B814FD">
        <w:rPr>
          <w:rFonts w:ascii="GHEA Mariam" w:hAnsi="GHEA Mariam"/>
          <w:bCs/>
          <w:color w:val="000000"/>
          <w:sz w:val="24"/>
          <w:szCs w:val="24"/>
          <w:lang w:val="hy-AM"/>
        </w:rPr>
        <w:t>ԳՈՒՅՔ ՓՈԽԱՆՑԵԼՈՒ ՄԱՍԻՆ</w:t>
      </w:r>
    </w:p>
    <w:p w:rsidR="00B814FD" w:rsidRPr="00B814FD" w:rsidRDefault="00B814FD" w:rsidP="00B814FD">
      <w:pPr>
        <w:shd w:val="clear" w:color="auto" w:fill="FFFFFF"/>
        <w:jc w:val="center"/>
        <w:rPr>
          <w:rFonts w:ascii="GHEA Mariam" w:hAnsi="GHEA Mariam"/>
          <w:bCs/>
          <w:color w:val="000000"/>
          <w:sz w:val="24"/>
          <w:szCs w:val="24"/>
          <w:lang w:val="hy-AM"/>
        </w:rPr>
      </w:pPr>
      <w:r>
        <w:rPr>
          <w:rFonts w:ascii="GHEA Mariam" w:hAnsi="GHEA Mariam"/>
          <w:bCs/>
          <w:color w:val="000000"/>
          <w:sz w:val="24"/>
          <w:szCs w:val="24"/>
          <w:lang w:val="hy-AM"/>
        </w:rPr>
        <w:t>-----------------------------------------------</w:t>
      </w:r>
      <w:r w:rsidRPr="00B814FD">
        <w:rPr>
          <w:rFonts w:ascii="GHEA Mariam" w:hAnsi="GHEA Mariam"/>
          <w:bCs/>
          <w:color w:val="000000"/>
          <w:sz w:val="24"/>
          <w:szCs w:val="24"/>
          <w:lang w:val="hy-AM"/>
        </w:rPr>
        <w:t xml:space="preserve"> </w:t>
      </w:r>
    </w:p>
    <w:p w:rsidR="00B814FD" w:rsidRDefault="00B814FD" w:rsidP="00B814FD">
      <w:pPr>
        <w:pStyle w:val="NormalWeb"/>
        <w:spacing w:before="0" w:beforeAutospacing="0" w:after="0" w:afterAutospacing="0"/>
        <w:jc w:val="center"/>
        <w:rPr>
          <w:rFonts w:ascii="GHEA Grapalat" w:hAnsi="GHEA Grapalat"/>
          <w:color w:val="000000"/>
          <w:lang w:val="hy-AM"/>
        </w:rPr>
      </w:pPr>
    </w:p>
    <w:p w:rsidR="00B814FD" w:rsidRPr="00BA3DB1" w:rsidRDefault="00B814FD" w:rsidP="00B814FD">
      <w:pPr>
        <w:pStyle w:val="NormalWeb"/>
        <w:spacing w:before="0" w:beforeAutospacing="0" w:after="0" w:afterAutospacing="0"/>
        <w:jc w:val="center"/>
        <w:rPr>
          <w:rFonts w:ascii="GHEA Grapalat" w:hAnsi="GHEA Grapalat"/>
          <w:color w:val="000000"/>
          <w:lang w:val="hy-AM"/>
        </w:rPr>
      </w:pPr>
    </w:p>
    <w:p w:rsidR="00B814FD" w:rsidRPr="00B814FD" w:rsidRDefault="00B814FD" w:rsidP="00B814FD">
      <w:pPr>
        <w:pStyle w:val="NormalWeb"/>
        <w:spacing w:before="0" w:beforeAutospacing="0" w:after="0" w:afterAutospacing="0" w:line="360" w:lineRule="auto"/>
        <w:ind w:firstLine="540"/>
        <w:jc w:val="both"/>
        <w:rPr>
          <w:rFonts w:ascii="GHEA Mariam" w:hAnsi="GHEA Mariam" w:cs="Sylfaen"/>
          <w:color w:val="000000"/>
          <w:lang w:val="hy-AM"/>
        </w:rPr>
      </w:pPr>
      <w:r w:rsidRPr="00B814FD">
        <w:rPr>
          <w:rFonts w:ascii="GHEA Mariam" w:hAnsi="GHEA Mariam" w:cs="Sylfaen"/>
          <w:color w:val="000000"/>
          <w:spacing w:val="-2"/>
          <w:lang w:val="hy-AM"/>
        </w:rPr>
        <w:t xml:space="preserve">Հիմք ընդունելով </w:t>
      </w:r>
      <w:r w:rsidRPr="00B814FD">
        <w:rPr>
          <w:rFonts w:ascii="GHEA Mariam" w:hAnsi="GHEA Mariam"/>
          <w:color w:val="000000"/>
          <w:spacing w:val="-2"/>
          <w:lang w:val="hy-AM"/>
        </w:rPr>
        <w:t xml:space="preserve">«Մաքսային կարգավորման մասին» </w:t>
      </w:r>
      <w:r w:rsidRPr="00B814FD">
        <w:rPr>
          <w:rFonts w:ascii="GHEA Mariam" w:hAnsi="GHEA Mariam" w:cs="Sylfaen"/>
          <w:bCs/>
          <w:color w:val="000000"/>
          <w:spacing w:val="-2"/>
          <w:shd w:val="clear" w:color="auto" w:fill="FFFFFF"/>
          <w:lang w:val="fr-FR"/>
        </w:rPr>
        <w:t>Հայաստանի</w:t>
      </w:r>
      <w:r w:rsidRPr="00B814FD">
        <w:rPr>
          <w:rFonts w:ascii="GHEA Mariam" w:hAnsi="GHEA Mariam" w:cs="Arial Armenian"/>
          <w:bCs/>
          <w:color w:val="000000"/>
          <w:spacing w:val="-2"/>
          <w:shd w:val="clear" w:color="auto" w:fill="FFFFFF"/>
          <w:lang w:val="fr-FR"/>
        </w:rPr>
        <w:t xml:space="preserve"> </w:t>
      </w:r>
      <w:r w:rsidRPr="00B814FD">
        <w:rPr>
          <w:rFonts w:ascii="GHEA Mariam" w:hAnsi="GHEA Mariam" w:cs="Sylfaen"/>
          <w:bCs/>
          <w:color w:val="000000"/>
          <w:spacing w:val="-2"/>
          <w:shd w:val="clear" w:color="auto" w:fill="FFFFFF"/>
          <w:lang w:val="fr-FR"/>
        </w:rPr>
        <w:t>Հանրապետության</w:t>
      </w:r>
      <w:r>
        <w:rPr>
          <w:rFonts w:ascii="GHEA Mariam" w:hAnsi="GHEA Mariam"/>
          <w:color w:val="000000"/>
          <w:lang w:val="hy-AM"/>
        </w:rPr>
        <w:t xml:space="preserve"> </w:t>
      </w:r>
      <w:r w:rsidRPr="00B814FD">
        <w:rPr>
          <w:rFonts w:ascii="GHEA Mariam" w:hAnsi="GHEA Mariam"/>
          <w:color w:val="000000"/>
          <w:lang w:val="hy-AM"/>
        </w:rPr>
        <w:t xml:space="preserve">օրենքի 247-րդ հոդվածը, «Կառավարչական </w:t>
      </w:r>
      <w:r w:rsidRPr="00B814FD">
        <w:rPr>
          <w:rFonts w:ascii="GHEA Mariam" w:hAnsi="GHEA Mariam"/>
          <w:color w:val="000000"/>
          <w:spacing w:val="-2"/>
          <w:lang w:val="hy-AM"/>
        </w:rPr>
        <w:t>իրավահարա</w:t>
      </w:r>
      <w:r w:rsidRPr="00B814FD">
        <w:rPr>
          <w:rFonts w:ascii="GHEA Mariam" w:hAnsi="GHEA Mariam"/>
          <w:color w:val="000000"/>
          <w:spacing w:val="-2"/>
          <w:lang w:val="hy-AM"/>
        </w:rPr>
        <w:softHyphen/>
      </w:r>
      <w:r w:rsidRPr="00B814FD">
        <w:rPr>
          <w:rFonts w:ascii="GHEA Mariam" w:hAnsi="GHEA Mariam"/>
          <w:color w:val="000000"/>
          <w:spacing w:val="-2"/>
          <w:lang w:val="hy-AM"/>
        </w:rPr>
        <w:t>բե</w:t>
      </w:r>
      <w:r w:rsidRPr="00B814FD">
        <w:rPr>
          <w:rFonts w:ascii="GHEA Mariam" w:hAnsi="GHEA Mariam"/>
          <w:color w:val="000000"/>
          <w:spacing w:val="-2"/>
          <w:lang w:val="hy-AM"/>
        </w:rPr>
        <w:softHyphen/>
      </w:r>
      <w:r w:rsidRPr="00B814FD">
        <w:rPr>
          <w:rFonts w:ascii="GHEA Mariam" w:hAnsi="GHEA Mariam"/>
          <w:color w:val="000000"/>
          <w:spacing w:val="-2"/>
          <w:lang w:val="hy-AM"/>
        </w:rPr>
        <w:t xml:space="preserve">րությունների կարգավորման մասին» </w:t>
      </w:r>
      <w:r w:rsidRPr="00B814FD">
        <w:rPr>
          <w:rFonts w:ascii="GHEA Mariam" w:hAnsi="GHEA Mariam" w:cs="Sylfaen"/>
          <w:bCs/>
          <w:color w:val="000000"/>
          <w:spacing w:val="-2"/>
          <w:shd w:val="clear" w:color="auto" w:fill="FFFFFF"/>
          <w:lang w:val="fr-FR"/>
        </w:rPr>
        <w:t>Հայաստանի</w:t>
      </w:r>
      <w:r w:rsidRPr="00B814FD">
        <w:rPr>
          <w:rFonts w:ascii="GHEA Mariam" w:hAnsi="GHEA Mariam" w:cs="Arial Armenian"/>
          <w:bCs/>
          <w:color w:val="000000"/>
          <w:spacing w:val="-2"/>
          <w:shd w:val="clear" w:color="auto" w:fill="FFFFFF"/>
          <w:lang w:val="fr-FR"/>
        </w:rPr>
        <w:t xml:space="preserve"> </w:t>
      </w:r>
      <w:r w:rsidRPr="00B814FD">
        <w:rPr>
          <w:rFonts w:ascii="GHEA Mariam" w:hAnsi="GHEA Mariam" w:cs="Sylfaen"/>
          <w:bCs/>
          <w:color w:val="000000"/>
          <w:spacing w:val="-2"/>
          <w:shd w:val="clear" w:color="auto" w:fill="FFFFFF"/>
          <w:lang w:val="fr-FR"/>
        </w:rPr>
        <w:t>Հանրապետության</w:t>
      </w:r>
      <w:r w:rsidRPr="00B814FD">
        <w:rPr>
          <w:rFonts w:ascii="GHEA Mariam" w:hAnsi="GHEA Mariam"/>
          <w:color w:val="000000"/>
          <w:spacing w:val="-2"/>
          <w:lang w:val="hy-AM"/>
        </w:rPr>
        <w:t xml:space="preserve"> </w:t>
      </w:r>
      <w:r w:rsidRPr="00B814FD">
        <w:rPr>
          <w:rFonts w:ascii="GHEA Mariam" w:hAnsi="GHEA Mariam"/>
          <w:color w:val="000000"/>
          <w:spacing w:val="-2"/>
          <w:lang w:val="hy-AM"/>
        </w:rPr>
        <w:t>օրենքի</w:t>
      </w:r>
      <w:r w:rsidRPr="00B814FD">
        <w:rPr>
          <w:rFonts w:ascii="GHEA Mariam" w:hAnsi="GHEA Mariam"/>
          <w:color w:val="000000"/>
          <w:lang w:val="hy-AM"/>
        </w:rPr>
        <w:t xml:space="preserve"> 5-րդ հոդվածի 5-րդ մասը</w:t>
      </w:r>
      <w:r w:rsidRPr="00B814FD">
        <w:rPr>
          <w:rFonts w:ascii="GHEA Mariam" w:hAnsi="GHEA Mariam" w:cs="Sylfaen"/>
          <w:color w:val="000000"/>
          <w:lang w:val="hy-AM"/>
        </w:rPr>
        <w:t xml:space="preserve"> և հաշվի առնելով Հայաստանի Հանրա</w:t>
      </w:r>
      <w:r>
        <w:rPr>
          <w:rFonts w:ascii="GHEA Mariam" w:hAnsi="GHEA Mariam" w:cs="Sylfaen"/>
          <w:color w:val="000000"/>
          <w:lang w:val="hy-AM"/>
        </w:rPr>
        <w:softHyphen/>
      </w:r>
      <w:r w:rsidRPr="00B814FD">
        <w:rPr>
          <w:rFonts w:ascii="GHEA Mariam" w:hAnsi="GHEA Mariam" w:cs="Sylfaen"/>
          <w:color w:val="000000"/>
          <w:lang w:val="hy-AM"/>
        </w:rPr>
        <w:t xml:space="preserve">պետության կառավարության 2023 թվականի հոկտեմբերի 19-ի </w:t>
      </w:r>
      <w:r w:rsidRPr="00B814FD">
        <w:rPr>
          <w:rFonts w:ascii="GHEA Mariam" w:hAnsi="GHEA Mariam" w:cs="Sylfaen"/>
          <w:color w:val="000000"/>
          <w:lang w:val="hy-AM"/>
        </w:rPr>
        <w:t>N</w:t>
      </w:r>
      <w:r w:rsidRPr="00B814FD">
        <w:rPr>
          <w:rFonts w:ascii="GHEA Mariam" w:hAnsi="GHEA Mariam" w:cs="Sylfaen"/>
          <w:color w:val="000000"/>
          <w:lang w:val="hy-AM"/>
        </w:rPr>
        <w:t xml:space="preserve"> 1807-Լ որոշման հավել</w:t>
      </w:r>
      <w:r>
        <w:rPr>
          <w:rFonts w:ascii="GHEA Mariam" w:hAnsi="GHEA Mariam" w:cs="Sylfaen"/>
          <w:color w:val="000000"/>
          <w:lang w:val="hy-AM"/>
        </w:rPr>
        <w:softHyphen/>
      </w:r>
      <w:r w:rsidRPr="00B814FD">
        <w:rPr>
          <w:rFonts w:ascii="GHEA Mariam" w:hAnsi="GHEA Mariam" w:cs="Sylfaen"/>
          <w:color w:val="000000"/>
          <w:lang w:val="hy-AM"/>
        </w:rPr>
        <w:t>վածի 4-րդ կետը՝ Հայաստանի Հանրապետության կառա</w:t>
      </w:r>
      <w:r w:rsidR="00D50DE5">
        <w:rPr>
          <w:rFonts w:ascii="GHEA Mariam" w:hAnsi="GHEA Mariam" w:cs="Sylfaen"/>
          <w:color w:val="000000"/>
          <w:lang w:val="hy-AM"/>
        </w:rPr>
        <w:softHyphen/>
      </w:r>
      <w:r w:rsidRPr="00B814FD">
        <w:rPr>
          <w:rFonts w:ascii="GHEA Mariam" w:hAnsi="GHEA Mariam" w:cs="Sylfaen"/>
          <w:color w:val="000000"/>
          <w:lang w:val="hy-AM"/>
        </w:rPr>
        <w:t>վարությունը</w:t>
      </w:r>
      <w:r>
        <w:rPr>
          <w:rFonts w:ascii="Calibri" w:hAnsi="Calibri" w:cs="Calibri"/>
          <w:color w:val="000000"/>
          <w:lang w:val="hy-AM"/>
        </w:rPr>
        <w:t xml:space="preserve"> </w:t>
      </w:r>
      <w:r w:rsidRPr="00B814FD">
        <w:rPr>
          <w:rFonts w:ascii="Calibri" w:hAnsi="Calibri" w:cs="Calibri"/>
          <w:color w:val="000000"/>
          <w:lang w:val="hy-AM"/>
        </w:rPr>
        <w:t xml:space="preserve">    </w:t>
      </w:r>
      <w:r w:rsidRPr="00B814FD">
        <w:rPr>
          <w:rFonts w:ascii="GHEA Mariam" w:hAnsi="GHEA Mariam" w:cs="Sylfaen"/>
          <w:bCs/>
          <w:iCs/>
          <w:color w:val="000000"/>
          <w:lang w:val="hy-AM"/>
        </w:rPr>
        <w:t>ո</w:t>
      </w:r>
      <w:r w:rsidRPr="00B814FD">
        <w:rPr>
          <w:rFonts w:ascii="GHEA Mariam" w:hAnsi="GHEA Mariam" w:cs="Sylfaen"/>
          <w:bCs/>
          <w:iCs/>
          <w:color w:val="000000"/>
          <w:lang w:val="hy-AM"/>
        </w:rPr>
        <w:t xml:space="preserve"> </w:t>
      </w:r>
      <w:r w:rsidRPr="00B814FD">
        <w:rPr>
          <w:rFonts w:ascii="GHEA Mariam" w:hAnsi="GHEA Mariam" w:cs="Sylfaen"/>
          <w:bCs/>
          <w:iCs/>
          <w:color w:val="000000"/>
          <w:lang w:val="hy-AM"/>
        </w:rPr>
        <w:t>ր</w:t>
      </w:r>
      <w:r w:rsidRPr="00B814FD">
        <w:rPr>
          <w:rFonts w:ascii="GHEA Mariam" w:hAnsi="GHEA Mariam" w:cs="Sylfaen"/>
          <w:bCs/>
          <w:iCs/>
          <w:color w:val="000000"/>
          <w:lang w:val="hy-AM"/>
        </w:rPr>
        <w:t xml:space="preserve"> </w:t>
      </w:r>
      <w:r w:rsidRPr="00B814FD">
        <w:rPr>
          <w:rFonts w:ascii="GHEA Mariam" w:hAnsi="GHEA Mariam" w:cs="Sylfaen"/>
          <w:bCs/>
          <w:iCs/>
          <w:color w:val="000000"/>
          <w:lang w:val="hy-AM"/>
        </w:rPr>
        <w:t>ո</w:t>
      </w:r>
      <w:r w:rsidRPr="00B814FD">
        <w:rPr>
          <w:rFonts w:ascii="GHEA Mariam" w:hAnsi="GHEA Mariam" w:cs="Sylfaen"/>
          <w:bCs/>
          <w:iCs/>
          <w:color w:val="000000"/>
          <w:lang w:val="hy-AM"/>
        </w:rPr>
        <w:t xml:space="preserve"> </w:t>
      </w:r>
      <w:r w:rsidRPr="00B814FD">
        <w:rPr>
          <w:rFonts w:ascii="GHEA Mariam" w:hAnsi="GHEA Mariam" w:cs="Sylfaen"/>
          <w:bCs/>
          <w:iCs/>
          <w:color w:val="000000"/>
          <w:lang w:val="hy-AM"/>
        </w:rPr>
        <w:t>շ</w:t>
      </w:r>
      <w:r w:rsidRPr="00B814FD">
        <w:rPr>
          <w:rFonts w:ascii="GHEA Mariam" w:hAnsi="GHEA Mariam" w:cs="Sylfaen"/>
          <w:bCs/>
          <w:iCs/>
          <w:color w:val="000000"/>
          <w:lang w:val="hy-AM"/>
        </w:rPr>
        <w:t xml:space="preserve"> </w:t>
      </w:r>
      <w:r w:rsidRPr="00B814FD">
        <w:rPr>
          <w:rFonts w:ascii="GHEA Mariam" w:hAnsi="GHEA Mariam" w:cs="Sylfaen"/>
          <w:bCs/>
          <w:iCs/>
          <w:color w:val="000000"/>
          <w:lang w:val="hy-AM"/>
        </w:rPr>
        <w:t>ու</w:t>
      </w:r>
      <w:r w:rsidRPr="00B814FD">
        <w:rPr>
          <w:rFonts w:ascii="GHEA Mariam" w:hAnsi="GHEA Mariam" w:cs="Sylfaen"/>
          <w:bCs/>
          <w:iCs/>
          <w:color w:val="000000"/>
          <w:lang w:val="hy-AM"/>
        </w:rPr>
        <w:t xml:space="preserve"> </w:t>
      </w:r>
      <w:r w:rsidRPr="00B814FD">
        <w:rPr>
          <w:rFonts w:ascii="GHEA Mariam" w:hAnsi="GHEA Mariam" w:cs="Sylfaen"/>
          <w:bCs/>
          <w:iCs/>
          <w:color w:val="000000"/>
          <w:lang w:val="hy-AM"/>
        </w:rPr>
        <w:t>մ</w:t>
      </w:r>
      <w:r w:rsidRPr="00B814FD">
        <w:rPr>
          <w:rFonts w:ascii="GHEA Mariam" w:hAnsi="GHEA Mariam" w:cs="Sylfaen"/>
          <w:bCs/>
          <w:iCs/>
          <w:color w:val="000000"/>
          <w:lang w:val="hy-AM"/>
        </w:rPr>
        <w:t xml:space="preserve">   </w:t>
      </w:r>
      <w:r w:rsidRPr="00B814FD">
        <w:rPr>
          <w:rFonts w:ascii="GHEA Mariam" w:hAnsi="GHEA Mariam" w:cs="Sylfaen"/>
          <w:bCs/>
          <w:iCs/>
          <w:color w:val="000000"/>
          <w:lang w:val="hy-AM"/>
        </w:rPr>
        <w:t xml:space="preserve"> է.</w:t>
      </w:r>
    </w:p>
    <w:p w:rsidR="00B814FD" w:rsidRPr="00B814FD" w:rsidRDefault="00B814FD" w:rsidP="00B814FD">
      <w:pPr>
        <w:shd w:val="clear" w:color="auto" w:fill="FFFFFF"/>
        <w:tabs>
          <w:tab w:val="left" w:pos="567"/>
          <w:tab w:val="left" w:pos="851"/>
        </w:tabs>
        <w:spacing w:line="360" w:lineRule="auto"/>
        <w:ind w:firstLine="375"/>
        <w:jc w:val="both"/>
        <w:rPr>
          <w:rFonts w:ascii="GHEA Mariam" w:hAnsi="GHEA Mariam"/>
          <w:sz w:val="24"/>
          <w:szCs w:val="24"/>
          <w:lang w:val="hy-AM"/>
        </w:rPr>
      </w:pPr>
      <w:r w:rsidRPr="00B814FD">
        <w:rPr>
          <w:rFonts w:ascii="GHEA Mariam" w:hAnsi="GHEA Mariam"/>
          <w:color w:val="000000"/>
          <w:sz w:val="24"/>
          <w:szCs w:val="24"/>
          <w:lang w:val="hy-AM"/>
        </w:rPr>
        <w:t>1</w:t>
      </w:r>
      <w:r w:rsidRPr="00B814FD">
        <w:rPr>
          <w:rFonts w:ascii="Cambria Math" w:hAnsi="Cambria Math" w:cs="Cambria Math"/>
          <w:color w:val="000000"/>
          <w:sz w:val="24"/>
          <w:szCs w:val="24"/>
          <w:lang w:val="hy-AM"/>
        </w:rPr>
        <w:t>․</w:t>
      </w:r>
      <w:r w:rsidRPr="00B814FD">
        <w:rPr>
          <w:rFonts w:ascii="GHEA Mariam" w:hAnsi="GHEA Mariam"/>
          <w:color w:val="000000"/>
          <w:sz w:val="24"/>
          <w:szCs w:val="24"/>
          <w:lang w:val="hy-AM"/>
        </w:rPr>
        <w:t xml:space="preserve"> Հայաստանի Հանրապետության պետական եկամուտների կոմիտեին` Հայաստանի Հանրապետության քաղաքացի Գեղանուշ Երանոսյանի</w:t>
      </w:r>
      <w:r w:rsidRPr="00B814FD">
        <w:rPr>
          <w:rFonts w:ascii="GHEA Mariam" w:hAnsi="GHEA Mariam"/>
          <w:sz w:val="24"/>
          <w:szCs w:val="24"/>
          <w:lang w:val="hy-AM"/>
        </w:rPr>
        <w:t xml:space="preserve"> անունով ներմուծված, ապա «Հրաժարում` հօգուտ պետության» մաքսային ընթացա</w:t>
      </w:r>
      <w:r>
        <w:rPr>
          <w:rFonts w:ascii="GHEA Mariam" w:hAnsi="GHEA Mariam"/>
          <w:sz w:val="24"/>
          <w:szCs w:val="24"/>
          <w:lang w:val="hy-AM"/>
        </w:rPr>
        <w:softHyphen/>
      </w:r>
      <w:r w:rsidRPr="00B814FD">
        <w:rPr>
          <w:rFonts w:ascii="GHEA Mariam" w:hAnsi="GHEA Mariam"/>
          <w:sz w:val="24"/>
          <w:szCs w:val="24"/>
          <w:lang w:val="hy-AM"/>
        </w:rPr>
        <w:t xml:space="preserve">կարգով 2023 թվականի դեկտեմբերի 1-ի թիվ 05100010/011223/0121374 և 05100010/011223/0121393 ապրանքների հայտարարագրերով ձևակերպված գույքի մի մասը՝ համաձայն հավելվածի, անհատույց փոխանցել Հայաստանի </w:t>
      </w:r>
      <w:r w:rsidRPr="00B814FD">
        <w:rPr>
          <w:rFonts w:ascii="GHEA Mariam" w:hAnsi="GHEA Mariam"/>
          <w:spacing w:val="-4"/>
          <w:sz w:val="24"/>
          <w:szCs w:val="24"/>
          <w:lang w:val="hy-AM"/>
        </w:rPr>
        <w:t xml:space="preserve">Հանրապետության ներքին գործերի նախարարությանը` </w:t>
      </w:r>
      <w:r w:rsidRPr="00B814FD">
        <w:rPr>
          <w:rFonts w:ascii="GHEA Mariam" w:hAnsi="GHEA Mariam"/>
          <w:color w:val="000000"/>
          <w:spacing w:val="-4"/>
          <w:sz w:val="24"/>
          <w:szCs w:val="24"/>
          <w:lang w:val="hy-AM"/>
        </w:rPr>
        <w:t>Լեռնային Ղարաբաղից</w:t>
      </w:r>
      <w:r w:rsidRPr="00B814FD">
        <w:rPr>
          <w:rFonts w:ascii="GHEA Mariam" w:hAnsi="GHEA Mariam"/>
          <w:color w:val="000000"/>
          <w:sz w:val="24"/>
          <w:szCs w:val="24"/>
          <w:lang w:val="hy-AM"/>
        </w:rPr>
        <w:t xml:space="preserve"> </w:t>
      </w:r>
      <w:r w:rsidRPr="00B814FD">
        <w:rPr>
          <w:rFonts w:ascii="GHEA Mariam" w:hAnsi="GHEA Mariam"/>
          <w:color w:val="000000"/>
          <w:spacing w:val="-6"/>
          <w:sz w:val="24"/>
          <w:szCs w:val="24"/>
          <w:lang w:val="hy-AM"/>
        </w:rPr>
        <w:t>բռնի տեղահանված անձանց մարդասիրական օգնության բաշխման նպատակով:</w:t>
      </w:r>
    </w:p>
    <w:p w:rsidR="00B814FD" w:rsidRPr="00B814FD" w:rsidRDefault="00B814FD" w:rsidP="00B814FD">
      <w:pPr>
        <w:shd w:val="clear" w:color="auto" w:fill="FFFFFF"/>
        <w:tabs>
          <w:tab w:val="left" w:pos="567"/>
        </w:tabs>
        <w:spacing w:line="360" w:lineRule="auto"/>
        <w:ind w:firstLine="375"/>
        <w:jc w:val="both"/>
        <w:rPr>
          <w:rFonts w:ascii="GHEA Mariam" w:hAnsi="GHEA Mariam"/>
          <w:color w:val="000000"/>
          <w:sz w:val="24"/>
          <w:szCs w:val="24"/>
          <w:lang w:val="hy-AM"/>
        </w:rPr>
      </w:pPr>
      <w:r w:rsidRPr="00B814FD">
        <w:rPr>
          <w:rFonts w:ascii="GHEA Mariam" w:hAnsi="GHEA Mariam"/>
          <w:color w:val="000000"/>
          <w:sz w:val="24"/>
          <w:szCs w:val="24"/>
          <w:lang w:val="hy-AM"/>
        </w:rPr>
        <w:lastRenderedPageBreak/>
        <w:t xml:space="preserve">   2. Հայաստանի Հանրապետության ներքին գործերի նախարարին՝ սույն որոշումն ուժի մեջ մտնելուց հետո 30-օրյա ժամկետում Հայաստանի Հանրապետության պետական եկամուտների կոմիտեի նախագահի հետ համատեղ ապահովել սույն որոշման 1-ին կետում նշված գույքի հանձնման-ընդունման աշխատանքների կատարումը:</w:t>
      </w:r>
    </w:p>
    <w:p w:rsidR="00296E5B" w:rsidRPr="00B814FD" w:rsidRDefault="00296E5B" w:rsidP="00477447">
      <w:pPr>
        <w:rPr>
          <w:lang w:val="hy-AM"/>
        </w:rPr>
      </w:pPr>
    </w:p>
    <w:p w:rsidR="00296E5B" w:rsidRPr="00B814FD" w:rsidRDefault="00296E5B" w:rsidP="00477447">
      <w:pPr>
        <w:rPr>
          <w:lang w:val="hy-AM"/>
        </w:rPr>
      </w:pPr>
    </w:p>
    <w:p w:rsidR="00296E5B" w:rsidRPr="00B814FD"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D50DE5">
        <w:rPr>
          <w:rFonts w:ascii="GHEA Mariam" w:hAnsi="GHEA Mariam" w:cs="Sylfaen"/>
          <w:sz w:val="24"/>
          <w:szCs w:val="24"/>
        </w:rPr>
        <w:t xml:space="preserve"> </w:t>
      </w: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505E00" w:rsidRDefault="00291EDD" w:rsidP="00291EDD">
      <w:pPr>
        <w:jc w:val="both"/>
        <w:rPr>
          <w:rFonts w:ascii="GHEA Mariam" w:hAnsi="GHEA Mariam" w:cs="Sylfaen"/>
          <w:sz w:val="24"/>
          <w:szCs w:val="24"/>
          <w:lang w:val="hy-AM"/>
        </w:rPr>
        <w:sectPr w:rsidR="00505E00" w:rsidSect="00B814FD">
          <w:headerReference w:type="even" r:id="rId7"/>
          <w:headerReference w:type="default" r:id="rId8"/>
          <w:footerReference w:type="even" r:id="rId9"/>
          <w:pgSz w:w="11909" w:h="16834" w:code="9"/>
          <w:pgMar w:top="1440" w:right="1703" w:bottom="1021" w:left="1560" w:header="720" w:footer="576" w:gutter="0"/>
          <w:pgNumType w:start="1"/>
          <w:cols w:space="720"/>
          <w:titlePg/>
          <w:docGrid w:linePitch="272"/>
        </w:sectPr>
      </w:pPr>
      <w:r w:rsidRPr="0014542A">
        <w:rPr>
          <w:rFonts w:ascii="GHEA Mariam" w:hAnsi="GHEA Mariam" w:cs="Sylfaen"/>
          <w:sz w:val="24"/>
          <w:szCs w:val="24"/>
          <w:lang w:val="hy-AM"/>
        </w:rPr>
        <w:t>Երևան</w:t>
      </w:r>
    </w:p>
    <w:p w:rsidR="00505E00" w:rsidRPr="00E00CE8" w:rsidRDefault="00505E00"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E00CE8">
        <w:rPr>
          <w:rFonts w:ascii="GHEA Mariam" w:hAnsi="GHEA Mariam"/>
          <w:bCs/>
          <w:color w:val="000000"/>
          <w:shd w:val="clear" w:color="auto" w:fill="FFFFFF"/>
          <w:lang w:val="hy-AM"/>
        </w:rPr>
        <w:t>Հավելված</w:t>
      </w:r>
    </w:p>
    <w:p w:rsidR="00505E00" w:rsidRPr="00E00CE8" w:rsidRDefault="00505E00" w:rsidP="00971029">
      <w:pPr>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E00CE8">
        <w:rPr>
          <w:rFonts w:ascii="GHEA Mariam" w:hAnsi="GHEA Mariam"/>
          <w:bCs/>
          <w:color w:val="000000"/>
          <w:sz w:val="24"/>
          <w:szCs w:val="24"/>
          <w:shd w:val="clear" w:color="auto" w:fill="FFFFFF"/>
          <w:lang w:val="hy-AM"/>
        </w:rPr>
        <w:t>ՀՀ կառավարության 202</w:t>
      </w:r>
      <w:r>
        <w:rPr>
          <w:rFonts w:ascii="GHEA Mariam" w:hAnsi="GHEA Mariam"/>
          <w:bCs/>
          <w:color w:val="000000"/>
          <w:sz w:val="24"/>
          <w:szCs w:val="24"/>
          <w:shd w:val="clear" w:color="auto" w:fill="FFFFFF"/>
          <w:lang w:val="hy-AM"/>
        </w:rPr>
        <w:t>4</w:t>
      </w:r>
      <w:r w:rsidRPr="00E00CE8">
        <w:rPr>
          <w:rFonts w:ascii="GHEA Mariam" w:hAnsi="GHEA Mariam"/>
          <w:bCs/>
          <w:color w:val="000000"/>
          <w:sz w:val="24"/>
          <w:szCs w:val="24"/>
          <w:shd w:val="clear" w:color="auto" w:fill="FFFFFF"/>
          <w:lang w:val="hy-AM"/>
        </w:rPr>
        <w:t xml:space="preserve"> թվականի</w:t>
      </w:r>
    </w:p>
    <w:p w:rsidR="00505E00" w:rsidRDefault="00505E00" w:rsidP="00291EDD">
      <w:pPr>
        <w:jc w:val="both"/>
        <w:rPr>
          <w:rFonts w:ascii="GHEA Mariam" w:hAnsi="GHEA Mariam"/>
          <w:spacing w:val="-8"/>
          <w:sz w:val="24"/>
          <w:szCs w:val="24"/>
          <w:lang w:val="hy-AM"/>
        </w:rPr>
      </w:pPr>
      <w:r>
        <w:rPr>
          <w:rFonts w:ascii="GHEA Mariam" w:hAnsi="GHEA Mariam"/>
          <w:bCs/>
          <w:color w:val="000000"/>
          <w:sz w:val="24"/>
          <w:szCs w:val="24"/>
          <w:lang w:val="hy-AM"/>
        </w:rPr>
        <w:t xml:space="preserve">                                                                       փետրվար</w:t>
      </w:r>
      <w:r w:rsidRPr="00940C0C">
        <w:rPr>
          <w:rFonts w:ascii="GHEA Mariam" w:hAnsi="GHEA Mariam"/>
          <w:bCs/>
          <w:color w:val="000000"/>
          <w:sz w:val="24"/>
          <w:szCs w:val="24"/>
          <w:lang w:val="hy-AM"/>
        </w:rPr>
        <w:t xml:space="preserve">ի </w:t>
      </w:r>
      <w:r>
        <w:rPr>
          <w:rFonts w:ascii="GHEA Mariam" w:hAnsi="GHEA Mariam"/>
          <w:bCs/>
          <w:color w:val="000000"/>
          <w:sz w:val="24"/>
          <w:szCs w:val="24"/>
          <w:lang w:val="hy-AM"/>
        </w:rPr>
        <w:t>1</w:t>
      </w:r>
      <w:r w:rsidRPr="00940C0C">
        <w:rPr>
          <w:rFonts w:ascii="GHEA Mariam" w:hAnsi="GHEA Mariam"/>
          <w:bCs/>
          <w:color w:val="000000"/>
          <w:sz w:val="24"/>
          <w:szCs w:val="24"/>
          <w:lang w:val="hy-AM"/>
        </w:rPr>
        <w:t xml:space="preserve">-ի N        - </w:t>
      </w:r>
      <w:r>
        <w:rPr>
          <w:rFonts w:ascii="GHEA Mariam" w:hAnsi="GHEA Mariam"/>
          <w:bCs/>
          <w:color w:val="000000"/>
          <w:sz w:val="24"/>
          <w:szCs w:val="24"/>
          <w:lang w:val="hy-AM"/>
        </w:rPr>
        <w:t xml:space="preserve">Ա </w:t>
      </w:r>
      <w:r w:rsidRPr="00940C0C">
        <w:rPr>
          <w:rFonts w:ascii="GHEA Mariam" w:hAnsi="GHEA Mariam"/>
          <w:bCs/>
          <w:color w:val="000000"/>
          <w:sz w:val="24"/>
          <w:szCs w:val="24"/>
          <w:lang w:val="hy-AM"/>
        </w:rPr>
        <w:t>որոշման</w:t>
      </w:r>
      <w:r w:rsidRPr="00940C0C">
        <w:rPr>
          <w:rFonts w:ascii="GHEA Mariam" w:hAnsi="GHEA Mariam"/>
          <w:spacing w:val="-8"/>
          <w:sz w:val="24"/>
          <w:szCs w:val="24"/>
          <w:lang w:val="hy-AM"/>
        </w:rPr>
        <w:t xml:space="preserve"> </w:t>
      </w:r>
    </w:p>
    <w:p w:rsidR="00505E00" w:rsidRDefault="00505E00" w:rsidP="00291EDD">
      <w:pPr>
        <w:jc w:val="both"/>
        <w:rPr>
          <w:rFonts w:ascii="GHEA Mariam" w:hAnsi="GHEA Mariam"/>
          <w:spacing w:val="-8"/>
          <w:sz w:val="24"/>
          <w:szCs w:val="24"/>
          <w:lang w:val="hy-AM"/>
        </w:rPr>
      </w:pPr>
    </w:p>
    <w:p w:rsidR="00505E00" w:rsidRDefault="00505E00" w:rsidP="00291EDD">
      <w:pPr>
        <w:jc w:val="both"/>
        <w:rPr>
          <w:rFonts w:ascii="GHEA Mariam" w:hAnsi="GHEA Mariam"/>
          <w:spacing w:val="-8"/>
          <w:sz w:val="24"/>
          <w:szCs w:val="24"/>
          <w:lang w:val="hy-AM"/>
        </w:rPr>
      </w:pPr>
    </w:p>
    <w:p w:rsidR="00505E00" w:rsidRDefault="00505E00" w:rsidP="00291EDD">
      <w:pPr>
        <w:jc w:val="both"/>
        <w:rPr>
          <w:rFonts w:ascii="GHEA Mariam" w:hAnsi="GHEA Mariam"/>
          <w:spacing w:val="-8"/>
          <w:sz w:val="24"/>
          <w:szCs w:val="24"/>
          <w:lang w:val="hy-AM"/>
        </w:rPr>
      </w:pPr>
    </w:p>
    <w:p w:rsidR="00505E00" w:rsidRPr="00505E00" w:rsidRDefault="00505E00" w:rsidP="00505E00">
      <w:pPr>
        <w:shd w:val="clear" w:color="auto" w:fill="FFFFFF"/>
        <w:ind w:firstLine="375"/>
        <w:jc w:val="center"/>
        <w:rPr>
          <w:rFonts w:ascii="GHEA Mariam" w:hAnsi="GHEA Mariam"/>
          <w:bCs/>
          <w:color w:val="000000"/>
          <w:sz w:val="24"/>
          <w:szCs w:val="24"/>
          <w:lang w:val="hy-AM" w:eastAsia="en-US"/>
        </w:rPr>
      </w:pPr>
      <w:r w:rsidRPr="00505E00">
        <w:rPr>
          <w:rFonts w:ascii="GHEA Mariam" w:hAnsi="GHEA Mariam"/>
          <w:bCs/>
          <w:color w:val="000000"/>
          <w:sz w:val="24"/>
          <w:szCs w:val="24"/>
          <w:lang w:eastAsia="en-US"/>
        </w:rPr>
        <w:t>ԳՈՒՅՔԻ ՑԱՆԿ</w:t>
      </w:r>
    </w:p>
    <w:p w:rsidR="00505E00" w:rsidRDefault="00505E00" w:rsidP="00505E00">
      <w:pPr>
        <w:shd w:val="clear" w:color="auto" w:fill="FFFFFF"/>
        <w:ind w:firstLine="375"/>
        <w:jc w:val="center"/>
        <w:rPr>
          <w:rFonts w:ascii="GHEA Grapalat" w:hAnsi="GHEA Grapalat"/>
          <w:color w:val="000000"/>
          <w:sz w:val="21"/>
          <w:szCs w:val="21"/>
          <w:lang w:val="hy-AM" w:eastAsia="en-US"/>
        </w:rPr>
      </w:pPr>
    </w:p>
    <w:p w:rsidR="00ED59DA" w:rsidRPr="006342E9" w:rsidRDefault="00ED59DA" w:rsidP="00505E00">
      <w:pPr>
        <w:shd w:val="clear" w:color="auto" w:fill="FFFFFF"/>
        <w:ind w:firstLine="375"/>
        <w:jc w:val="center"/>
        <w:rPr>
          <w:rFonts w:ascii="GHEA Grapalat" w:hAnsi="GHEA Grapalat"/>
          <w:color w:val="000000"/>
          <w:sz w:val="21"/>
          <w:szCs w:val="21"/>
          <w:lang w:val="hy-AM" w:eastAsia="en-US"/>
        </w:rPr>
      </w:pPr>
    </w:p>
    <w:tbl>
      <w:tblPr>
        <w:tblW w:w="92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1"/>
        <w:gridCol w:w="3600"/>
        <w:gridCol w:w="1744"/>
        <w:gridCol w:w="1235"/>
        <w:gridCol w:w="2004"/>
      </w:tblGrid>
      <w:tr w:rsidR="00505E00" w:rsidRPr="00505E00" w:rsidTr="007E286B">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rsidR="00505E00" w:rsidRDefault="00505E00" w:rsidP="008B4847">
            <w:pPr>
              <w:jc w:val="center"/>
              <w:rPr>
                <w:rFonts w:ascii="GHEA Mariam" w:hAnsi="GHEA Mariam"/>
                <w:color w:val="000000"/>
                <w:sz w:val="24"/>
                <w:szCs w:val="24"/>
                <w:lang w:eastAsia="en-US"/>
              </w:rPr>
            </w:pPr>
            <w:r w:rsidRPr="00505E00">
              <w:rPr>
                <w:rFonts w:ascii="GHEA Mariam" w:hAnsi="GHEA Mariam"/>
                <w:color w:val="000000"/>
                <w:sz w:val="24"/>
                <w:szCs w:val="24"/>
                <w:lang w:eastAsia="en-US"/>
              </w:rPr>
              <w:t>N</w:t>
            </w:r>
            <w:r w:rsidRPr="00505E00">
              <w:rPr>
                <w:rFonts w:ascii="GHEA Mariam" w:hAnsi="GHEA Mariam"/>
                <w:color w:val="000000"/>
                <w:sz w:val="24"/>
                <w:szCs w:val="24"/>
                <w:lang w:eastAsia="en-US"/>
              </w:rPr>
              <w:t>N</w:t>
            </w:r>
          </w:p>
          <w:p w:rsidR="00505E00" w:rsidRPr="00505E00" w:rsidRDefault="00505E00" w:rsidP="008B4847">
            <w:pPr>
              <w:jc w:val="center"/>
              <w:rPr>
                <w:rFonts w:ascii="GHEA Mariam" w:hAnsi="GHEA Mariam"/>
                <w:color w:val="000000"/>
                <w:sz w:val="24"/>
                <w:szCs w:val="24"/>
                <w:lang w:val="hy-AM" w:eastAsia="en-US"/>
              </w:rPr>
            </w:pPr>
            <w:r>
              <w:rPr>
                <w:rFonts w:ascii="GHEA Mariam" w:hAnsi="GHEA Mariam"/>
                <w:color w:val="000000"/>
                <w:sz w:val="24"/>
                <w:szCs w:val="24"/>
                <w:lang w:val="hy-AM" w:eastAsia="en-US"/>
              </w:rPr>
              <w:t>ը/կ</w:t>
            </w:r>
          </w:p>
        </w:tc>
        <w:tc>
          <w:tcPr>
            <w:tcW w:w="3600" w:type="dxa"/>
            <w:tcBorders>
              <w:top w:val="outset" w:sz="6" w:space="0" w:color="auto"/>
              <w:left w:val="outset" w:sz="6" w:space="0" w:color="auto"/>
              <w:bottom w:val="outset" w:sz="6" w:space="0" w:color="auto"/>
              <w:right w:val="outset" w:sz="6" w:space="0" w:color="auto"/>
            </w:tcBorders>
            <w:shd w:val="clear" w:color="auto" w:fill="FFFFFF"/>
            <w:hideMark/>
          </w:tcPr>
          <w:p w:rsidR="00505E00" w:rsidRPr="00505E00" w:rsidRDefault="00505E00" w:rsidP="008B4847">
            <w:pPr>
              <w:jc w:val="center"/>
              <w:rPr>
                <w:rFonts w:ascii="GHEA Mariam" w:hAnsi="GHEA Mariam"/>
                <w:color w:val="000000"/>
                <w:sz w:val="24"/>
                <w:szCs w:val="24"/>
                <w:lang w:eastAsia="en-US"/>
              </w:rPr>
            </w:pPr>
            <w:r w:rsidRPr="00505E00">
              <w:rPr>
                <w:rFonts w:ascii="GHEA Mariam" w:hAnsi="GHEA Mariam"/>
                <w:color w:val="000000"/>
                <w:sz w:val="24"/>
                <w:szCs w:val="24"/>
                <w:lang w:eastAsia="en-US"/>
              </w:rPr>
              <w:t>Անվանումը</w:t>
            </w:r>
          </w:p>
        </w:tc>
        <w:tc>
          <w:tcPr>
            <w:tcW w:w="1744" w:type="dxa"/>
            <w:tcBorders>
              <w:top w:val="outset" w:sz="6" w:space="0" w:color="auto"/>
              <w:left w:val="outset" w:sz="6" w:space="0" w:color="auto"/>
              <w:bottom w:val="outset" w:sz="6" w:space="0" w:color="auto"/>
              <w:right w:val="outset" w:sz="6" w:space="0" w:color="auto"/>
            </w:tcBorders>
            <w:shd w:val="clear" w:color="auto" w:fill="FFFFFF"/>
            <w:hideMark/>
          </w:tcPr>
          <w:p w:rsidR="00505E00" w:rsidRPr="00505E00" w:rsidRDefault="00505E00" w:rsidP="008B4847">
            <w:pPr>
              <w:jc w:val="center"/>
              <w:rPr>
                <w:rFonts w:ascii="GHEA Mariam" w:hAnsi="GHEA Mariam"/>
                <w:color w:val="000000"/>
                <w:sz w:val="24"/>
                <w:szCs w:val="24"/>
                <w:lang w:eastAsia="en-US"/>
              </w:rPr>
            </w:pPr>
            <w:r w:rsidRPr="00505E00">
              <w:rPr>
                <w:rFonts w:ascii="GHEA Mariam" w:hAnsi="GHEA Mariam"/>
                <w:color w:val="000000"/>
                <w:sz w:val="24"/>
                <w:szCs w:val="24"/>
                <w:lang w:eastAsia="en-US"/>
              </w:rPr>
              <w:t>Ընդհանուր բրուտտո</w:t>
            </w:r>
          </w:p>
          <w:p w:rsidR="00505E00" w:rsidRPr="00505E00" w:rsidRDefault="00505E00" w:rsidP="008B4847">
            <w:pPr>
              <w:jc w:val="center"/>
              <w:rPr>
                <w:rFonts w:ascii="GHEA Mariam" w:hAnsi="GHEA Mariam"/>
                <w:color w:val="000000"/>
                <w:sz w:val="24"/>
                <w:szCs w:val="24"/>
                <w:lang w:eastAsia="en-US"/>
              </w:rPr>
            </w:pPr>
            <w:r w:rsidRPr="00505E00">
              <w:rPr>
                <w:rFonts w:ascii="GHEA Mariam" w:hAnsi="GHEA Mariam"/>
                <w:color w:val="000000"/>
                <w:sz w:val="24"/>
                <w:szCs w:val="24"/>
                <w:lang w:eastAsia="en-US"/>
              </w:rPr>
              <w:t>քաշը (կգ)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05E00" w:rsidRPr="00505E00" w:rsidRDefault="00505E00" w:rsidP="008B4847">
            <w:pPr>
              <w:jc w:val="center"/>
              <w:rPr>
                <w:rFonts w:ascii="GHEA Mariam" w:hAnsi="GHEA Mariam"/>
                <w:color w:val="000000"/>
                <w:sz w:val="24"/>
                <w:szCs w:val="24"/>
                <w:lang w:eastAsia="en-US"/>
              </w:rPr>
            </w:pPr>
            <w:r w:rsidRPr="00505E00">
              <w:rPr>
                <w:rFonts w:ascii="GHEA Mariam" w:hAnsi="GHEA Mariam"/>
                <w:color w:val="000000"/>
                <w:sz w:val="24"/>
                <w:szCs w:val="24"/>
                <w:lang w:eastAsia="en-US"/>
              </w:rPr>
              <w:t>Մաքսային արժեքը</w:t>
            </w:r>
          </w:p>
          <w:p w:rsidR="00505E00" w:rsidRPr="00505E00" w:rsidRDefault="00505E00" w:rsidP="008B4847">
            <w:pPr>
              <w:jc w:val="center"/>
              <w:rPr>
                <w:rFonts w:ascii="GHEA Mariam" w:hAnsi="GHEA Mariam"/>
                <w:color w:val="000000"/>
                <w:sz w:val="24"/>
                <w:szCs w:val="24"/>
                <w:lang w:eastAsia="en-US"/>
              </w:rPr>
            </w:pPr>
            <w:r w:rsidRPr="00505E00">
              <w:rPr>
                <w:rFonts w:ascii="GHEA Mariam" w:hAnsi="GHEA Mariam"/>
                <w:color w:val="000000"/>
                <w:sz w:val="24"/>
                <w:szCs w:val="24"/>
                <w:lang w:eastAsia="en-US"/>
              </w:rPr>
              <w:t>(դրամ)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05E00" w:rsidRPr="00505E00" w:rsidRDefault="00505E00" w:rsidP="008B4847">
            <w:pPr>
              <w:jc w:val="center"/>
              <w:rPr>
                <w:rFonts w:ascii="GHEA Mariam" w:hAnsi="GHEA Mariam"/>
                <w:color w:val="000000"/>
                <w:sz w:val="24"/>
                <w:szCs w:val="24"/>
                <w:lang w:eastAsia="en-US"/>
              </w:rPr>
            </w:pPr>
            <w:r w:rsidRPr="00505E00">
              <w:rPr>
                <w:rFonts w:ascii="GHEA Mariam" w:hAnsi="GHEA Mariam"/>
                <w:color w:val="000000"/>
                <w:sz w:val="24"/>
                <w:szCs w:val="24"/>
                <w:lang w:eastAsia="en-US"/>
              </w:rPr>
              <w:t>Գույքը ստացողը</w:t>
            </w:r>
          </w:p>
        </w:tc>
      </w:tr>
      <w:tr w:rsidR="00505E00" w:rsidRPr="00505E00" w:rsidTr="007E286B">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rsidR="00505E00" w:rsidRPr="00505E00" w:rsidRDefault="00505E00" w:rsidP="008B4847">
            <w:pPr>
              <w:jc w:val="center"/>
              <w:rPr>
                <w:rFonts w:ascii="GHEA Mariam" w:hAnsi="GHEA Mariam"/>
                <w:color w:val="000000"/>
                <w:sz w:val="24"/>
                <w:szCs w:val="24"/>
                <w:lang w:eastAsia="en-US"/>
              </w:rPr>
            </w:pPr>
            <w:r w:rsidRPr="00505E00">
              <w:rPr>
                <w:rFonts w:ascii="GHEA Mariam" w:hAnsi="GHEA Mariam"/>
                <w:color w:val="000000"/>
                <w:sz w:val="24"/>
                <w:szCs w:val="24"/>
                <w:lang w:eastAsia="en-US"/>
              </w:rPr>
              <w:t>1.</w:t>
            </w:r>
            <w:bookmarkStart w:id="0" w:name="_GoBack"/>
            <w:bookmarkEnd w:id="0"/>
          </w:p>
        </w:tc>
        <w:tc>
          <w:tcPr>
            <w:tcW w:w="3600" w:type="dxa"/>
            <w:tcBorders>
              <w:top w:val="outset" w:sz="6" w:space="0" w:color="auto"/>
              <w:left w:val="outset" w:sz="6" w:space="0" w:color="auto"/>
              <w:bottom w:val="outset" w:sz="6" w:space="0" w:color="auto"/>
              <w:right w:val="outset" w:sz="6" w:space="0" w:color="auto"/>
            </w:tcBorders>
            <w:shd w:val="clear" w:color="auto" w:fill="FFFFFF"/>
          </w:tcPr>
          <w:p w:rsidR="00505E00" w:rsidRPr="00505E00" w:rsidRDefault="00505E00" w:rsidP="008B4847">
            <w:pPr>
              <w:rPr>
                <w:rFonts w:ascii="GHEA Mariam" w:hAnsi="GHEA Mariam"/>
                <w:color w:val="000000"/>
                <w:sz w:val="24"/>
                <w:szCs w:val="24"/>
                <w:lang w:val="hy-AM" w:eastAsia="en-US"/>
              </w:rPr>
            </w:pPr>
            <w:r w:rsidRPr="00505E00">
              <w:rPr>
                <w:rFonts w:ascii="GHEA Mariam" w:hAnsi="GHEA Mariam"/>
                <w:sz w:val="24"/>
                <w:szCs w:val="24"/>
                <w:lang w:val="hy-AM"/>
              </w:rPr>
              <w:t>Ճաշի և խոհանոցային սպասքի հավաքածուներ՝ պլաստմասսայից</w:t>
            </w:r>
          </w:p>
        </w:tc>
        <w:tc>
          <w:tcPr>
            <w:tcW w:w="1744" w:type="dxa"/>
            <w:tcBorders>
              <w:top w:val="outset" w:sz="6" w:space="0" w:color="auto"/>
              <w:left w:val="outset" w:sz="6" w:space="0" w:color="auto"/>
              <w:bottom w:val="outset" w:sz="6" w:space="0" w:color="auto"/>
              <w:right w:val="outset" w:sz="6" w:space="0" w:color="auto"/>
            </w:tcBorders>
            <w:shd w:val="clear" w:color="auto" w:fill="FFFFFF"/>
          </w:tcPr>
          <w:p w:rsidR="00505E00" w:rsidRPr="00505E00" w:rsidRDefault="00505E00" w:rsidP="008B4847">
            <w:pPr>
              <w:jc w:val="center"/>
              <w:rPr>
                <w:rFonts w:ascii="GHEA Mariam" w:hAnsi="GHEA Mariam"/>
                <w:color w:val="000000"/>
                <w:sz w:val="24"/>
                <w:szCs w:val="24"/>
                <w:lang w:val="hy-AM" w:eastAsia="en-US"/>
              </w:rPr>
            </w:pPr>
            <w:r w:rsidRPr="00505E00">
              <w:rPr>
                <w:rFonts w:ascii="GHEA Mariam" w:hAnsi="GHEA Mariam"/>
                <w:color w:val="000000"/>
                <w:sz w:val="24"/>
                <w:szCs w:val="24"/>
                <w:lang w:val="hy-AM" w:eastAsia="en-US"/>
              </w:rPr>
              <w:t>180</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05E00" w:rsidRPr="00505E00" w:rsidRDefault="00505E00" w:rsidP="008B4847">
            <w:pPr>
              <w:jc w:val="center"/>
              <w:rPr>
                <w:rFonts w:ascii="GHEA Mariam" w:hAnsi="GHEA Mariam"/>
                <w:color w:val="000000"/>
                <w:sz w:val="24"/>
                <w:szCs w:val="24"/>
                <w:lang w:val="hy-AM" w:eastAsia="en-US"/>
              </w:rPr>
            </w:pPr>
            <w:r w:rsidRPr="00505E00">
              <w:rPr>
                <w:rFonts w:ascii="GHEA Mariam" w:hAnsi="GHEA Mariam"/>
                <w:color w:val="000000"/>
                <w:sz w:val="24"/>
                <w:szCs w:val="24"/>
                <w:lang w:val="hy-AM" w:eastAsia="en-US"/>
              </w:rPr>
              <w:t>72,477</w:t>
            </w:r>
          </w:p>
        </w:tc>
        <w:tc>
          <w:tcPr>
            <w:tcW w:w="0" w:type="auto"/>
            <w:vMerge w:val="restart"/>
            <w:tcBorders>
              <w:top w:val="outset" w:sz="6" w:space="0" w:color="auto"/>
              <w:left w:val="outset" w:sz="6" w:space="0" w:color="auto"/>
              <w:right w:val="outset" w:sz="6" w:space="0" w:color="auto"/>
            </w:tcBorders>
            <w:shd w:val="clear" w:color="auto" w:fill="FFFFFF"/>
          </w:tcPr>
          <w:p w:rsidR="00505E00" w:rsidRPr="00505E00" w:rsidRDefault="00505E00" w:rsidP="008B4847">
            <w:pPr>
              <w:jc w:val="center"/>
              <w:rPr>
                <w:rFonts w:ascii="GHEA Mariam" w:hAnsi="GHEA Mariam"/>
                <w:color w:val="000000"/>
                <w:sz w:val="24"/>
                <w:szCs w:val="24"/>
                <w:lang w:val="hy-AM" w:eastAsia="en-US"/>
              </w:rPr>
            </w:pPr>
            <w:r w:rsidRPr="00505E00">
              <w:rPr>
                <w:rFonts w:ascii="GHEA Mariam" w:hAnsi="GHEA Mariam"/>
                <w:color w:val="000000"/>
                <w:sz w:val="24"/>
                <w:szCs w:val="24"/>
                <w:lang w:val="hy-AM" w:eastAsia="en-US"/>
              </w:rPr>
              <w:t>ՀՀ ներքին գործերի նախարարություն</w:t>
            </w:r>
          </w:p>
        </w:tc>
      </w:tr>
      <w:tr w:rsidR="00505E00" w:rsidRPr="00505E00" w:rsidTr="007E286B">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rsidR="00505E00" w:rsidRPr="00505E00" w:rsidRDefault="00505E00" w:rsidP="008B4847">
            <w:pPr>
              <w:jc w:val="center"/>
              <w:rPr>
                <w:rFonts w:ascii="GHEA Mariam" w:hAnsi="GHEA Mariam"/>
                <w:color w:val="000000"/>
                <w:sz w:val="24"/>
                <w:szCs w:val="24"/>
                <w:lang w:val="hy-AM" w:eastAsia="en-US"/>
              </w:rPr>
            </w:pPr>
            <w:r w:rsidRPr="00505E00">
              <w:rPr>
                <w:rFonts w:ascii="GHEA Mariam" w:hAnsi="GHEA Mariam"/>
                <w:color w:val="000000"/>
                <w:sz w:val="24"/>
                <w:szCs w:val="24"/>
                <w:lang w:val="hy-AM" w:eastAsia="en-US"/>
              </w:rPr>
              <w:t>2</w:t>
            </w:r>
            <w:r w:rsidRPr="00505E00">
              <w:rPr>
                <w:rFonts w:ascii="Cambria Math" w:hAnsi="Cambria Math" w:cs="Cambria Math"/>
                <w:color w:val="000000"/>
                <w:sz w:val="24"/>
                <w:szCs w:val="24"/>
                <w:lang w:val="hy-AM" w:eastAsia="en-US"/>
              </w:rPr>
              <w:t>․</w:t>
            </w:r>
            <w:r w:rsidRPr="00505E00">
              <w:rPr>
                <w:rFonts w:ascii="GHEA Mariam" w:hAnsi="GHEA Mariam"/>
                <w:color w:val="000000"/>
                <w:sz w:val="24"/>
                <w:szCs w:val="24"/>
                <w:lang w:val="hy-AM" w:eastAsia="en-US"/>
              </w:rPr>
              <w:t xml:space="preserve"> </w:t>
            </w:r>
          </w:p>
        </w:tc>
        <w:tc>
          <w:tcPr>
            <w:tcW w:w="3600" w:type="dxa"/>
            <w:tcBorders>
              <w:top w:val="outset" w:sz="6" w:space="0" w:color="auto"/>
              <w:left w:val="outset" w:sz="6" w:space="0" w:color="auto"/>
              <w:bottom w:val="outset" w:sz="6" w:space="0" w:color="auto"/>
              <w:right w:val="outset" w:sz="6" w:space="0" w:color="auto"/>
            </w:tcBorders>
            <w:shd w:val="clear" w:color="auto" w:fill="FFFFFF"/>
          </w:tcPr>
          <w:p w:rsidR="00505E00" w:rsidRPr="00505E00" w:rsidRDefault="00505E00" w:rsidP="008B4847">
            <w:pPr>
              <w:rPr>
                <w:rFonts w:ascii="GHEA Mariam" w:hAnsi="GHEA Mariam"/>
                <w:color w:val="000000"/>
                <w:sz w:val="24"/>
                <w:szCs w:val="24"/>
                <w:lang w:val="hy-AM" w:eastAsia="en-US"/>
              </w:rPr>
            </w:pPr>
            <w:r w:rsidRPr="00505E00">
              <w:rPr>
                <w:rFonts w:ascii="GHEA Mariam" w:hAnsi="GHEA Mariam"/>
                <w:color w:val="000000"/>
                <w:sz w:val="24"/>
                <w:szCs w:val="24"/>
                <w:lang w:val="hy-AM" w:eastAsia="en-US"/>
              </w:rPr>
              <w:t>Պլաստմասսե աթոռներ՝ չպաստառված</w:t>
            </w:r>
          </w:p>
        </w:tc>
        <w:tc>
          <w:tcPr>
            <w:tcW w:w="1744" w:type="dxa"/>
            <w:tcBorders>
              <w:top w:val="outset" w:sz="6" w:space="0" w:color="auto"/>
              <w:left w:val="outset" w:sz="6" w:space="0" w:color="auto"/>
              <w:bottom w:val="outset" w:sz="6" w:space="0" w:color="auto"/>
              <w:right w:val="outset" w:sz="6" w:space="0" w:color="auto"/>
            </w:tcBorders>
            <w:shd w:val="clear" w:color="auto" w:fill="FFFFFF"/>
          </w:tcPr>
          <w:p w:rsidR="00505E00" w:rsidRPr="00505E00" w:rsidRDefault="00505E00" w:rsidP="008B4847">
            <w:pPr>
              <w:jc w:val="center"/>
              <w:rPr>
                <w:rFonts w:ascii="GHEA Mariam" w:hAnsi="GHEA Mariam"/>
                <w:color w:val="000000"/>
                <w:sz w:val="24"/>
                <w:szCs w:val="24"/>
                <w:lang w:val="hy-AM" w:eastAsia="en-US"/>
              </w:rPr>
            </w:pPr>
            <w:r w:rsidRPr="00505E00">
              <w:rPr>
                <w:rFonts w:ascii="GHEA Mariam" w:hAnsi="GHEA Mariam"/>
                <w:color w:val="000000"/>
                <w:sz w:val="24"/>
                <w:szCs w:val="24"/>
                <w:lang w:val="hy-AM" w:eastAsia="en-US"/>
              </w:rPr>
              <w:t>206</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05E00" w:rsidRPr="00505E00" w:rsidRDefault="00505E00" w:rsidP="008B4847">
            <w:pPr>
              <w:jc w:val="center"/>
              <w:rPr>
                <w:rFonts w:ascii="GHEA Mariam" w:hAnsi="GHEA Mariam"/>
                <w:color w:val="000000"/>
                <w:sz w:val="24"/>
                <w:szCs w:val="24"/>
                <w:lang w:val="hy-AM" w:eastAsia="en-US"/>
              </w:rPr>
            </w:pPr>
            <w:r w:rsidRPr="00505E00">
              <w:rPr>
                <w:rFonts w:ascii="GHEA Mariam" w:hAnsi="GHEA Mariam"/>
                <w:color w:val="000000"/>
                <w:sz w:val="24"/>
                <w:szCs w:val="24"/>
                <w:lang w:val="hy-AM" w:eastAsia="en-US"/>
              </w:rPr>
              <w:t>148,175</w:t>
            </w:r>
          </w:p>
        </w:tc>
        <w:tc>
          <w:tcPr>
            <w:tcW w:w="0" w:type="auto"/>
            <w:vMerge/>
            <w:tcBorders>
              <w:left w:val="outset" w:sz="6" w:space="0" w:color="auto"/>
              <w:right w:val="outset" w:sz="6" w:space="0" w:color="auto"/>
            </w:tcBorders>
            <w:shd w:val="clear" w:color="auto" w:fill="FFFFFF"/>
          </w:tcPr>
          <w:p w:rsidR="00505E00" w:rsidRPr="00505E00" w:rsidRDefault="00505E00" w:rsidP="008B4847">
            <w:pPr>
              <w:jc w:val="center"/>
              <w:rPr>
                <w:rFonts w:ascii="GHEA Mariam" w:hAnsi="GHEA Mariam"/>
                <w:color w:val="000000"/>
                <w:sz w:val="24"/>
                <w:szCs w:val="24"/>
                <w:lang w:eastAsia="en-US"/>
              </w:rPr>
            </w:pPr>
          </w:p>
        </w:tc>
      </w:tr>
      <w:tr w:rsidR="00505E00" w:rsidRPr="00505E00" w:rsidTr="007E286B">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rsidR="00505E00" w:rsidRPr="00505E00" w:rsidRDefault="00505E00" w:rsidP="008B4847">
            <w:pPr>
              <w:jc w:val="center"/>
              <w:rPr>
                <w:rFonts w:ascii="GHEA Mariam" w:hAnsi="GHEA Mariam"/>
                <w:color w:val="000000"/>
                <w:sz w:val="24"/>
                <w:szCs w:val="24"/>
                <w:lang w:val="hy-AM" w:eastAsia="en-US"/>
              </w:rPr>
            </w:pPr>
            <w:r w:rsidRPr="00505E00">
              <w:rPr>
                <w:rFonts w:ascii="GHEA Mariam" w:hAnsi="GHEA Mariam"/>
                <w:color w:val="000000"/>
                <w:sz w:val="24"/>
                <w:szCs w:val="24"/>
                <w:lang w:val="hy-AM" w:eastAsia="en-US"/>
              </w:rPr>
              <w:t>3</w:t>
            </w:r>
            <w:r w:rsidRPr="00505E00">
              <w:rPr>
                <w:rFonts w:ascii="Cambria Math" w:hAnsi="Cambria Math" w:cs="Cambria Math"/>
                <w:color w:val="000000"/>
                <w:sz w:val="24"/>
                <w:szCs w:val="24"/>
                <w:lang w:val="hy-AM" w:eastAsia="en-US"/>
              </w:rPr>
              <w:t>․</w:t>
            </w:r>
          </w:p>
        </w:tc>
        <w:tc>
          <w:tcPr>
            <w:tcW w:w="3600" w:type="dxa"/>
            <w:tcBorders>
              <w:top w:val="outset" w:sz="6" w:space="0" w:color="auto"/>
              <w:left w:val="outset" w:sz="6" w:space="0" w:color="auto"/>
              <w:bottom w:val="outset" w:sz="6" w:space="0" w:color="auto"/>
              <w:right w:val="outset" w:sz="6" w:space="0" w:color="auto"/>
            </w:tcBorders>
            <w:shd w:val="clear" w:color="auto" w:fill="FFFFFF"/>
          </w:tcPr>
          <w:p w:rsidR="00505E00" w:rsidRPr="00505E00" w:rsidRDefault="00505E00" w:rsidP="008B4847">
            <w:pPr>
              <w:rPr>
                <w:rFonts w:ascii="GHEA Mariam" w:hAnsi="GHEA Mariam"/>
                <w:color w:val="000000"/>
                <w:sz w:val="24"/>
                <w:szCs w:val="24"/>
                <w:lang w:val="hy-AM" w:eastAsia="en-US"/>
              </w:rPr>
            </w:pPr>
            <w:r w:rsidRPr="00505E00">
              <w:rPr>
                <w:rFonts w:ascii="GHEA Mariam" w:hAnsi="GHEA Mariam"/>
                <w:sz w:val="24"/>
                <w:szCs w:val="24"/>
                <w:lang w:val="hy-AM"/>
              </w:rPr>
              <w:t>Բրդյա ծածկոցներ</w:t>
            </w:r>
          </w:p>
        </w:tc>
        <w:tc>
          <w:tcPr>
            <w:tcW w:w="1744" w:type="dxa"/>
            <w:tcBorders>
              <w:top w:val="outset" w:sz="6" w:space="0" w:color="auto"/>
              <w:left w:val="outset" w:sz="6" w:space="0" w:color="auto"/>
              <w:bottom w:val="outset" w:sz="6" w:space="0" w:color="auto"/>
              <w:right w:val="outset" w:sz="6" w:space="0" w:color="auto"/>
            </w:tcBorders>
            <w:shd w:val="clear" w:color="auto" w:fill="FFFFFF"/>
          </w:tcPr>
          <w:p w:rsidR="00505E00" w:rsidRPr="00505E00" w:rsidRDefault="00505E00" w:rsidP="008B4847">
            <w:pPr>
              <w:jc w:val="center"/>
              <w:rPr>
                <w:rFonts w:ascii="GHEA Mariam" w:hAnsi="GHEA Mariam"/>
                <w:color w:val="000000"/>
                <w:sz w:val="24"/>
                <w:szCs w:val="24"/>
                <w:lang w:val="hy-AM" w:eastAsia="en-US"/>
              </w:rPr>
            </w:pPr>
            <w:r w:rsidRPr="00505E00">
              <w:rPr>
                <w:rFonts w:ascii="GHEA Mariam" w:hAnsi="GHEA Mariam"/>
                <w:color w:val="000000"/>
                <w:sz w:val="24"/>
                <w:szCs w:val="24"/>
                <w:lang w:val="hy-AM" w:eastAsia="en-US"/>
              </w:rPr>
              <w:t>1</w:t>
            </w:r>
            <w:r w:rsidRPr="00505E00">
              <w:rPr>
                <w:rFonts w:ascii="GHEA Mariam" w:hAnsi="GHEA Mariam" w:cs="Cambria Math"/>
                <w:color w:val="000000"/>
                <w:sz w:val="24"/>
                <w:szCs w:val="24"/>
                <w:lang w:val="hy-AM" w:eastAsia="en-US"/>
              </w:rPr>
              <w:t>,</w:t>
            </w:r>
            <w:r w:rsidRPr="00505E00">
              <w:rPr>
                <w:rFonts w:ascii="GHEA Mariam" w:hAnsi="GHEA Mariam"/>
                <w:color w:val="000000"/>
                <w:sz w:val="24"/>
                <w:szCs w:val="24"/>
                <w:lang w:val="hy-AM" w:eastAsia="en-US"/>
              </w:rPr>
              <w:t>939</w:t>
            </w: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505E00" w:rsidRPr="00505E00" w:rsidRDefault="00505E00" w:rsidP="008B4847">
            <w:pPr>
              <w:jc w:val="center"/>
              <w:rPr>
                <w:rFonts w:ascii="GHEA Mariam" w:hAnsi="GHEA Mariam"/>
                <w:color w:val="000000"/>
                <w:sz w:val="24"/>
                <w:szCs w:val="24"/>
                <w:lang w:val="hy-AM" w:eastAsia="en-US"/>
              </w:rPr>
            </w:pPr>
            <w:r w:rsidRPr="00505E00">
              <w:rPr>
                <w:rFonts w:ascii="GHEA Mariam" w:hAnsi="GHEA Mariam"/>
                <w:color w:val="000000"/>
                <w:sz w:val="24"/>
                <w:szCs w:val="24"/>
                <w:lang w:val="hy-AM" w:eastAsia="en-US"/>
              </w:rPr>
              <w:t>1,026,758</w:t>
            </w:r>
          </w:p>
        </w:tc>
        <w:tc>
          <w:tcPr>
            <w:tcW w:w="0" w:type="auto"/>
            <w:vMerge/>
            <w:tcBorders>
              <w:left w:val="outset" w:sz="6" w:space="0" w:color="auto"/>
              <w:bottom w:val="outset" w:sz="6" w:space="0" w:color="auto"/>
              <w:right w:val="outset" w:sz="6" w:space="0" w:color="auto"/>
            </w:tcBorders>
            <w:shd w:val="clear" w:color="auto" w:fill="FFFFFF"/>
          </w:tcPr>
          <w:p w:rsidR="00505E00" w:rsidRPr="00505E00" w:rsidRDefault="00505E00" w:rsidP="008B4847">
            <w:pPr>
              <w:jc w:val="center"/>
              <w:rPr>
                <w:rFonts w:ascii="GHEA Mariam" w:hAnsi="GHEA Mariam"/>
                <w:color w:val="000000"/>
                <w:sz w:val="24"/>
                <w:szCs w:val="24"/>
                <w:lang w:val="hy-AM" w:eastAsia="en-US"/>
              </w:rPr>
            </w:pPr>
          </w:p>
        </w:tc>
      </w:tr>
    </w:tbl>
    <w:p w:rsidR="00505E00" w:rsidRDefault="00505E00" w:rsidP="00505E00"/>
    <w:p w:rsidR="00505E00" w:rsidRDefault="00505E00" w:rsidP="00291EDD">
      <w:pPr>
        <w:jc w:val="both"/>
        <w:rPr>
          <w:rFonts w:ascii="GHEA Mariam" w:hAnsi="GHEA Mariam"/>
          <w:spacing w:val="-8"/>
          <w:sz w:val="24"/>
          <w:szCs w:val="24"/>
          <w:lang w:val="hy-AM"/>
        </w:rPr>
      </w:pPr>
    </w:p>
    <w:p w:rsidR="00505E00" w:rsidRDefault="00505E00" w:rsidP="00291EDD">
      <w:pPr>
        <w:jc w:val="both"/>
        <w:rPr>
          <w:rFonts w:ascii="GHEA Mariam" w:hAnsi="GHEA Mariam"/>
          <w:spacing w:val="-8"/>
          <w:sz w:val="24"/>
          <w:szCs w:val="24"/>
          <w:lang w:val="hy-AM"/>
        </w:rPr>
      </w:pPr>
    </w:p>
    <w:p w:rsidR="00505E00" w:rsidRDefault="00505E00" w:rsidP="00291EDD">
      <w:pPr>
        <w:jc w:val="both"/>
        <w:rPr>
          <w:rFonts w:ascii="GHEA Mariam" w:hAnsi="GHEA Mariam"/>
          <w:spacing w:val="-8"/>
          <w:sz w:val="24"/>
          <w:szCs w:val="24"/>
          <w:lang w:val="hy-AM"/>
        </w:rPr>
      </w:pPr>
    </w:p>
    <w:p w:rsidR="00505E00" w:rsidRDefault="00505E00"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505E00" w:rsidRPr="00E846C9" w:rsidRDefault="00505E00"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505E00" w:rsidRPr="00F26632" w:rsidRDefault="00505E00"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505E00" w:rsidRDefault="00505E00" w:rsidP="00291EDD">
      <w:pPr>
        <w:jc w:val="both"/>
        <w:rPr>
          <w:rFonts w:ascii="GHEA Mariam" w:hAnsi="GHEA Mariam"/>
          <w:spacing w:val="-8"/>
          <w:sz w:val="24"/>
          <w:szCs w:val="24"/>
          <w:lang w:val="hy-AM"/>
        </w:rPr>
      </w:pPr>
      <w:r w:rsidRPr="00940C0C">
        <w:rPr>
          <w:rFonts w:ascii="GHEA Mariam" w:hAnsi="GHEA Mariam"/>
          <w:spacing w:val="-8"/>
          <w:sz w:val="24"/>
          <w:szCs w:val="24"/>
          <w:lang w:val="hy-AM"/>
        </w:rPr>
        <w:t xml:space="preserve"> </w:t>
      </w:r>
    </w:p>
    <w:p w:rsidR="00296E5B" w:rsidRPr="00296E5B" w:rsidRDefault="0092606B" w:rsidP="00291EDD">
      <w:pPr>
        <w:jc w:val="both"/>
        <w:rPr>
          <w:lang w:val="hy-AM"/>
        </w:rPr>
      </w:pPr>
      <w:r>
        <w:rPr>
          <w:rFonts w:ascii="GHEA Mariam" w:hAnsi="GHEA Mariam"/>
          <w:spacing w:val="-8"/>
          <w:sz w:val="24"/>
          <w:szCs w:val="24"/>
          <w:lang w:val="hy-AM"/>
        </w:rPr>
        <w:t xml:space="preserve">                                                       </w:t>
      </w:r>
    </w:p>
    <w:sectPr w:rsidR="00296E5B" w:rsidRPr="00296E5B" w:rsidSect="00505E00">
      <w:pgSz w:w="11909" w:h="16834" w:code="9"/>
      <w:pgMar w:top="1440" w:right="1419" w:bottom="1021"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D58" w:rsidRDefault="00215D58">
      <w:r>
        <w:separator/>
      </w:r>
    </w:p>
  </w:endnote>
  <w:endnote w:type="continuationSeparator" w:id="0">
    <w:p w:rsidR="00215D58" w:rsidRDefault="00215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D59DA">
      <w:rPr>
        <w:noProof/>
        <w:sz w:val="18"/>
      </w:rPr>
      <w:t>KA-31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D58" w:rsidRDefault="00215D58">
      <w:r>
        <w:separator/>
      </w:r>
    </w:p>
  </w:footnote>
  <w:footnote w:type="continuationSeparator" w:id="0">
    <w:p w:rsidR="00215D58" w:rsidRDefault="00215D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286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612"/>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D58"/>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0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1AAB"/>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86B"/>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4FD"/>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0DE5"/>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9DA"/>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B814FD"/>
    <w:pPr>
      <w:spacing w:before="100" w:beforeAutospacing="1" w:after="100" w:afterAutospacing="1"/>
    </w:pPr>
    <w:rPr>
      <w:rFonts w:ascii="Times New Roman" w:hAnsi="Times New Roman"/>
      <w:sz w:val="24"/>
      <w:szCs w:val="24"/>
      <w:lang w:eastAsia="en-US"/>
    </w:rPr>
  </w:style>
  <w:style w:type="paragraph" w:styleId="BalloonText">
    <w:name w:val="Balloon Text"/>
    <w:basedOn w:val="Normal"/>
    <w:link w:val="BalloonTextChar"/>
    <w:rsid w:val="00505E00"/>
    <w:rPr>
      <w:rFonts w:ascii="Segoe UI" w:hAnsi="Segoe UI" w:cs="Segoe UI"/>
      <w:sz w:val="18"/>
      <w:szCs w:val="18"/>
    </w:rPr>
  </w:style>
  <w:style w:type="character" w:customStyle="1" w:styleId="BalloonTextChar">
    <w:name w:val="Balloon Text Char"/>
    <w:basedOn w:val="DefaultParagraphFont"/>
    <w:link w:val="BalloonText"/>
    <w:rsid w:val="00505E00"/>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05E0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334</Words>
  <Characters>1910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115</cp:revision>
  <cp:lastPrinted>2024-01-30T07:01:00Z</cp:lastPrinted>
  <dcterms:created xsi:type="dcterms:W3CDTF">2022-03-23T13:26:00Z</dcterms:created>
  <dcterms:modified xsi:type="dcterms:W3CDTF">2024-01-30T07:02:00Z</dcterms:modified>
</cp:coreProperties>
</file>