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5C0" w:rsidRPr="00BA1E5C" w:rsidRDefault="002D25C0" w:rsidP="002D25C0">
      <w:pPr>
        <w:shd w:val="clear" w:color="auto" w:fill="FFFFFF"/>
        <w:spacing w:after="0" w:line="360" w:lineRule="auto"/>
        <w:ind w:left="187" w:right="-58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 w:rsidRPr="00BA1E5C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ԱՄՓՈՓԱԹԵՐԹ</w:t>
      </w:r>
      <w:r w:rsidRPr="00BA1E5C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br/>
        <w:t>«ՀԱՅԱՍՏԱՆԻ ՀԱՆՐԱՊԵՏՈՒԹՅԱՆ ԿԱՌԱՎԱՐՈՒԹՅԱՆ 1999 ԹՎԱԿԱՆԻ ՀՈՒՆԻՍԻ 10-Ի N432, 2008 ԹՎԱԿԱՆԻ ՍԵՊՏԵՄԲԵՐԻ 11-Ի N1024-Ն, 2008 ԹՎԱԿԱՆԻ ՆՈՅԵՄԲԵՐԻ 13-Ի N1337-Ն, 2009 ԹՎԱԿԱՆԻ ՆՈՅԵՄԲԵՐԻ 26-Ի N1402-Ն, 2011 ԹՎԱԿԱՆԻ ՍԵՊՏԵՄԲԵՐԻ 15-Ի N1329-Ն ՈՐՈՇՈՒՄՆԵՐՈՒՄ ՓՈՓՈԽՈՒԹՅՈՒՆՆԵՐ ԵՎ ԼՐԱՑՈՒՄՆԵՐ ԿԱՏԱՐԵԼՈՒ</w:t>
      </w:r>
      <w:r w:rsidRPr="00BA1E5C">
        <w:rPr>
          <w:rFonts w:cs="Calibri"/>
          <w:b/>
          <w:color w:val="000000"/>
          <w:sz w:val="24"/>
          <w:szCs w:val="24"/>
          <w:shd w:val="clear" w:color="auto" w:fill="FFFFFF"/>
        </w:rPr>
        <w:t> </w:t>
      </w:r>
      <w:r w:rsidRPr="00BA1E5C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ՄԱՍԻՆ» </w:t>
      </w:r>
    </w:p>
    <w:p w:rsidR="002D25C0" w:rsidRPr="008506C5" w:rsidRDefault="002D25C0" w:rsidP="002D25C0">
      <w:pPr>
        <w:shd w:val="clear" w:color="auto" w:fill="FFFFFF"/>
        <w:spacing w:after="0" w:line="360" w:lineRule="auto"/>
        <w:ind w:left="187" w:right="-58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 w:rsidRPr="00BA1E5C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ՀՀ ԿԱՌԱՎԱՐՈՒԹՅԱՆ ՈՐՈՇՄԱՆ ՆԱԽԱԳԾԻ ՎԵՐԱԲԵՐՅԱԼ ՀՀ ՎԱՐՉԱՊԵՏԻ ԱՇԽԱՏԱԿԱԶՄԻՑ ՍՏԱՑՎԱԾ ԱՌԱՋԱՐԿՆԵՐԻ</w:t>
      </w:r>
    </w:p>
    <w:tbl>
      <w:tblPr>
        <w:tblW w:w="1471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94"/>
        <w:gridCol w:w="6787"/>
        <w:gridCol w:w="35"/>
      </w:tblGrid>
      <w:tr w:rsidR="002D25C0" w:rsidRPr="00BA1E5C" w:rsidTr="004B2B84">
        <w:trPr>
          <w:trHeight w:val="402"/>
          <w:tblCellSpacing w:w="0" w:type="dxa"/>
          <w:jc w:val="center"/>
        </w:trPr>
        <w:tc>
          <w:tcPr>
            <w:tcW w:w="78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2D25C0" w:rsidRPr="00BA1E5C" w:rsidRDefault="002D25C0" w:rsidP="002D25C0">
            <w:pPr>
              <w:numPr>
                <w:ilvl w:val="0"/>
                <w:numId w:val="2"/>
              </w:num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A1E5C">
              <w:rPr>
                <w:rFonts w:ascii="GHEA Grapalat" w:hAnsi="GHEA Grapalat"/>
                <w:b/>
                <w:sz w:val="24"/>
                <w:szCs w:val="24"/>
              </w:rPr>
              <w:t>Տ</w:t>
            </w:r>
            <w:r w:rsidRPr="00BA1E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արածքային զարգացման և շրջակա միջավայրի հարցերի վարչություն</w:t>
            </w:r>
          </w:p>
        </w:tc>
        <w:tc>
          <w:tcPr>
            <w:tcW w:w="6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/>
          </w:tcPr>
          <w:p w:rsidR="002D25C0" w:rsidRPr="00BA1E5C" w:rsidRDefault="002D25C0" w:rsidP="004B2B84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25C0" w:rsidRPr="00BA1E5C" w:rsidRDefault="002D25C0" w:rsidP="004B2B84">
            <w:pPr>
              <w:spacing w:after="0"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</w:tr>
      <w:tr w:rsidR="002D25C0" w:rsidRPr="00BA1E5C" w:rsidTr="004B2B84">
        <w:trPr>
          <w:trHeight w:val="237"/>
          <w:tblCellSpacing w:w="0" w:type="dxa"/>
          <w:jc w:val="center"/>
        </w:trPr>
        <w:tc>
          <w:tcPr>
            <w:tcW w:w="78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2D25C0" w:rsidRPr="00BA1E5C" w:rsidRDefault="002D25C0" w:rsidP="004B2B84">
            <w:pPr>
              <w:spacing w:after="0" w:line="360" w:lineRule="auto"/>
              <w:ind w:left="86" w:right="187" w:firstLine="446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</w:rPr>
            </w:pPr>
          </w:p>
        </w:tc>
        <w:tc>
          <w:tcPr>
            <w:tcW w:w="6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/>
          </w:tcPr>
          <w:p w:rsidR="002D25C0" w:rsidRPr="00BA1E5C" w:rsidRDefault="002D25C0" w:rsidP="004B2B84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25C0" w:rsidRPr="00BA1E5C" w:rsidRDefault="002D25C0" w:rsidP="004B2B84">
            <w:pPr>
              <w:spacing w:after="0"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</w:tr>
      <w:tr w:rsidR="002D25C0" w:rsidRPr="00BA1E5C" w:rsidTr="004B2B84">
        <w:trPr>
          <w:trHeight w:val="3765"/>
          <w:tblCellSpacing w:w="0" w:type="dxa"/>
          <w:jc w:val="center"/>
        </w:trPr>
        <w:tc>
          <w:tcPr>
            <w:tcW w:w="7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25C0" w:rsidRPr="00BA1E5C" w:rsidRDefault="002D25C0" w:rsidP="004B2B84">
            <w:pPr>
              <w:spacing w:after="0" w:line="360" w:lineRule="auto"/>
              <w:ind w:left="140" w:right="214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A1E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1999 թվականի հունիսի 10-ի N432, 2008 թվականի սեպտեմբերի 11-ի N1024-Ն, 2008 թվականի նոյեմբերի 13-ի N1337-Ն, 2009 թվականի նոյեմբերի 26-ի N1402-Ն, 2011 թվականի սեպտեմբերի 15-ի N1329-Ն որոշումներում փոփոխություններ և լրացումներ կատարելու մասին» ՀՀ կառավարության որոշման նախագծի (այսուհետ՝ Նախագիծ) վերաբերյալ հայտնում ենք հետևյալը.</w:t>
            </w:r>
          </w:p>
          <w:p w:rsidR="002D25C0" w:rsidRPr="00BA1E5C" w:rsidRDefault="002D25C0" w:rsidP="002D25C0">
            <w:pPr>
              <w:numPr>
                <w:ilvl w:val="0"/>
                <w:numId w:val="4"/>
              </w:num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A1E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4-րդ կետի 2-րդ, 3-րդ, 4-րդ և 5-րդ ենթակետերով նախատեսված կարգավորումները, գտնում ենք, որ խնդրահարույց են, հաշվի առնելով, որ վերոգրյալ դրույթների </w:t>
            </w:r>
            <w:r w:rsidRPr="00BA1E5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գործողության ժամկետները և դրանցով նախատեսված հարաբերություններն ավարտված են:</w:t>
            </w: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Pr="00BA1E5C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Default="002D25C0" w:rsidP="004B2B84">
            <w:pPr>
              <w:spacing w:after="0" w:line="360" w:lineRule="auto"/>
              <w:ind w:right="214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Default="002D25C0" w:rsidP="004B2B84">
            <w:pPr>
              <w:spacing w:after="0" w:line="360" w:lineRule="auto"/>
              <w:ind w:left="140" w:right="214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Default="002D25C0" w:rsidP="004B2B84">
            <w:pPr>
              <w:spacing w:after="0" w:line="360" w:lineRule="auto"/>
              <w:ind w:left="140" w:right="214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Default="002D25C0" w:rsidP="004B2B84">
            <w:pPr>
              <w:spacing w:after="0" w:line="360" w:lineRule="auto"/>
              <w:ind w:left="140" w:right="214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Default="002D25C0" w:rsidP="004B2B84">
            <w:pPr>
              <w:spacing w:after="0" w:line="360" w:lineRule="auto"/>
              <w:ind w:left="140" w:right="214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Default="002D25C0" w:rsidP="004B2B84">
            <w:pPr>
              <w:spacing w:after="0" w:line="360" w:lineRule="auto"/>
              <w:ind w:left="140" w:right="214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Default="002D25C0" w:rsidP="004B2B84">
            <w:pPr>
              <w:spacing w:after="0" w:line="360" w:lineRule="auto"/>
              <w:ind w:left="140" w:right="214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Default="002D25C0" w:rsidP="004B2B84">
            <w:pPr>
              <w:spacing w:after="0" w:line="360" w:lineRule="auto"/>
              <w:ind w:left="140" w:right="214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Default="002D25C0" w:rsidP="004B2B84">
            <w:pPr>
              <w:spacing w:after="0" w:line="360" w:lineRule="auto"/>
              <w:ind w:left="140" w:right="214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Default="002D25C0" w:rsidP="004B2B84">
            <w:pPr>
              <w:spacing w:after="0" w:line="360" w:lineRule="auto"/>
              <w:ind w:left="140" w:right="214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Default="002D25C0" w:rsidP="004B2B84">
            <w:pPr>
              <w:spacing w:after="0" w:line="360" w:lineRule="auto"/>
              <w:ind w:left="140" w:right="214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Default="002D25C0" w:rsidP="004B2B84">
            <w:pPr>
              <w:spacing w:after="0" w:line="360" w:lineRule="auto"/>
              <w:ind w:left="140" w:right="214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Default="002D25C0" w:rsidP="004B2B84">
            <w:pPr>
              <w:spacing w:after="0" w:line="360" w:lineRule="auto"/>
              <w:ind w:left="140" w:right="214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Default="002D25C0" w:rsidP="004B2B84">
            <w:pPr>
              <w:spacing w:after="0" w:line="360" w:lineRule="auto"/>
              <w:ind w:left="140" w:right="214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Default="002D25C0" w:rsidP="004B2B84">
            <w:pPr>
              <w:spacing w:after="0" w:line="360" w:lineRule="auto"/>
              <w:ind w:left="140" w:right="214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A1E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Միաժամանակ՝ հարկ է նկատի ունենալ, որ Նախագծի 4-րդ կետի 5-րդ ենթակետի «ա» պարբերությամբ</w:t>
            </w:r>
            <w:r w:rsidRPr="00BA1E5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2009 թվականի նոյեմբերի 26-ի N 1402-Ն որոշման 4.1-ին կետի 1-ին ենթակետում </w:t>
            </w:r>
            <w:r w:rsidRPr="00BA1E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«քաղաքաշինական պետական տեսչության» բառերը փոխարինվում են «</w:t>
            </w:r>
            <w:hyperlink r:id="rId5" w:history="1">
              <w:r w:rsidRPr="00BA1E5C">
                <w:rPr>
                  <w:rFonts w:ascii="GHEA Grapalat" w:hAnsi="GHEA Grapalat"/>
                  <w:color w:val="000000"/>
                  <w:sz w:val="24"/>
                  <w:szCs w:val="24"/>
                  <w:shd w:val="clear" w:color="auto" w:fill="FFFFFF"/>
                  <w:lang w:val="hy-AM"/>
                </w:rPr>
                <w:t>քաղաքաշինության, տեխնիկական և հրդեհային անվտանգության տեսչական մարմն</w:t>
              </w:r>
            </w:hyperlink>
            <w:r w:rsidRPr="00BA1E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ի» բառերով, մինչդեռ հիշյալ դրույթի շրջանակներում </w:t>
            </w:r>
            <w:r w:rsidRPr="00BA1E5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«մարզպետարանի» ձևակերպումը փոփոխության չի ենթարկվում</w:t>
            </w:r>
            <w:r w:rsidRPr="00BA1E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հաշվի առնելով Վարչապետի 2022 թվականի դեկտեմբերի 29-ի N 1550-Լ որոշումը:</w:t>
            </w:r>
          </w:p>
          <w:p w:rsidR="002D25C0" w:rsidRPr="00BA1E5C" w:rsidRDefault="002D25C0" w:rsidP="004B2B84">
            <w:pPr>
              <w:spacing w:after="0" w:line="360" w:lineRule="auto"/>
              <w:ind w:left="140" w:right="214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D25C0" w:rsidRDefault="002D25C0" w:rsidP="004B2B84">
            <w:pPr>
              <w:spacing w:after="0" w:line="360" w:lineRule="auto"/>
              <w:ind w:left="140" w:right="214" w:firstLine="270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BA1E5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2. </w:t>
            </w:r>
            <w:r w:rsidRPr="00BA1E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Վարչապետի աշխատակազմի պետաիրավական վարչության կողմից ներկայացված դիտարկման համաձայն՝ հայտնում ենք, որ </w:t>
            </w:r>
            <w:r w:rsidRPr="00BA1E5C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 4-րդ և 5-րդ կետերով նախատեսվող որոշումների վերնագրերը (ըստ այդմ նաև որոշումների տեքստերը) Նախագծի նախաբանում վկայակոչվող օրինադրույթի հետ տեխնիկապես համապատասխանեցման կարիք ունեն:</w:t>
            </w:r>
          </w:p>
          <w:p w:rsidR="002D25C0" w:rsidRPr="00BA1E5C" w:rsidRDefault="002D25C0" w:rsidP="004B2B84">
            <w:pPr>
              <w:spacing w:after="0" w:line="360" w:lineRule="auto"/>
              <w:ind w:left="140" w:right="214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2D25C0" w:rsidRPr="00960137" w:rsidRDefault="002D25C0" w:rsidP="004B2B84">
            <w:pPr>
              <w:pStyle w:val="ListParagraph"/>
              <w:shd w:val="clear" w:color="auto" w:fill="FFFFFF"/>
              <w:spacing w:before="0" w:after="0" w:line="360" w:lineRule="auto"/>
              <w:ind w:left="171" w:right="166" w:firstLine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D25C0" w:rsidRPr="00960137" w:rsidRDefault="002D25C0" w:rsidP="004B2B84">
            <w:pPr>
              <w:pStyle w:val="ListParagraph"/>
              <w:shd w:val="clear" w:color="auto" w:fill="FFFFFF"/>
              <w:spacing w:before="0" w:after="0" w:line="360" w:lineRule="auto"/>
              <w:ind w:left="171" w:right="166" w:firstLine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D25C0" w:rsidRPr="00960137" w:rsidRDefault="002D25C0" w:rsidP="004B2B84">
            <w:pPr>
              <w:pStyle w:val="ListParagraph"/>
              <w:shd w:val="clear" w:color="auto" w:fill="FFFFFF"/>
              <w:spacing w:before="0" w:after="0" w:line="360" w:lineRule="auto"/>
              <w:ind w:left="171" w:right="166" w:firstLine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D25C0" w:rsidRPr="00960137" w:rsidRDefault="002D25C0" w:rsidP="004B2B84">
            <w:pPr>
              <w:pStyle w:val="ListParagraph"/>
              <w:shd w:val="clear" w:color="auto" w:fill="FFFFFF"/>
              <w:spacing w:before="0" w:after="0" w:line="360" w:lineRule="auto"/>
              <w:ind w:left="171" w:right="166" w:firstLine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D25C0" w:rsidRPr="00960137" w:rsidRDefault="002D25C0" w:rsidP="004B2B84">
            <w:pPr>
              <w:pStyle w:val="ListParagraph"/>
              <w:shd w:val="clear" w:color="auto" w:fill="FFFFFF"/>
              <w:spacing w:before="0" w:after="0" w:line="360" w:lineRule="auto"/>
              <w:ind w:left="171" w:right="166" w:firstLine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D25C0" w:rsidRPr="00960137" w:rsidRDefault="002D25C0" w:rsidP="004B2B84">
            <w:pPr>
              <w:pStyle w:val="ListParagraph"/>
              <w:shd w:val="clear" w:color="auto" w:fill="FFFFFF"/>
              <w:spacing w:before="0" w:after="0" w:line="360" w:lineRule="auto"/>
              <w:ind w:left="171" w:right="166" w:firstLine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D25C0" w:rsidRPr="00960137" w:rsidRDefault="002D25C0" w:rsidP="004B2B84">
            <w:pPr>
              <w:pStyle w:val="ListParagraph"/>
              <w:shd w:val="clear" w:color="auto" w:fill="FFFFFF"/>
              <w:spacing w:before="0" w:after="0" w:line="360" w:lineRule="auto"/>
              <w:ind w:left="171" w:right="166" w:firstLine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D25C0" w:rsidRPr="00960137" w:rsidRDefault="002D25C0" w:rsidP="004B2B84">
            <w:pPr>
              <w:pStyle w:val="ListParagraph"/>
              <w:shd w:val="clear" w:color="auto" w:fill="FFFFFF"/>
              <w:spacing w:before="0" w:after="0" w:line="360" w:lineRule="auto"/>
              <w:ind w:left="171" w:right="166" w:firstLine="18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6013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:rsidR="002D25C0" w:rsidRPr="00960137" w:rsidRDefault="002D25C0" w:rsidP="004B2B84">
            <w:pPr>
              <w:tabs>
                <w:tab w:val="left" w:pos="630"/>
              </w:tabs>
              <w:spacing w:after="0" w:line="360" w:lineRule="auto"/>
              <w:ind w:left="112" w:right="133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6013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Նախագծում նշված բոլոր 5 իրավական ակտերով՝                   </w:t>
            </w:r>
            <w:r w:rsidRPr="009601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կառավարության 1999 թվականի հունիսի 10-ի N432, 2008 թվականի սեպտեմբերի 11-ի N1024-Ն, 2008 թվականի նոյեմբերի 13-ի N1337-Ն, 2009 թվականի նոյեմբերի 26-ի N1402-Ն, 2011 թվականի սեպտեմբերի                </w:t>
            </w:r>
            <w:r w:rsidRPr="009601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15-ի N1329-Ն որոշումներով կարգավորվում են ա</w:t>
            </w:r>
            <w:r w:rsidRPr="00BA1E5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ղետի գոտու բնակավայրերում երկրաշարժի հետևանքով անօթևան մնացած ընտանիքների բնակարանային հարցերը</w:t>
            </w:r>
            <w:r w:rsidRPr="009601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:rsidR="002D25C0" w:rsidRPr="00BA1E5C" w:rsidRDefault="002D25C0" w:rsidP="004B2B84">
            <w:pPr>
              <w:tabs>
                <w:tab w:val="left" w:pos="630"/>
              </w:tabs>
              <w:spacing w:after="0" w:line="360" w:lineRule="auto"/>
              <w:ind w:left="112" w:right="133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A1E5C">
              <w:rPr>
                <w:rFonts w:ascii="GHEA Grapalat" w:hAnsi="GHEA Grapalat"/>
                <w:color w:val="000000"/>
                <w:sz w:val="24"/>
                <w:szCs w:val="24"/>
              </w:rPr>
              <w:t xml:space="preserve">Մասնավորապես, </w:t>
            </w:r>
          </w:p>
          <w:p w:rsidR="002D25C0" w:rsidRPr="00BA1E5C" w:rsidRDefault="002D25C0" w:rsidP="002D25C0">
            <w:pPr>
              <w:numPr>
                <w:ilvl w:val="0"/>
                <w:numId w:val="3"/>
              </w:numPr>
              <w:tabs>
                <w:tab w:val="left" w:pos="630"/>
              </w:tabs>
              <w:spacing w:after="0" w:line="360" w:lineRule="auto"/>
              <w:ind w:left="113" w:right="133" w:firstLine="18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BA1E5C">
              <w:rPr>
                <w:rFonts w:ascii="GHEA Grapalat" w:hAnsi="GHEA Grapalat"/>
                <w:color w:val="000000"/>
                <w:sz w:val="24"/>
                <w:szCs w:val="24"/>
              </w:rPr>
              <w:t>ՀՀ կառավարության 1999 թվականի հունիսի 10-ի N432 որոշմամբ կարգավորված են երկրաշարժի հետևանքով բազմաբնակարան շենքում բնակարան կորցրած ընտանիքների բնակապահովման հետ կապված հարցերը,</w:t>
            </w:r>
          </w:p>
          <w:p w:rsidR="002D25C0" w:rsidRPr="00BA1E5C" w:rsidRDefault="002D25C0" w:rsidP="002D25C0">
            <w:pPr>
              <w:numPr>
                <w:ilvl w:val="0"/>
                <w:numId w:val="3"/>
              </w:numPr>
              <w:tabs>
                <w:tab w:val="left" w:pos="630"/>
              </w:tabs>
              <w:spacing w:after="0" w:line="360" w:lineRule="auto"/>
              <w:ind w:left="113" w:right="133" w:firstLine="18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BA1E5C">
              <w:rPr>
                <w:rFonts w:ascii="GHEA Grapalat" w:hAnsi="GHEA Grapalat"/>
                <w:color w:val="000000"/>
                <w:sz w:val="24"/>
                <w:szCs w:val="24"/>
              </w:rPr>
              <w:t>ՀՀ կառավարության 2008 թվականի նոյեմբերի 13-ի N1337-Ն որոշմամբ՝ աղետի գոտու գյուղական բնակավայրերում բնակելի տուն կորցրած ընտանիքների բնակապահովման հետ կապված հարցերը,</w:t>
            </w:r>
          </w:p>
          <w:p w:rsidR="002D25C0" w:rsidRPr="00BA1E5C" w:rsidRDefault="002D25C0" w:rsidP="002D25C0">
            <w:pPr>
              <w:numPr>
                <w:ilvl w:val="0"/>
                <w:numId w:val="3"/>
              </w:numPr>
              <w:tabs>
                <w:tab w:val="left" w:pos="630"/>
              </w:tabs>
              <w:spacing w:after="0" w:line="360" w:lineRule="auto"/>
              <w:ind w:left="113" w:right="133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A1E5C">
              <w:rPr>
                <w:rFonts w:ascii="GHEA Grapalat" w:hAnsi="GHEA Grapalat"/>
                <w:color w:val="000000"/>
                <w:sz w:val="24"/>
                <w:szCs w:val="24"/>
              </w:rPr>
              <w:t>ՀՀ կառավարության 2009 թվականի նոյեմբերի 26-ի N1402-Ն որոշմամբ հաստատված է այդ ընտանիքների բնակապահովման հետ կապված հարցերն ուսումնասիրող և որոշումներ կայացնող հանձնաժողովի կանոնակարգը,</w:t>
            </w:r>
          </w:p>
          <w:p w:rsidR="002D25C0" w:rsidRPr="00BA1E5C" w:rsidRDefault="002D25C0" w:rsidP="002D25C0">
            <w:pPr>
              <w:numPr>
                <w:ilvl w:val="0"/>
                <w:numId w:val="3"/>
              </w:numPr>
              <w:tabs>
                <w:tab w:val="left" w:pos="630"/>
              </w:tabs>
              <w:spacing w:after="0" w:line="360" w:lineRule="auto"/>
              <w:ind w:left="113" w:right="133" w:firstLine="18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BA1E5C">
              <w:rPr>
                <w:rFonts w:ascii="GHEA Grapalat" w:hAnsi="GHEA Grapalat"/>
                <w:color w:val="000000"/>
                <w:sz w:val="24"/>
                <w:szCs w:val="24"/>
              </w:rPr>
              <w:t xml:space="preserve">ՀՀ կառավարության 2008 թվականի սեպտեմբերի 11-ի N1024-Ն որոշմամբ սահմանված է երկրաշարժի </w:t>
            </w:r>
            <w:r w:rsidRPr="00BA1E5C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 xml:space="preserve">հետևանքով անօթևան մնացած ընտանքիերի հաշվառման վերջնաժամկետն, ինչպես նաև այդ ժամկետում չհաշվառվելու հետևանքները, </w:t>
            </w:r>
          </w:p>
          <w:p w:rsidR="002D25C0" w:rsidRPr="00BA1E5C" w:rsidRDefault="002D25C0" w:rsidP="002D25C0">
            <w:pPr>
              <w:numPr>
                <w:ilvl w:val="0"/>
                <w:numId w:val="3"/>
              </w:numPr>
              <w:tabs>
                <w:tab w:val="left" w:pos="630"/>
              </w:tabs>
              <w:spacing w:after="0" w:line="360" w:lineRule="auto"/>
              <w:ind w:left="113" w:right="133" w:firstLine="18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BA1E5C">
              <w:rPr>
                <w:rFonts w:ascii="GHEA Grapalat" w:hAnsi="GHEA Grapalat"/>
                <w:color w:val="000000"/>
                <w:sz w:val="24"/>
                <w:szCs w:val="24"/>
              </w:rPr>
              <w:t>ՀՀ կառավարության 2011 թվականի սեպտեմբերի 15-ի N1329-Ն որոշմամբ սահմանված է հաշվառված ընտանիքների կողմից փաթեթներ ներկայացնելու վերջնաժամկետները:</w:t>
            </w:r>
          </w:p>
          <w:p w:rsidR="002D25C0" w:rsidRPr="00BA1E5C" w:rsidRDefault="002D25C0" w:rsidP="004B2B84">
            <w:pPr>
              <w:tabs>
                <w:tab w:val="left" w:pos="630"/>
              </w:tabs>
              <w:spacing w:after="0" w:line="360" w:lineRule="auto"/>
              <w:ind w:left="113" w:right="133" w:firstLine="27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>Ա</w:t>
            </w:r>
            <w:r w:rsidRPr="00BA1E5C">
              <w:rPr>
                <w:rFonts w:ascii="GHEA Grapalat" w:hAnsi="GHEA Grapalat"/>
                <w:color w:val="000000"/>
                <w:sz w:val="24"/>
                <w:szCs w:val="24"/>
              </w:rPr>
              <w:t>յս որոշումների համաձայն պետական աջակցության ծրագիրն իրականացվել է 2008-2021 թվականներին:</w:t>
            </w:r>
          </w:p>
          <w:p w:rsidR="002D25C0" w:rsidRPr="00BA1E5C" w:rsidRDefault="002D25C0" w:rsidP="004B2B84">
            <w:pPr>
              <w:tabs>
                <w:tab w:val="left" w:pos="630"/>
              </w:tabs>
              <w:spacing w:after="0" w:line="360" w:lineRule="auto"/>
              <w:ind w:left="113" w:right="133" w:firstLine="270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BA1E5C">
              <w:rPr>
                <w:rFonts w:ascii="GHEA Grapalat" w:hAnsi="GHEA Grapalat" w:cs="GHEA Grapalat"/>
                <w:sz w:val="24"/>
                <w:szCs w:val="24"/>
              </w:rPr>
              <w:t>Միաժամանակ, նկատի ունենալով, որ կան իրենց բնակապահովման իրավունքը դատական կարգով բողոքարկած ընտանիքներ` ՀՀ կառավարության 17.06.2021թ N1006-Ն որոշմամբ ամրագրվել է պարտավորություն նաև բնակապահովման իրավունքը վերականգնած՝ Ծրագրի շահառու ճանաչված ընտանիքների մասով:</w:t>
            </w:r>
          </w:p>
          <w:p w:rsidR="002D25C0" w:rsidRPr="00BA1E5C" w:rsidRDefault="002D25C0" w:rsidP="004B2B84">
            <w:pPr>
              <w:tabs>
                <w:tab w:val="left" w:pos="630"/>
              </w:tabs>
              <w:spacing w:after="0" w:line="360" w:lineRule="auto"/>
              <w:ind w:left="113" w:right="133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A1E5C">
              <w:rPr>
                <w:rFonts w:ascii="GHEA Grapalat" w:hAnsi="GHEA Grapalat" w:cs="GHEA Grapalat"/>
                <w:sz w:val="24"/>
                <w:szCs w:val="24"/>
              </w:rPr>
              <w:t xml:space="preserve">Ըստ այդմ, ինչպես այս ընտանիքների դատական գործերի քննության ժամանակ արդյունավետ դատական պաշտպանության, այնպես էլ օրինական ուժի մեջ մտած դատական ատերի հիման վրա նրանց փաստաթղթային </w:t>
            </w:r>
            <w:r w:rsidRPr="00BA1E5C">
              <w:rPr>
                <w:rFonts w:ascii="GHEA Grapalat" w:hAnsi="GHEA Grapalat" w:cs="GHEA Grapalat"/>
                <w:sz w:val="24"/>
                <w:szCs w:val="24"/>
              </w:rPr>
              <w:lastRenderedPageBreak/>
              <w:t xml:space="preserve">փաթեթների հավաքագրման, ուսումնասիրման և որոշումների կայացման ժամանակ ՀՀ քաղաքաշինության կոմիտեն և </w:t>
            </w:r>
            <w:r w:rsidRPr="00BA1E5C">
              <w:rPr>
                <w:rFonts w:ascii="GHEA Grapalat" w:hAnsi="GHEA Grapalat"/>
                <w:color w:val="000000"/>
                <w:sz w:val="24"/>
                <w:szCs w:val="24"/>
              </w:rPr>
              <w:t>ՀՀ կառավարության 2009 թվականի նոյեմբերի 26-ի N1402-Ն որոշման համաձայն ստեղծված հանձնաժողովը ղեկավարվում են վերը նշված որոշումներով:</w:t>
            </w:r>
          </w:p>
          <w:p w:rsidR="002D25C0" w:rsidRPr="00BA1E5C" w:rsidRDefault="002D25C0" w:rsidP="004B2B84">
            <w:pPr>
              <w:tabs>
                <w:tab w:val="left" w:pos="630"/>
              </w:tabs>
              <w:spacing w:after="0" w:line="360" w:lineRule="auto"/>
              <w:ind w:left="113" w:right="133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A1E5C">
              <w:rPr>
                <w:rFonts w:ascii="GHEA Grapalat" w:hAnsi="GHEA Grapalat"/>
                <w:color w:val="000000"/>
                <w:sz w:val="24"/>
                <w:szCs w:val="24"/>
              </w:rPr>
              <w:t>Հաշվի առնելով նշվածը՝ «Քաղաքաշինության մասին» օրենքում փոփոխություններ և լրացումներ կատարելու մասին NՀՕ-139-Ն օրենքով ՀՀ կառավարության համար նախատեսվել են համապատասխան լիազորող նորմեր: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</w:p>
          <w:p w:rsidR="002D25C0" w:rsidRDefault="002D25C0" w:rsidP="004B2B84">
            <w:pPr>
              <w:tabs>
                <w:tab w:val="left" w:pos="630"/>
              </w:tabs>
              <w:spacing w:after="0" w:line="360" w:lineRule="auto"/>
              <w:ind w:left="113" w:right="133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A1E5C">
              <w:rPr>
                <w:rFonts w:ascii="GHEA Grapalat" w:hAnsi="GHEA Grapalat"/>
                <w:color w:val="000000"/>
                <w:sz w:val="24"/>
                <w:szCs w:val="24"/>
              </w:rPr>
              <w:t xml:space="preserve">Այս օրենքի ընդունումից հետո ընդունվել է դրա կիրարկումն ապահովող միջոցառումների ցանկը հաստատելու մասին ՀՀ վարչապետի 2023 թվականի օգոստոսի 3-ի N804-Ա որոշումը, որով էլ նախատեսվել է վերը թվարկված 5 որոշումներում համապատասխան փոփոխություններ և լրացումներ նախատեսող այս իրավական ակտի ընդունումը: </w:t>
            </w:r>
          </w:p>
          <w:p w:rsidR="002D25C0" w:rsidRPr="000C7963" w:rsidRDefault="002D25C0" w:rsidP="004B2B84">
            <w:pPr>
              <w:tabs>
                <w:tab w:val="left" w:pos="630"/>
              </w:tabs>
              <w:spacing w:after="0" w:line="360" w:lineRule="auto"/>
              <w:ind w:left="113" w:right="133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Սակայն, հաշվի առնելով ՀՀ վարչապետի աշխատակազմի </w:t>
            </w:r>
            <w:r w:rsidRPr="000C7963">
              <w:rPr>
                <w:rFonts w:ascii="GHEA Grapalat" w:hAnsi="GHEA Grapalat"/>
                <w:color w:val="000000"/>
                <w:sz w:val="24"/>
                <w:szCs w:val="24"/>
              </w:rPr>
              <w:t xml:space="preserve">իրավաբանական վարչության հետ քննարկման արդյունքները՝ նախագիծը լրամշակվել է և </w:t>
            </w:r>
            <w:r w:rsidRPr="000C7963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 xml:space="preserve">վերաձևակերպվել 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է </w:t>
            </w:r>
            <w:r w:rsidRPr="000C7963">
              <w:rPr>
                <w:rFonts w:ascii="GHEA Grapalat" w:hAnsi="GHEA Grapalat"/>
                <w:color w:val="000000"/>
                <w:sz w:val="24"/>
                <w:szCs w:val="24"/>
              </w:rPr>
              <w:t xml:space="preserve">որպես </w:t>
            </w:r>
            <w:r w:rsidRPr="000C7963">
              <w:rPr>
                <w:rFonts w:ascii="GHEA Grapalat" w:hAnsi="GHEA Grapalat" w:cs="GHEA Grapalat"/>
                <w:sz w:val="24"/>
                <w:szCs w:val="24"/>
              </w:rPr>
              <w:t xml:space="preserve">«Հայաստանի </w:t>
            </w:r>
            <w:r w:rsidRPr="000C7963">
              <w:rPr>
                <w:rFonts w:ascii="GHEA Grapalat" w:hAnsi="GHEA Grapalat"/>
                <w:color w:val="000000"/>
                <w:sz w:val="24"/>
                <w:szCs w:val="24"/>
              </w:rPr>
              <w:t>Հանրապետության կառավարության 1999 թվականի հունիսի 10-ի N432, 2008 թվականի նոյեմբերի 13-ի N1337-Ն և 2009 թվականի նոյեմբերի 26-ի N1402-Ն որոշումներում լրացումներ կատարելու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0C7963">
              <w:rPr>
                <w:rFonts w:ascii="GHEA Grapalat" w:hAnsi="GHEA Grapalat"/>
                <w:color w:val="000000"/>
                <w:sz w:val="24"/>
                <w:szCs w:val="24"/>
              </w:rPr>
              <w:t xml:space="preserve">մասին» ՀՀ կառավարության որոշման նախագիծ, որով միայն դիտարկվել 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են</w:t>
            </w:r>
            <w:r w:rsidRPr="000C7963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նշված 3 իրավական ակտերում լիազորող նորմերի մասով լրացում կատարե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լու հետ կապված կարգավորումները:</w:t>
            </w:r>
          </w:p>
          <w:p w:rsidR="002D25C0" w:rsidRDefault="002D25C0" w:rsidP="004B2B84">
            <w:pPr>
              <w:tabs>
                <w:tab w:val="left" w:pos="630"/>
              </w:tabs>
              <w:spacing w:after="0" w:line="360" w:lineRule="auto"/>
              <w:ind w:left="113" w:right="216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  <w:p w:rsidR="002D25C0" w:rsidRPr="00BA1E5C" w:rsidRDefault="002D25C0" w:rsidP="004B2B84">
            <w:pPr>
              <w:tabs>
                <w:tab w:val="left" w:pos="630"/>
              </w:tabs>
              <w:spacing w:after="0" w:line="360" w:lineRule="auto"/>
              <w:ind w:left="113" w:right="216" w:firstLine="27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BA1E5C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Ընդունվել է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ի գիտություն</w:t>
            </w:r>
            <w:r w:rsidRPr="00BA1E5C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:</w:t>
            </w:r>
          </w:p>
          <w:p w:rsidR="002D25C0" w:rsidRPr="00BA1E5C" w:rsidRDefault="002D25C0" w:rsidP="004B2B84">
            <w:pPr>
              <w:tabs>
                <w:tab w:val="left" w:pos="630"/>
              </w:tabs>
              <w:spacing w:after="0" w:line="360" w:lineRule="auto"/>
              <w:ind w:left="113" w:right="216" w:firstLine="270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ախագծի լրամշակման արդյունքում նշված կետը հանվել է, ինչից ելնելով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նշված կետում փոփոխություն կատարելու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անհրաժեշտությունը բացակայում է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:</w:t>
            </w:r>
          </w:p>
          <w:p w:rsidR="002D25C0" w:rsidRDefault="002D25C0" w:rsidP="004B2B84">
            <w:pPr>
              <w:tabs>
                <w:tab w:val="left" w:pos="630"/>
              </w:tabs>
              <w:spacing w:after="0" w:line="360" w:lineRule="auto"/>
              <w:ind w:left="113" w:right="216" w:firstLine="27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  <w:p w:rsidR="002D25C0" w:rsidRDefault="002D25C0" w:rsidP="004B2B84">
            <w:pPr>
              <w:tabs>
                <w:tab w:val="left" w:pos="630"/>
              </w:tabs>
              <w:spacing w:after="0" w:line="360" w:lineRule="auto"/>
              <w:ind w:left="113" w:right="216" w:firstLine="27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  <w:p w:rsidR="002D25C0" w:rsidRDefault="002D25C0" w:rsidP="004B2B84">
            <w:pPr>
              <w:tabs>
                <w:tab w:val="left" w:pos="630"/>
              </w:tabs>
              <w:spacing w:after="0" w:line="360" w:lineRule="auto"/>
              <w:ind w:left="113" w:right="216" w:firstLine="27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  <w:p w:rsidR="002D25C0" w:rsidRDefault="002D25C0" w:rsidP="004B2B84">
            <w:pPr>
              <w:tabs>
                <w:tab w:val="left" w:pos="630"/>
              </w:tabs>
              <w:spacing w:after="0" w:line="360" w:lineRule="auto"/>
              <w:ind w:left="113" w:right="216" w:firstLine="27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  <w:p w:rsidR="002D25C0" w:rsidRDefault="002D25C0" w:rsidP="004B2B84">
            <w:pPr>
              <w:tabs>
                <w:tab w:val="left" w:pos="630"/>
              </w:tabs>
              <w:spacing w:after="0" w:line="360" w:lineRule="auto"/>
              <w:ind w:left="113" w:right="216" w:firstLine="27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  <w:p w:rsidR="002D25C0" w:rsidRDefault="002D25C0" w:rsidP="004B2B84">
            <w:pPr>
              <w:tabs>
                <w:tab w:val="left" w:pos="630"/>
              </w:tabs>
              <w:spacing w:after="0" w:line="360" w:lineRule="auto"/>
              <w:ind w:left="113" w:right="216" w:firstLine="27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  <w:p w:rsidR="002D25C0" w:rsidRPr="00BA1E5C" w:rsidRDefault="002D25C0" w:rsidP="004B2B84">
            <w:pPr>
              <w:tabs>
                <w:tab w:val="left" w:pos="630"/>
              </w:tabs>
              <w:spacing w:after="0" w:line="360" w:lineRule="auto"/>
              <w:ind w:left="113" w:right="216" w:firstLine="27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BA1E5C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Ընդունվել է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ի գիտություն</w:t>
            </w:r>
            <w:r w:rsidRPr="00BA1E5C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:</w:t>
            </w:r>
          </w:p>
          <w:p w:rsidR="002D25C0" w:rsidRPr="00BA1E5C" w:rsidRDefault="002D25C0" w:rsidP="004B2B84">
            <w:pPr>
              <w:tabs>
                <w:tab w:val="left" w:pos="630"/>
              </w:tabs>
              <w:spacing w:after="0" w:line="360" w:lineRule="auto"/>
              <w:ind w:left="113" w:right="133" w:firstLine="27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GHEA Grapalat"/>
                <w:sz w:val="24"/>
                <w:szCs w:val="24"/>
              </w:rPr>
              <w:lastRenderedPageBreak/>
              <w:t>ՀՀ վարչապետի աշխատակազմի իրավաբանական վարչության հետ քննարկման արդյունքում նախագծով դիտարկվել են միայն ՀՀ</w:t>
            </w:r>
            <w:r w:rsidRPr="000C7963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կառավարության 1999 թվականի հունիսի 10-ի N432, 2008 թվականի նոյեմբերի 13-ի 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 </w:t>
            </w:r>
            <w:r w:rsidRPr="000C7963">
              <w:rPr>
                <w:rFonts w:ascii="GHEA Grapalat" w:hAnsi="GHEA Grapalat"/>
                <w:color w:val="000000"/>
                <w:sz w:val="24"/>
                <w:szCs w:val="24"/>
              </w:rPr>
              <w:t>N1337-Ն և 2009 թվականի նոյեմբերի 26-ի N1402-Ն որոշումներում երում լիազորող նորմերի մասով լրացում կատարե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լու հետ կապված կարգավորումները: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25C0" w:rsidRPr="00BA1E5C" w:rsidRDefault="002D25C0" w:rsidP="004B2B84">
            <w:pPr>
              <w:spacing w:after="0"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</w:tr>
      <w:tr w:rsidR="002D25C0" w:rsidRPr="00BA1E5C" w:rsidTr="004B2B84">
        <w:trPr>
          <w:gridAfter w:val="1"/>
          <w:wAfter w:w="35" w:type="dxa"/>
          <w:trHeight w:val="219"/>
          <w:tblCellSpacing w:w="0" w:type="dxa"/>
          <w:jc w:val="center"/>
        </w:trPr>
        <w:tc>
          <w:tcPr>
            <w:tcW w:w="78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pct25" w:color="auto" w:fill="FFFFFF"/>
          </w:tcPr>
          <w:p w:rsidR="002D25C0" w:rsidRPr="00BA1E5C" w:rsidRDefault="002D25C0" w:rsidP="002D25C0">
            <w:pPr>
              <w:numPr>
                <w:ilvl w:val="0"/>
                <w:numId w:val="1"/>
              </w:numPr>
              <w:spacing w:after="0" w:line="360" w:lineRule="auto"/>
              <w:ind w:right="475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BA1E5C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Իրավաբանական</w:t>
            </w:r>
            <w:r w:rsidRPr="00BA1E5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վարչություն</w:t>
            </w:r>
          </w:p>
        </w:tc>
        <w:tc>
          <w:tcPr>
            <w:tcW w:w="6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FFFFFF"/>
          </w:tcPr>
          <w:p w:rsidR="002D25C0" w:rsidRPr="00BA1E5C" w:rsidRDefault="002D25C0" w:rsidP="004B2B84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</w:p>
        </w:tc>
      </w:tr>
      <w:tr w:rsidR="002D25C0" w:rsidRPr="00BA1E5C" w:rsidTr="004B2B84">
        <w:trPr>
          <w:gridAfter w:val="1"/>
          <w:wAfter w:w="35" w:type="dxa"/>
          <w:trHeight w:val="66"/>
          <w:tblCellSpacing w:w="0" w:type="dxa"/>
          <w:jc w:val="center"/>
        </w:trPr>
        <w:tc>
          <w:tcPr>
            <w:tcW w:w="78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FFFFFF"/>
          </w:tcPr>
          <w:p w:rsidR="002D25C0" w:rsidRPr="00BA1E5C" w:rsidRDefault="002D25C0" w:rsidP="004B2B84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6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FFFFFF"/>
          </w:tcPr>
          <w:p w:rsidR="002D25C0" w:rsidRPr="00BA1E5C" w:rsidRDefault="002D25C0" w:rsidP="004B2B84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</w:p>
        </w:tc>
      </w:tr>
      <w:tr w:rsidR="002D25C0" w:rsidRPr="00960137" w:rsidTr="004B2B84">
        <w:trPr>
          <w:tblCellSpacing w:w="0" w:type="dxa"/>
          <w:jc w:val="center"/>
        </w:trPr>
        <w:tc>
          <w:tcPr>
            <w:tcW w:w="7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25C0" w:rsidRPr="00BA1E5C" w:rsidRDefault="002D25C0" w:rsidP="004B2B84">
            <w:pPr>
              <w:spacing w:after="0" w:line="360" w:lineRule="auto"/>
              <w:ind w:left="140" w:right="124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A1E5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2-րդ կետով առաջարկվում է </w:t>
            </w:r>
            <w:r w:rsidRPr="00BA1E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2008 թվականի սեպտեմբերի 11-ի N1024-Ն որոշման նախաբանում լիազորող նորմ ավելացնել, մինչդեռ՝ վերոնշյալ որոշման 1-ին կետից բխում է, որ տվյալ որոշումը ժամկետային բնույթ է կրում, ուստի հիմնավորված չէ տվյալ որոշման մեջ փոփոխության կատարումը: Այս համատեքստում խնդրահարույց է նաև ՀՀ կառավարության 2011 թվականի սեպտեմբերի 15-ի N1329-Ն որոշման հետ կապված փոփոխությունը:</w:t>
            </w:r>
          </w:p>
          <w:p w:rsidR="002D25C0" w:rsidRPr="00BA1E5C" w:rsidRDefault="002D25C0" w:rsidP="004B2B84">
            <w:pPr>
              <w:spacing w:after="0" w:line="360" w:lineRule="auto"/>
              <w:ind w:left="140" w:right="124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A1E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Նշված տրամաբանության շրջանակներում վերանայման կարիք ունեն նաև նախագծով առաջարկվող մյուս որոշումները:</w:t>
            </w:r>
          </w:p>
        </w:tc>
        <w:tc>
          <w:tcPr>
            <w:tcW w:w="6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2D25C0" w:rsidRPr="00960137" w:rsidRDefault="002D25C0" w:rsidP="004B2B84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96013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2D25C0" w:rsidRPr="00960137" w:rsidRDefault="002D25C0" w:rsidP="004B2B84">
            <w:pPr>
              <w:spacing w:after="0" w:line="360" w:lineRule="auto"/>
              <w:ind w:left="74" w:right="128" w:firstLine="293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96013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Պարզաբանումները ներկայացված են </w:t>
            </w:r>
            <w:r w:rsidRPr="00960137"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Pr="00BA1E5C">
              <w:rPr>
                <w:rFonts w:ascii="GHEA Grapalat" w:hAnsi="GHEA Grapalat"/>
                <w:sz w:val="24"/>
                <w:szCs w:val="24"/>
                <w:lang w:val="hy-AM"/>
              </w:rPr>
              <w:t>արածքային զարգացման և շրջակա միջավայրի հարցերի վարչության առաջարկների 1-ին կետի շրջանակներում</w:t>
            </w:r>
            <w:r w:rsidRPr="0096013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25C0" w:rsidRPr="00960137" w:rsidRDefault="002D25C0" w:rsidP="004B2B84">
            <w:pPr>
              <w:spacing w:after="0" w:line="360" w:lineRule="auto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2D25C0" w:rsidRPr="00BA1E5C" w:rsidRDefault="002D25C0" w:rsidP="002D25C0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B0564A" w:rsidRPr="002D25C0" w:rsidRDefault="00B0564A">
      <w:pPr>
        <w:rPr>
          <w:lang w:val="hy-AM"/>
        </w:rPr>
      </w:pPr>
      <w:bookmarkStart w:id="0" w:name="_GoBack"/>
      <w:bookmarkEnd w:id="0"/>
    </w:p>
    <w:sectPr w:rsidR="00B0564A" w:rsidRPr="002D25C0" w:rsidSect="00CC45D5">
      <w:pgSz w:w="16838" w:h="11906" w:orient="landscape" w:code="9"/>
      <w:pgMar w:top="630" w:right="540" w:bottom="90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725E0"/>
    <w:multiLevelType w:val="hybridMultilevel"/>
    <w:tmpl w:val="3ACC1EEE"/>
    <w:lvl w:ilvl="0" w:tplc="08FAE44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B3C3042"/>
    <w:multiLevelType w:val="hybridMultilevel"/>
    <w:tmpl w:val="2ED616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C34096"/>
    <w:multiLevelType w:val="hybridMultilevel"/>
    <w:tmpl w:val="75A84B8C"/>
    <w:lvl w:ilvl="0" w:tplc="FC44756E">
      <w:numFmt w:val="bullet"/>
      <w:lvlText w:val="-"/>
      <w:lvlJc w:val="left"/>
      <w:pPr>
        <w:ind w:left="472" w:hanging="360"/>
      </w:pPr>
      <w:rPr>
        <w:rFonts w:ascii="GHEA Grapalat" w:eastAsia="Times New Roman" w:hAnsi="GHEA Grapalat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1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2" w:hanging="360"/>
      </w:pPr>
      <w:rPr>
        <w:rFonts w:ascii="Wingdings" w:hAnsi="Wingdings" w:hint="default"/>
      </w:rPr>
    </w:lvl>
  </w:abstractNum>
  <w:abstractNum w:abstractNumId="3" w15:restartNumberingAfterBreak="0">
    <w:nsid w:val="7B677201"/>
    <w:multiLevelType w:val="hybridMultilevel"/>
    <w:tmpl w:val="E8B4E116"/>
    <w:lvl w:ilvl="0" w:tplc="786E7A50">
      <w:start w:val="1"/>
      <w:numFmt w:val="decimal"/>
      <w:lvlText w:val="%1."/>
      <w:lvlJc w:val="left"/>
      <w:pPr>
        <w:ind w:left="7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5C0"/>
    <w:rsid w:val="002D25C0"/>
    <w:rsid w:val="00B0564A"/>
    <w:rsid w:val="00DA3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446DC5-EAA9-48B2-BA13-5EACDF763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25C0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Table no. List Paragraph,Bullet1,References,List Paragraph (numbered (a)),IBL List Paragraph,List Paragraph nowy,Numbered List Paragraph,Абзац списка3,Bullet Points"/>
    <w:basedOn w:val="Normal"/>
    <w:link w:val="ListParagraphChar"/>
    <w:uiPriority w:val="99"/>
    <w:qFormat/>
    <w:rsid w:val="002D25C0"/>
    <w:pPr>
      <w:spacing w:before="100"/>
      <w:ind w:left="720"/>
      <w:contextualSpacing/>
    </w:pPr>
    <w:rPr>
      <w:rFonts w:eastAsia="Calibri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Table no. List Paragraph Char,Bullet1 Char,References Char,List Paragraph (numbered (a)) Char,IBL List Paragraph Char,List Paragraph nowy Char"/>
    <w:link w:val="ListParagraph"/>
    <w:uiPriority w:val="99"/>
    <w:qFormat/>
    <w:locked/>
    <w:rsid w:val="002D25C0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am/am/bodies-under-government/255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920</Words>
  <Characters>5249</Characters>
  <Application>Microsoft Office Word</Application>
  <DocSecurity>0</DocSecurity>
  <Lines>43</Lines>
  <Paragraphs>12</Paragraphs>
  <ScaleCrop>false</ScaleCrop>
  <Company/>
  <LinksUpToDate>false</LinksUpToDate>
  <CharactersWithSpaces>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Sargsyan1</dc:creator>
  <cp:keywords/>
  <dc:description/>
  <cp:lastModifiedBy>Lilit Sargsyan1</cp:lastModifiedBy>
  <cp:revision>1</cp:revision>
  <dcterms:created xsi:type="dcterms:W3CDTF">2024-01-29T12:22:00Z</dcterms:created>
  <dcterms:modified xsi:type="dcterms:W3CDTF">2024-01-29T12:22:00Z</dcterms:modified>
</cp:coreProperties>
</file>