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68" w:rsidRPr="00141EA0" w:rsidRDefault="006B4818" w:rsidP="006B4818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141EA0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6B4818" w:rsidRPr="00141EA0" w:rsidRDefault="00A36C8A" w:rsidP="006B4818">
      <w:pPr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A36C8A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«</w:t>
      </w:r>
      <w:r w:rsidRPr="00A36C8A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2005 ԹՎԱԿԱՆԻ ՀՈՒԼԻՍԻ 21-Ի N 1113-Ն ՈՐՈՇՄԱՆ ՄԵՋ ՓՈՓՈԽՈՒԹՅՈՒՆ ԵՎ ԼՐԱՑՈՒՄ ԿԱՏԱՐԵԼՈՒ ՄԱՍԻՆ</w:t>
      </w:r>
      <w:r w:rsidRPr="00A36C8A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» </w:t>
      </w:r>
      <w:r w:rsidR="00141EA0" w:rsidRPr="00141EA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ՀԱՅԱՍՏԱՆԻ ՀԱՆՐԱՊԵՏՈՒԹՅԱՆ ԿԱՌԱՎԱՐՈՒԹՅԱՆ ՈՐՈՇՄԱՆ ՆԱԽԱԳԾԻ </w:t>
      </w:r>
      <w:r w:rsidR="006B4818" w:rsidRPr="00141EA0">
        <w:rPr>
          <w:rFonts w:ascii="GHEA Grapalat" w:hAnsi="GHEA Grapalat" w:cs="Sylfaen"/>
          <w:sz w:val="24"/>
          <w:szCs w:val="24"/>
          <w:lang w:val="hy-AM"/>
        </w:rPr>
        <w:t>ՎԵՐԱԲԵՐՅԱԼ ՍՏԱՑՎԱԾ ԱՌԱՋԱՐԿՆԵՐԻ ՎԵՐԱԲԵՐՅԱԼ</w:t>
      </w:r>
    </w:p>
    <w:p w:rsidR="006B4818" w:rsidRDefault="006B4818" w:rsidP="006B4818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418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5"/>
        <w:gridCol w:w="3510"/>
        <w:gridCol w:w="2489"/>
      </w:tblGrid>
      <w:tr w:rsidR="006B4818" w:rsidRPr="006B4818" w:rsidTr="00141EA0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6B4818" w:rsidRPr="006B4818" w:rsidRDefault="006B4818" w:rsidP="00141EA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1</w:t>
            </w:r>
            <w:r w:rsidRPr="006B4818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="00141EA0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Հայաստանի Հանրապետության ֆինանսների նախարարություն</w:t>
            </w:r>
          </w:p>
        </w:tc>
        <w:tc>
          <w:tcPr>
            <w:tcW w:w="2489" w:type="dxa"/>
            <w:shd w:val="clear" w:color="auto" w:fill="D0D0D0"/>
          </w:tcPr>
          <w:p w:rsidR="006B4818" w:rsidRPr="006B4818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26․12․2022թ․</w:t>
            </w:r>
          </w:p>
        </w:tc>
      </w:tr>
      <w:tr w:rsidR="006B4818" w:rsidRPr="006B4818" w:rsidTr="00141EA0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6B4818" w:rsidRPr="006B4818" w:rsidRDefault="006B4818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6B4818" w:rsidRPr="006B4818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01/11-4/22614-2022</w:t>
            </w:r>
          </w:p>
        </w:tc>
      </w:tr>
      <w:tr w:rsidR="006B4818" w:rsidRPr="00141EA0" w:rsidTr="00141EA0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141EA0" w:rsidRPr="003E5A16" w:rsidRDefault="00141EA0" w:rsidP="00141EA0">
            <w:pPr>
              <w:spacing w:after="0" w:line="240" w:lineRule="auto"/>
              <w:ind w:left="77" w:right="77" w:firstLine="49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ֆինանսների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նախարարությունն  ուսումնասիրել է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«Փոստային կապի մասին» Հայաստանի Հանրապետության օրենքում լրացումներ կատարելու մասին», «Լիցենզավորման մասին» օրենքում փոփոխություն և լրացում կատարելու մասին» Հայաստանի Հանրապետության օրենքների, 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լրացում կատարելու մասին» ՀՀ կառավարության որոշումների նախագծերը և հայտնում է հետևյալը</w:t>
            </w:r>
            <w:r w:rsidRPr="003E5A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141EA0" w:rsidRPr="003E5A16" w:rsidRDefault="00141EA0" w:rsidP="00141EA0">
            <w:pPr>
              <w:spacing w:after="0" w:line="240" w:lineRule="auto"/>
              <w:ind w:left="77" w:right="77" w:firstLine="49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«Լիցենզավորման մասին» օրենքում փոփոխություն և լրացում կատարելու մասին» օրենքի նախագծով առաջարկվում է «Լիցենզավորման մասին» ՀՀ օրենքի 36-րդ հոդվածի 1-ին մասի 11-րդ կետը լրացնել նոր կետով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 է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</w:t>
            </w:r>
            <w:r w:rsidRPr="003E5A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«12</w:t>
            </w:r>
            <w:r w:rsidRPr="003E5A16">
              <w:rPr>
                <w:rFonts w:ascii="GHEA Grapalat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3E5A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Փոստային կապի գործունեության իրականացման համար` օրենքով նախատեսված տեղեկությունների չտրամադրումը՝ Հայաստանի Հանրապետության պետական եկամուտների կոմիտեի կողմից այդ տեղեկությունների տրամադրված չլինելու վերաբերյալ տեղեկատվություն ներկայացված լինելու պարագայում</w:t>
            </w:r>
            <w:r w:rsidRPr="003E5A16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E5A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»։</w:t>
            </w:r>
          </w:p>
          <w:p w:rsidR="00141EA0" w:rsidRPr="003E5A16" w:rsidRDefault="00141EA0" w:rsidP="00141EA0">
            <w:pPr>
              <w:pStyle w:val="ListParagraph"/>
              <w:tabs>
                <w:tab w:val="left" w:pos="900"/>
              </w:tabs>
              <w:spacing w:after="0" w:line="240" w:lineRule="auto"/>
              <w:ind w:left="77" w:right="77" w:firstLine="49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«Փոստային կապի մասին» ՀՀ օրենքի 11-րդ հոդվածի 8-րդ պարբերության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ամաձայն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փոստային կապի գործունեության համար տրամադրված լիցենզիայի գործունեությունը կասեցվում է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«Լիցենզավորման մասին» Հայաստանի Հանրապետության օրենքով սահմանված դեպքերում և կարգով, ինչպես նաև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ույն օրենքով նախատեսված` Հայաստանի Հանրապետության կառավարության հաստատած փոստային կապի օպերատորի գործունեության և սուրհանդակային կապի օպերատորի գործունեության կանոնակարգերով սահմանված պայմանների և պահանջների խախտման դեպքում:</w:t>
            </w:r>
          </w:p>
          <w:p w:rsidR="006B4818" w:rsidRPr="00141EA0" w:rsidRDefault="00141EA0" w:rsidP="00141EA0">
            <w:pPr>
              <w:pStyle w:val="ListParagraph"/>
              <w:tabs>
                <w:tab w:val="left" w:pos="900"/>
              </w:tabs>
              <w:spacing w:after="0" w:line="240" w:lineRule="auto"/>
              <w:ind w:left="77" w:right="77" w:firstLine="490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/>
                <w:sz w:val="24"/>
                <w:szCs w:val="24"/>
                <w:lang w:val="hy-AM" w:eastAsia="nl-NL"/>
              </w:rPr>
              <w:t>Հաշվի առնելով վերոգրյալը</w:t>
            </w:r>
            <w:r>
              <w:rPr>
                <w:rFonts w:ascii="GHEA Grapalat" w:hAnsi="GHEA Grapalat"/>
                <w:sz w:val="24"/>
                <w:szCs w:val="24"/>
                <w:lang w:val="hy-AM" w:eastAsia="nl-NL"/>
              </w:rPr>
              <w:t>՝</w:t>
            </w:r>
            <w:r w:rsidRPr="003E5A16">
              <w:rPr>
                <w:rFonts w:ascii="GHEA Grapalat" w:hAnsi="GHEA Grapalat"/>
                <w:sz w:val="24"/>
                <w:szCs w:val="24"/>
                <w:lang w:val="hy-AM" w:eastAsia="nl-NL"/>
              </w:rPr>
              <w:t xml:space="preserve"> առաջարկում ենք ոլորտային կարգավորումներին վերաբերող դրույթները սահմանել կամ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«Փոստային կապի մասին» ՀՀ օրենքով կամ </w:t>
            </w:r>
            <w:r w:rsidRPr="003E5A16">
              <w:rPr>
                <w:rFonts w:ascii="GHEA Grapalat" w:hAnsi="GHEA Grapalat"/>
                <w:sz w:val="24"/>
                <w:szCs w:val="24"/>
                <w:lang w:val="hy-AM" w:eastAsia="nl-NL"/>
              </w:rPr>
              <w:t xml:space="preserve">համապատասխան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կարգերով: </w:t>
            </w:r>
          </w:p>
        </w:tc>
        <w:tc>
          <w:tcPr>
            <w:tcW w:w="5999" w:type="dxa"/>
            <w:gridSpan w:val="2"/>
            <w:shd w:val="clear" w:color="auto" w:fill="FFFFFF"/>
          </w:tcPr>
          <w:p w:rsidR="00AB0C0D" w:rsidRPr="00141EA0" w:rsidRDefault="00141EA0" w:rsidP="00141EA0">
            <w:pPr>
              <w:spacing w:after="0" w:line="240" w:lineRule="auto"/>
              <w:ind w:left="25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գիտություն։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կարգավորումների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սահմանման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«Լիցենզավորման</w:t>
            </w:r>
            <w:r w:rsidRPr="00141EA0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մասին» օրենքում լրացումներ և փոփոխություն կատարելու մասին» 2023 թվականի հոկտեմբերի 3-ի ՀՕ-303-Ն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141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ները։ Կառավարության որոշումների նախագծերի առնչությամբ առարկություններ չեն ներկայացվել։</w:t>
            </w:r>
          </w:p>
        </w:tc>
      </w:tr>
      <w:tr w:rsidR="006B4818" w:rsidRPr="006B4818" w:rsidTr="006B4818">
        <w:trPr>
          <w:trHeight w:val="395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D0D0"/>
            <w:hideMark/>
          </w:tcPr>
          <w:p w:rsidR="006B4818" w:rsidRPr="006B4818" w:rsidRDefault="006B4818" w:rsidP="00141EA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2</w:t>
            </w:r>
            <w:r w:rsidRPr="006B4818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="00141EA0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Հայաստանի Հանրապետության էկոնոմիկայի նախարարություն</w:t>
            </w:r>
          </w:p>
        </w:tc>
        <w:tc>
          <w:tcPr>
            <w:tcW w:w="2489" w:type="dxa"/>
            <w:shd w:val="clear" w:color="auto" w:fill="D0D0D0"/>
          </w:tcPr>
          <w:p w:rsidR="006B4818" w:rsidRPr="0016327B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21․12․2022թ․</w:t>
            </w:r>
          </w:p>
        </w:tc>
      </w:tr>
      <w:tr w:rsidR="006B4818" w:rsidRPr="006B4818" w:rsidTr="006B4818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FFFFFF"/>
            <w:vAlign w:val="center"/>
            <w:hideMark/>
          </w:tcPr>
          <w:p w:rsidR="006B4818" w:rsidRPr="006B4818" w:rsidRDefault="006B4818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6B4818" w:rsidRPr="006B4818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01/21214-2022</w:t>
            </w:r>
          </w:p>
        </w:tc>
      </w:tr>
      <w:tr w:rsidR="006B4818" w:rsidRPr="00141EA0" w:rsidTr="006B4818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EA0" w:rsidRPr="00141EA0" w:rsidRDefault="00141EA0" w:rsidP="00141EA0">
            <w:pPr>
              <w:spacing w:after="0" w:line="240" w:lineRule="auto"/>
              <w:ind w:left="72" w:right="173" w:firstLine="461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141EA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կատարումն 2022 թվականի դեկտեմբերի 9-ի թիվ 01/3-2/89664-2022 գրության՝ քննության առնելով </w:t>
            </w:r>
            <w:r w:rsidRPr="00141EA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«Փոստային կապի մասին» Հայաստանի Հանրապետության օրենքում լրացումներ կատարելու մասին», «Լիցենզավորման մասին» օրենքում փոփոխություն և լրացում կատարելու մասին» Հայաստանի Հանրապետության օրենքների, 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լրացում կատարելու մասին» Հայաստանի Հանրապետության կառավարության որոշումների նախագծերը </w:t>
            </w:r>
            <w:r w:rsidRPr="00141EA0">
              <w:rPr>
                <w:rFonts w:ascii="GHEA Grapalat" w:hAnsi="GHEA Grapalat" w:cs="Arial"/>
                <w:sz w:val="24"/>
                <w:szCs w:val="24"/>
              </w:rPr>
              <w:t>(</w:t>
            </w:r>
            <w:r w:rsidRPr="00141EA0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 Նախագծեր</w:t>
            </w:r>
            <w:r w:rsidRPr="00141EA0">
              <w:rPr>
                <w:rFonts w:ascii="GHEA Grapalat" w:hAnsi="GHEA Grapalat" w:cs="Arial"/>
                <w:sz w:val="24"/>
                <w:szCs w:val="24"/>
              </w:rPr>
              <w:t>)</w:t>
            </w:r>
            <w:r w:rsidRPr="00141EA0">
              <w:rPr>
                <w:rFonts w:ascii="GHEA Grapalat" w:hAnsi="GHEA Grapalat" w:cs="Arial"/>
                <w:sz w:val="24"/>
                <w:szCs w:val="24"/>
                <w:lang w:val="hy-AM"/>
              </w:rPr>
              <w:t>, հայտնում ենք հետևյալը</w:t>
            </w:r>
            <w:r w:rsidRPr="00141EA0">
              <w:rPr>
                <w:rFonts w:ascii="GHEA Grapalat" w:hAnsi="GHEA Grapalat" w:cs="Arial"/>
                <w:sz w:val="24"/>
                <w:szCs w:val="24"/>
              </w:rPr>
              <w:t>.</w:t>
            </w:r>
          </w:p>
          <w:p w:rsidR="00141EA0" w:rsidRPr="00141EA0" w:rsidRDefault="00141EA0" w:rsidP="00141EA0">
            <w:pPr>
              <w:spacing w:after="0" w:line="240" w:lineRule="auto"/>
              <w:ind w:left="72" w:right="173" w:firstLine="46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Նախագծերով նախատեսվում է օտարերկրյա պետություններից փոստային և սուրհանդակային գործունեություն իրականացնող անձանց կողմից ներմուծվող ապրանքների վերաբերյալ տեղեկությունների հավաքագրում և ներկայացում մաքսային մարմիններին, որի չտրամադրումը դիտարկվում է որպես հիմք՝ գործունեության լիցենզիայի կասեցման համար։</w:t>
            </w:r>
          </w:p>
          <w:p w:rsidR="00141EA0" w:rsidRPr="00141EA0" w:rsidRDefault="00141EA0" w:rsidP="00141EA0">
            <w:pPr>
              <w:spacing w:after="0" w:line="240" w:lineRule="auto"/>
              <w:ind w:left="72" w:right="173" w:firstLine="4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Հարկ է նշել, որ 2022 թվականի հունվարի 20-ին ընդունվել է </w:t>
            </w:r>
            <w:r w:rsidRPr="00141EA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«Լիցենզավորման մասին» օրենքում լրացումներ կատարելու մասին</w:t>
            </w: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օրենքը (այսուհետ՝ Օրենք): Օրենքով սահմանվում է Հայաստանում վայրի պահանջ չնախատեսող լիցենզավորման ենթակա գործունեության տեսակներով զբաղվելու համար օտարերկրյա իրավաբանական անձանց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տվյալ պետության օրենսդրությամբ համապատասխան գործունեության տեսակով զբաղվելու իրավունքը հավաստող փաստաթղթի առկայության դեպքում</w:t>
            </w: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պարզեցված ընթացակարգով թույլտվության տրամադրում՝ առանց կառավարության քննարկմանը ներկայացնելու։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Ներկայումս Էկոնոմիկայի նախարարության կողմից Վարչապետի աշխատակազմ է ներկայացվել</w:t>
            </w: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««Լիցենզավորման մասին» օրենքով նախատեսված գործունեության իրականացման վայրի պահանջ չնախատեսող՝ 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Մեծ Բրիտանիայի և Հյուսիսային Իռլանդիայի Միացյալ Թագավորության, Արաբական Միացյալ Էմիրությունների, Վրաստանի, Իրանի Իսլամական Հանրապետության իրավաբանական անձանց կողմից լիցենզավորման ենթակա գործունեության իրականացման համար համապատասխան ոլորտների թույլտվության տրման կարգը հաստատելու մասին» Կառավարության որոշման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նախագիծը, որի բաղկացուցիչ մասն է օտարերկրյա իրավաբանական անձանց կողմից փոստային կապի բնագավառում լիցենզավորման ենթակա գործունեություն իրականացնելու թույլտվության տրման կարգը։ Նշվածը հաշվի առնելով՝ առաջարկում ենք Նախագծերը դիտարկել նաև օտարերկրյա իրավաբանական անձանց նկատմամբ կիրառելի իրավունքի համատեքստում։</w:t>
            </w:r>
          </w:p>
          <w:p w:rsidR="00141EA0" w:rsidRPr="00141EA0" w:rsidRDefault="00141EA0" w:rsidP="00141EA0">
            <w:pPr>
              <w:shd w:val="clear" w:color="auto" w:fill="FFFFFF"/>
              <w:spacing w:after="0" w:line="240" w:lineRule="auto"/>
              <w:ind w:left="72" w:right="173" w:firstLine="46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հաշվի առնել նաև «Օտարերկրյա ներդրումների մասին» օրենքի 7-րդ հոդվածի կարգավորումը, որի համաձայն՝ օտարերկրյա ներդրումները կարգավորող` Հայաստանի Հանրապետության օրենսդրության փոփոխության դեպքում ներդրման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պահից սկսած 5 տարվա ընթացքում, օտարերկրյա ներդրողի ցանկությամբ, կիրառվում է ներդրումների իրականացման պահին գործող օրենսդրությունը:</w:t>
            </w:r>
          </w:p>
          <w:p w:rsidR="00141EA0" w:rsidRPr="00141EA0" w:rsidRDefault="00141EA0" w:rsidP="00141EA0">
            <w:pPr>
              <w:shd w:val="clear" w:color="auto" w:fill="FFFFFF"/>
              <w:spacing w:after="0" w:line="240" w:lineRule="auto"/>
              <w:ind w:left="72" w:right="173" w:firstLine="461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«Փոստային կապի մասին» օրենքում փոփոխություն կատարելու մասին» օրենքի նախագծում (այսուհետ՝ Նախագիծ) պետք է սահմանել անցումային դրույթներ, քանի որ Նախագծի 2-րդ հոդվածում նախատեսվում է</w:t>
            </w:r>
            <w:r w:rsidRPr="00141EA0">
              <w:rPr>
                <w:rFonts w:ascii="GHEA Grapalat" w:eastAsia="Times New Roman" w:hAnsi="GHEA Grapalat" w:cs="Calibri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ենթաօրենսդրական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ակտի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ընդունում՝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 xml:space="preserve">համաձայն 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«Նորմատիվ իրավական ակտերի մասին» օրենքի 13-րդ հոդվածի պահանջների։</w:t>
            </w:r>
          </w:p>
          <w:p w:rsidR="006B4818" w:rsidRPr="00141EA0" w:rsidRDefault="00141EA0" w:rsidP="00141EA0">
            <w:pPr>
              <w:shd w:val="clear" w:color="auto" w:fill="FFFFFF"/>
              <w:spacing w:after="0" w:line="240" w:lineRule="auto"/>
              <w:ind w:left="72" w:right="173" w:firstLine="461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«Լիցենզավորման մասին» օրենքում լրացում կատարելու մասին» օրենքի նախագծի 1-ին հոդվածի դրույթներն անհրաժեշտ է խմբագրել և համապատասխանեցնել «Նորմատիվ իրավական ակտերի մասին» օրենքի 14-րդ հոդվածի 11-րդ մասի պահանջներին։ 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4818" w:rsidRPr="006B4818" w:rsidRDefault="00141EA0" w:rsidP="00141EA0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գիտություն։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կարգավորումների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սահմանման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«Լիցենզավորման</w:t>
            </w:r>
            <w:r w:rsidRPr="00141EA0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մասին» օրենքում լրացումներ և փոփոխություն կատարելու մասին» 2023 թվականի հոկտեմբերի 3-ի ՀՕ-303-Ն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141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ները։</w:t>
            </w:r>
            <w:r w:rsidRPr="00141EA0">
              <w:rPr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Կառավարության որոշումների նախագծերի առնչությամբ առարկություններ չեն ներկայացվել։</w:t>
            </w:r>
          </w:p>
        </w:tc>
      </w:tr>
      <w:tr w:rsidR="006B4818" w:rsidRPr="006B4818" w:rsidTr="006B4818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6B4818" w:rsidRPr="006B4818" w:rsidRDefault="006B4818" w:rsidP="00141EA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6B4818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="00141EA0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Հայաստանի Հանրապետության բարձր տեխնոլոգիական արդյունաբերության նախարարություն</w:t>
            </w:r>
          </w:p>
        </w:tc>
        <w:tc>
          <w:tcPr>
            <w:tcW w:w="2489" w:type="dxa"/>
            <w:shd w:val="clear" w:color="auto" w:fill="D0D0D0"/>
          </w:tcPr>
          <w:p w:rsidR="006B4818" w:rsidRPr="006B4818" w:rsidRDefault="001E72F1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22․12․2022թ․</w:t>
            </w:r>
          </w:p>
        </w:tc>
      </w:tr>
      <w:tr w:rsidR="006B4818" w:rsidRPr="006B4818" w:rsidTr="006B4818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6B4818" w:rsidRPr="006B4818" w:rsidRDefault="006B4818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6B4818" w:rsidRPr="006B4818" w:rsidRDefault="001E72F1" w:rsidP="001E72F1">
            <w:pPr>
              <w:tabs>
                <w:tab w:val="left" w:pos="639"/>
              </w:tabs>
              <w:spacing w:after="0" w:line="240" w:lineRule="auto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E72F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01/11.2/10722-2022</w:t>
            </w:r>
          </w:p>
        </w:tc>
      </w:tr>
      <w:tr w:rsidR="001E72F1" w:rsidRPr="001E72F1" w:rsidTr="006B4818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A1D">
              <w:rPr>
                <w:rFonts w:ascii="GHEA Grapalat" w:hAnsi="GHEA Grapalat" w:cs="Sylfaen"/>
                <w:sz w:val="24"/>
                <w:szCs w:val="24"/>
                <w:lang w:val="af-ZA"/>
              </w:rPr>
              <w:t>Ի պատասխան Ձեր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3B7A1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09.12.2022թ. թիվ 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01/3-2/89664-2022 գրության</w:t>
            </w:r>
            <w:r w:rsidRPr="00774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7A1D">
              <w:rPr>
                <w:rFonts w:ascii="GHEA Grapalat" w:hAnsi="GHEA Grapalat" w:cs="Arial"/>
                <w:sz w:val="24"/>
                <w:szCs w:val="24"/>
                <w:lang w:val="hy-AM"/>
              </w:rPr>
              <w:t>«Փոստային կապի մասին» Հայաստանի Հանրապետության օրենքում լրացումներ կատարելու մասին», «Լիցենզավորման մասին» օրենքում փոփոխություն և լրացում կատարելու մասին» Հայաստանի Հանրապետության օրենքների, 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լրացում կատարելու մասին» Հայաստանի Հանրապետության կառավարության որոշումների նախագծեր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822A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Նախագծեր</w:t>
            </w:r>
            <w:r w:rsidRPr="00822A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հայտնում ենք հետևյալը.</w:t>
            </w:r>
          </w:p>
          <w:p w:rsidR="001E72F1" w:rsidRPr="00995122" w:rsidRDefault="001E72F1" w:rsidP="001E72F1">
            <w:pPr>
              <w:pStyle w:val="NoSpacing1"/>
              <w:numPr>
                <w:ilvl w:val="0"/>
                <w:numId w:val="3"/>
              </w:numPr>
              <w:tabs>
                <w:tab w:val="left" w:pos="810"/>
              </w:tabs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Նախագծերի հիմնավորման համաձայն՝ առաջարկվող փոփոխություններով և լրացումներով</w:t>
            </w:r>
            <w:r w:rsidRPr="008777D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նախատեսվում է համապատասխան իրավական հիմքեր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ստեղծել </w:t>
            </w:r>
            <w:r w:rsidRPr="001E72F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օտարերկրյա </w:t>
            </w:r>
            <w:r w:rsidRPr="001E72F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պետություններից փոստային և սուրհանդակային գործունեություն իրականացնող անձանց կողմից ներմուծվող ապրանքների վերաբերյալ մաքսային մարմինների կողմից արդյունավետ մաքսային հսկողության իրականացման նպատակով տեղեկությունների հավաքագրման և մաքսային մարմիններին ներկայացման համար: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A40B0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Դրանց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ընդունման արդյունքում </w:t>
            </w:r>
            <w:r w:rsidRPr="00A40B0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ակնկալվում է մաքսային հսկողության արդյունավետության բարձրացում՝ նախապես հավաքագրվող տեղեկությունների վերլուծության հանգամանքով պայմանավորված, ինչի արդյունքում կպարզեցվեն ապրանքների մաքսային ձևակերպումների գործընթացները, կկրճատվի մաքսային ձևակերպումների ժամանակահատվածը և կապահովվի ապրանքների՝ պարզեցված ընթացակարգերով բացթողումը։</w:t>
            </w:r>
          </w:p>
          <w:p w:rsidR="001E72F1" w:rsidRPr="00995122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Սկզբունքորեն դեմ չլինելով Ձեր կողմից՝ </w:t>
            </w:r>
            <w:r w:rsidRPr="00995122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օտարերկրյա պետություններից փոստային և սուրհանդակային գործունեություն իրականացնող անձանց կողմից ներմուծվող ապրանքների վերաբերյալ մաքսային մարմինների կողմից մաքսային հսկողության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արդյունավետության բարձրացմանն ուղղված քայլերի ձեռնարկմանը, այնուամենայնիվ, բովանդակային առումով Նախագծերն անհրաժեշտ է լրամշակել հետևյալ հիմնավորմամբ. </w:t>
            </w:r>
          </w:p>
          <w:p w:rsidR="001E72F1" w:rsidRPr="008006B9" w:rsidRDefault="001E72F1" w:rsidP="001E72F1">
            <w:pPr>
              <w:pStyle w:val="NoSpacing1"/>
              <w:numPr>
                <w:ilvl w:val="0"/>
                <w:numId w:val="4"/>
              </w:numPr>
              <w:tabs>
                <w:tab w:val="left" w:pos="810"/>
              </w:tabs>
              <w:ind w:left="167" w:right="167" w:firstLine="40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Փոստային կապի </w:t>
            </w:r>
            <w:r w:rsidRPr="00995122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և (կամ) սուրհանդակային կապի օպերատորի և ազգային օպերատորի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 կողմից մաքսային մարմիններին </w:t>
            </w:r>
            <w:r w:rsidRPr="00995122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Հայաստանի Հանրապետության սահմանով ապրանքների տեղափոխման դեպքում, ապրանքների ժամանումից կամ մեկնումից առնվազն 30 րոպե առաջ </w:t>
            </w:r>
            <w:r w:rsidRPr="0088624C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տեղեկատվության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փոխանցումն իրենից ներկայացնում է տեխնիկական բնույթի գործառույթ և ըստ էության ենթադրում է </w:t>
            </w:r>
            <w:r w:rsidRPr="0088624C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մաքսային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հսկողության</w:t>
            </w:r>
            <w:r w:rsidRPr="0088624C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 և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ձևակերպումների համար անցկացվող  վարչարարություն: Ուստի,  մաքսային հսկողության իրականացման նպատակով տեղեկությունների հավաքագրման և մաքսային մարմիններին ներկայացմանը վերաբերող կարգավորումը նպատակահարմար է  նախատեսել մաքսային ոլորտը կարգավորող իրավական ակտերով, մասնավորապես՝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«Մաքսային կարգավորման մասին»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օրենքով, այլ ոչ թե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«Փոստային կապի մասին»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 օրենքով: Հարկ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lastRenderedPageBreak/>
              <w:t xml:space="preserve">է ուշադրություն դարձնել այն հանգամանքին, որ, օրինակ,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«Փոստային կապի մասին» օրենքի 20-րդ հոդվածի 11-րդ մասով հստակ սահմանված է, որ Հայաստանի Հանրապետության մաքսային սահմանով տեղափոխվող ապրանքների </w:t>
            </w:r>
            <w:r w:rsidRPr="001E72F1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մաքսային հսկողությունը և ձևակերպումն իրականացվում են օրենքով սահմանված կարգով,</w:t>
            </w:r>
            <w:r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  <w:lang w:val="hy-AM" w:eastAsia="zh-CN"/>
              </w:rPr>
              <w:t xml:space="preserve">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իսկ</w:t>
            </w:r>
            <w:r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  <w:lang w:val="hy-AM" w:eastAsia="zh-CN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նշված հարաբերություններն առաջին հերթին կանոնակարգվում  են</w:t>
            </w:r>
            <w:r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  <w:lang w:val="hy-AM" w:eastAsia="zh-CN"/>
              </w:rPr>
              <w:t xml:space="preserve">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«Մաքսային կարգավորման մասին» օրենք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ով, որի 36-րդ գլուխն էլ վերաբերում է </w:t>
            </w:r>
            <w:r w:rsidRPr="008006B9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միջազգային փոստային առաքումներով 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և</w:t>
            </w:r>
            <w:r w:rsidRPr="008006B9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առանձին կատեգորիաների անձանց կողմից ապրանքների տեղափոխման 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առանձնահատկություններին: </w:t>
            </w:r>
          </w:p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 Այսինքն, եթե անգամ առկա է նման տեխնիկական բնույթ կրող գործառույթն օրենքով, և ոչ թե նորմատիվ բնույթ կրող այլ ենթաօրենսդրական ակտով ամրագրելու անհրաժեշտություն, ապա միանշանակ, նման կարգավորման սահմանումը դուրս է «Փոստային կապի մասին» օրենքի կարգավորման առարկայի շրջանակից:</w:t>
            </w:r>
          </w:p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b/>
                <w:bCs/>
                <w:iCs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 Հավելենք որ և՛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ՀՀ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կառավարության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 2012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թվականի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փետրվարի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16-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թիվ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173-Ն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,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և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՛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211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>-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Ն որոշումներով հաստատված հավելվածների 54-րդ 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կետի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համաձայն՝ Հայաստանի Հանրապետության մաքսային սահմանով տեղափոխվող միջազգային փոստային առաքանիների մաքսային հսկողությունը և մաքսային ձևակերպումը, ինչպես նաև փոստային կապի օպերատորի կողմից միջազգային փոստային առաքանիների հանձնումը հասցեատիրոջը (օրինական ներկայացուցչին) իրականացվում են </w:t>
            </w:r>
            <w:r w:rsidRPr="001E72F1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Հայաստանի Հանրապետության մաքսային օրենսդրության պահանջներին համապատասխան:</w:t>
            </w:r>
          </w:p>
          <w:p w:rsidR="001E72F1" w:rsidRDefault="001E72F1" w:rsidP="001E72F1">
            <w:pPr>
              <w:pStyle w:val="NoSpacing1"/>
              <w:numPr>
                <w:ilvl w:val="0"/>
                <w:numId w:val="4"/>
              </w:numPr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Նախագծով առաջարկվում է  լիազորող նորմ սահմանել, որպեսզի Կառավարությունը կարողանա հաստատել նաև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տեխնոլոգիական սարքավորումներ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ին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և մեքենայացման, ավտոմատացման և տեղեկատվայնացման միջոցներ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ին  ներկայացվող նվազագույն պահանջները և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դրանց միջոցով փոստային և (կամ) սուրհանդակային</w:t>
            </w:r>
            <w:r w:rsidRPr="004B76EA"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> 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կապի օպերատորի կողմից փոստային</w:t>
            </w:r>
            <w:r w:rsidRPr="004B76EA"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> 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կապի և (կամ) սուրհանդակային</w:t>
            </w:r>
            <w:r w:rsidRPr="004B76EA"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> 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կապի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ծառայություններից օգտվողներից հավաքագրվող տեղեկությունների ցանկը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: Հարկ ենք համարում նշել,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lastRenderedPageBreak/>
              <w:t xml:space="preserve">որ </w:t>
            </w:r>
            <w:r w:rsidRPr="004B76EA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«Փոստային կապի մասին»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օրենքի 6-րդ հոդվածի «ա» մասով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արդեն իսկ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նախատեսված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է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,</w:t>
            </w:r>
            <w:r w:rsidRPr="004B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փոստային կապի և (կամ) սուրհանդակային կապի օպերատորը և ազգային օպերատորը պարտավոր են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ու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նենալ անհրաժեշտ տեխնոլոգիական սարքավորումներ և մեքենայացման, ավտոմատացման և տեղեկատվայնացման միջոցներ` փոստային կապի կամ սուրհանդակային կապի ծառայություններից օգտվողի համար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:</w:t>
            </w:r>
          </w:p>
          <w:p w:rsidR="001E72F1" w:rsidRPr="004A1FF9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Հաշվի առնելով, որ Կառավարությու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ն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ը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իրավասու է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հաստատ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ելու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փոստային կապի օպերատորի</w:t>
            </w:r>
            <w:r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 xml:space="preserve">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գործունեության և սուրհանդակային կապի օպերատորի</w:t>
            </w:r>
            <w:r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 xml:space="preserve">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գործունեության կանոնակարգերը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, հետևաբար, գտնում ենք, որ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փոստային կապի և սուրհանդակային կապի օպերատորների տեխնիկական անվտանգության և տեղեկատվական տեխնոլոգիաների հագեցվածության պահանջներ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ը, օրենքով նախատեսված այլ պահանջների </w:t>
            </w:r>
            <w:r w:rsidRPr="00C7556E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(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այդ թվում նաև </w:t>
            </w:r>
            <w:r w:rsidRPr="008C0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տեղեկությունների տրամադրում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C7556E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)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հետ միասին կարող են ներառվել այդ կանոնակարգերում և լրացուցիչ կարգավորում սահմանելու անհրաժեշտությունը բացակայում է:</w:t>
            </w:r>
          </w:p>
          <w:p w:rsidR="001E72F1" w:rsidRPr="00345940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b/>
                <w:sz w:val="24"/>
                <w:szCs w:val="24"/>
                <w:lang w:val="hy-AM" w:eastAsia="zh-CN"/>
              </w:rPr>
            </w:pPr>
            <w:r w:rsidRPr="00CE096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Ավելին, ներկայումս Նախարարությունը դիտարկում է փոստային  կապի գործունեության լիցենզիայի պահանջների և պայմանների չկատարման համար վարչական պատասխանատվություն սահմանելու հնարավորությունը:</w:t>
            </w:r>
          </w:p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Նշենք, որ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ՀՀ բարձր տեխնոլոգիական արդյունաբերության նախարարության կողմից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մշակվել, շրջանառվել և ՀՀ կառավարության քննարկմանն է ներկայացվել 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«Փոստային կապի մասին»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Հայաստանի Հանրապետության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օրենքում փոփոխություններ և լրացումներ կատարելու մասին» օրենքի նախագիծը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, որի ընդունումից հետո վերանայվելու են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փոստային կապի օպերատորի գործունեության և սուրհանդակային կապի օպերատորի գործունեության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գործող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կանոնակարգերը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, այդ թվում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սահմանվելու են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փոստային կապի և սուրհանդակային կապի օպերատորների տեխնիկական անվտանգության և տեղեկատվական տեխնոլոգիաների հագեցվածության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նոր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պահանջներ:</w:t>
            </w:r>
            <w:r w:rsidRPr="002E4C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1E72F1" w:rsidRP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Հաշվի առնելով վերոգրյալը, ինչպես նաև այն, որ Նախագծերի ընդունման արդյունքում փոստային և սուրհանդակային կապի օպերատորների մոտ կառաջանա նաև ֆինանսական միջոցների ներդրման անհրաժեշտություն, ուստի նպատակահարմար ենք գտնում ՀՀ պետական եկամուտների կոմիտեի, ՀՀ բարձր տեխնոլոգիական արդյունաբերության նախարարության, փոստային և սուրհանդակային կապի օպերատորների հետ համատեղ կազմակերպել հանդիպում՝ Նախագծերով նախատեսված կարգավորումները քննարկելու նպատակով: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1E72F1" w:rsidRPr="006B4818" w:rsidRDefault="001E72F1" w:rsidP="001E72F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գիտություն։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կարգավորումների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սահմանման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«Լիցենզավորման</w:t>
            </w:r>
            <w:r w:rsidRPr="00141EA0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մասին» օրենքում լրացումներ և փոփոխություն կատարելու մասին» 2023 թվականի հոկտեմբերի 3-ի ՀՕ-303-Ն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141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ները։</w:t>
            </w:r>
            <w:r w:rsidRPr="00141EA0">
              <w:rPr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Կառավարության որոշումների նախագծեր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ով նախատեսվում է ապահովել նշված օրենքների կիրարկումը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։</w:t>
            </w:r>
          </w:p>
        </w:tc>
      </w:tr>
      <w:tr w:rsidR="002409BF" w:rsidTr="002409BF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409BF" w:rsidRDefault="002409BF">
            <w:pPr>
              <w:tabs>
                <w:tab w:val="left" w:pos="451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lastRenderedPageBreak/>
              <w:t xml:space="preserve">4.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Հայաստանի Հանրապետության ֆինանսների նախարարություն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2409B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04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409BF" w:rsidTr="002409BF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409BF" w:rsidRDefault="002409BF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2409BF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01/11-4/135-2024</w:t>
            </w:r>
          </w:p>
        </w:tc>
      </w:tr>
      <w:tr w:rsidR="002409BF" w:rsidTr="002409BF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409BF" w:rsidRDefault="002409BF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ab/>
              <w:t>ՀՀ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ֆինանսների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փոփոխություն և լրացում կատարելու մասին» ՀՀ կառավարության որոշումների նախագծերը և հայտնում է, որ առաջարկություններ և դիտողություններ չունի։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409BF" w:rsidRDefault="002409BF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2409BF" w:rsidTr="002409BF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409BF" w:rsidRDefault="002409B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էկոնոմիկայի նախարարություն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2409B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11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409BF" w:rsidTr="002409BF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409BF" w:rsidRDefault="002409BF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2409BF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01/25450-2023</w:t>
            </w:r>
          </w:p>
        </w:tc>
      </w:tr>
      <w:tr w:rsidR="002409BF" w:rsidTr="002409BF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409BF" w:rsidRDefault="002409BF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կատարումն Ձեր՝ 2023 թվականի դեկտեմբերի 25-ի թիվ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01/3-2/77666-2023 գրության՝ քննության առնելով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հուլիսի 21-ի N 1113-Ն որոշման մեջ փոփոխություն և լրացում կատարելու մասին», «Հ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կառավարության 2012 թվականի փետրվարի 16-ի N 173-Ն որոշման մեջ փոփոխություններ և լրացումներ կատարելու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Կառավարության որոշումների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նախագծերի լրամշակված տարբերակները՝ հայտնում ենք, որ ներկայացված նախագծերի վերաբերյալ առաջարկություններ և առարկություններ չկան՝ հաշվի առնելով, որ դրանք հետապնդում են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«Լիցենզավորման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մասին» օրենքում լրացումներ և փոփոխություն կատարելու մասին» 2023 թվականի հոկտեմբերի 3-ի ՀՕ-303-Ն և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 օրենքների կիրարկումը ապահովելու նպատակ։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409BF" w:rsidRDefault="002409BF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2409BF" w:rsidTr="002409BF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409BF" w:rsidRDefault="002409B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6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Հայաստանի Հանրապետության բարձր տեխնոլոգիական արդյունաբերության նախարարություն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2409B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10.01.2024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409BF" w:rsidTr="002409BF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409BF" w:rsidRDefault="002409BF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2409BF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01/11.2/12425-2023</w:t>
            </w:r>
          </w:p>
        </w:tc>
      </w:tr>
      <w:tr w:rsidR="002409BF" w:rsidRPr="008055FA" w:rsidTr="002409BF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09BF" w:rsidRPr="002409BF" w:rsidRDefault="002409BF" w:rsidP="002409BF">
            <w:pPr>
              <w:spacing w:after="0" w:line="276" w:lineRule="auto"/>
              <w:ind w:left="167" w:right="167" w:firstLine="40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2005 թվականի հուլիսի 21-ի N 1113-Ն որոշման մեջ փոփոխություն և լրացում կատարելու մասին» Հայաստանի Հանրապետության կառավարության որոշման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1-ին կետի 2-րդ ենթակետում անհրաժեշտ է «կետից» բառը փոխարինել «ենթակետից» բառով: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09BF" w:rsidRDefault="002409B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է, կատարվել է փոփոխություն։</w:t>
            </w:r>
          </w:p>
        </w:tc>
      </w:tr>
      <w:tr w:rsidR="002409BF" w:rsidTr="002409BF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2409BF" w:rsidRDefault="002409B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7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Հայաստանի Հանրապետության արդարադատության նախարարություն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8055FA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8055FA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16</w:t>
            </w:r>
            <w:r w:rsidR="002409BF" w:rsidRPr="008055FA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409BF" w:rsidRPr="008055F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</w:t>
            </w:r>
            <w:r w:rsidR="002409BF" w:rsidRPr="008055FA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="002409BF" w:rsidRPr="008055F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 w:rsidR="002409BF" w:rsidRPr="008055FA"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 w:rsidR="002409BF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2409BF" w:rsidTr="002409BF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409BF" w:rsidRDefault="002409BF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2409BF" w:rsidRDefault="008055FA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8055F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/27.3/1614-2024</w:t>
            </w:r>
          </w:p>
        </w:tc>
      </w:tr>
      <w:tr w:rsidR="002409BF" w:rsidRPr="008055FA" w:rsidTr="002409BF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55FA" w:rsidRPr="008055FA" w:rsidRDefault="008055FA" w:rsidP="008055FA">
            <w:pPr>
              <w:spacing w:after="0" w:line="240" w:lineRule="auto"/>
              <w:ind w:left="168" w:right="169"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1.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2005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թվականի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հուլիսի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21-ի N 1113-Ն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որոշման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մեջ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փոփոխություն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լրացում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կատարելու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որոշման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(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այսուհետ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Նախագիծ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նախաբանում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բառից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առաջ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կիրառվող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բառերն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հանել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հիմք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ընդունելով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Նորմատիվ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ակտերի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մասին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օրենքի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18-րդ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հոդվածի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կարգավորումները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  <w:p w:rsidR="008055FA" w:rsidRPr="008055FA" w:rsidRDefault="008055FA" w:rsidP="008055FA">
            <w:pPr>
              <w:spacing w:after="0" w:line="240" w:lineRule="auto"/>
              <w:ind w:left="168" w:right="169"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2.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կետի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փոստային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կապի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բնագավառում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փոստային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կապի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գործունեության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լիցենզավորման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կարգի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բառերն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փոխարինել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«N 1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հավելվածի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բառերով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  <w:p w:rsidR="008055FA" w:rsidRPr="008055FA" w:rsidRDefault="008055FA" w:rsidP="008055FA">
            <w:pPr>
              <w:spacing w:after="0" w:line="240" w:lineRule="auto"/>
              <w:ind w:left="168" w:right="169"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lastRenderedPageBreak/>
              <w:t xml:space="preserve">3.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կետի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ենթակետի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կետից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փոխարինել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r w:rsidRPr="008055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ենթակետից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իսկ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նոր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բառից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հետո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անհրաժեշտ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է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լրացնել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«3-րդ»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բառը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: </w:t>
            </w:r>
          </w:p>
          <w:p w:rsidR="008055FA" w:rsidRPr="008055FA" w:rsidRDefault="008055FA" w:rsidP="008055FA">
            <w:pPr>
              <w:spacing w:after="0" w:line="240" w:lineRule="auto"/>
              <w:ind w:left="168" w:right="169"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4.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կետի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ենթակետով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լրացվող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2005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թվականի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հուլիսի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21-ի N 1113-Ն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որոշման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N 1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հավելվածի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10-րդ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կետի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3-րդ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ենթակետի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համաձայն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 «3)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եթե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հայտատուի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տեխնոլոգիական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սարքավորումները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մեքենայացման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ավտոմատացման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տեղեկատվայնացման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միջոցները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չեն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համապատասխանում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կառավարության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որոշումներով</w:t>
            </w:r>
            <w:proofErr w:type="spellEnd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սահմանված</w:t>
            </w:r>
            <w:proofErr w:type="spellEnd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նվազագույն</w:t>
            </w:r>
            <w:proofErr w:type="spellEnd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պահանջներին</w:t>
            </w:r>
            <w:proofErr w:type="spellEnd"/>
            <w:r w:rsidRPr="008055F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:</w:t>
            </w:r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</w:p>
          <w:p w:rsidR="008055FA" w:rsidRPr="008055FA" w:rsidRDefault="008055FA" w:rsidP="008055FA">
            <w:pPr>
              <w:spacing w:after="0" w:line="240" w:lineRule="auto"/>
              <w:ind w:left="168" w:right="169"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Հաշվի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առնելով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այն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հանգամանքը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տեխնոլոգիական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սարքավորումները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մեքենայացման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ավտոմատացման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տեղեկատվայնացման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միջոցների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նվազագույն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պահանջները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սահմանվելու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մեկ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նորմատիվ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իրավական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ակտով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որոշումներով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ձևակերպումը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վերանայել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  <w:p w:rsidR="002409BF" w:rsidRPr="008055FA" w:rsidRDefault="008055FA" w:rsidP="008055FA">
            <w:pPr>
              <w:spacing w:after="0" w:line="240" w:lineRule="auto"/>
              <w:ind w:left="168" w:right="169" w:firstLine="360"/>
              <w:jc w:val="both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5.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Միևնույն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ժամանակ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հաշվի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առնելով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այն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հանգամանքը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որ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համապատասխան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որոշումը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դեռևս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ընդունված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չէ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առաջարկում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ենք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Նախագծի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ուժի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մեջ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մտնելու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ժամկետը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վերանայել</w:t>
            </w:r>
            <w:proofErr w:type="spellEnd"/>
            <w:r w:rsidRPr="008055FA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09BF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Ընդունվել է, կատարվել է փոփոխություն։</w:t>
            </w: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2․ Ընդունվել է, կատարվել է փոփոխություն։</w:t>
            </w: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3․ Ընդունվել է, կատարվել է փոփոխություն։</w:t>
            </w: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4․ Ընդունվել է, կատարվել է փոփոխություն։</w:t>
            </w: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055FA" w:rsidRPr="008055FA" w:rsidRDefault="008055FA" w:rsidP="008055FA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5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գիտություն։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ակտե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րը նախատեսվում է ընդունել միաժամանակ։</w:t>
            </w:r>
            <w:bookmarkStart w:id="0" w:name="_GoBack"/>
            <w:bookmarkEnd w:id="0"/>
          </w:p>
        </w:tc>
      </w:tr>
    </w:tbl>
    <w:p w:rsidR="006B4818" w:rsidRPr="006B4818" w:rsidRDefault="006B4818" w:rsidP="006B4818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6B4818" w:rsidRPr="006B4818" w:rsidSect="006B481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65378"/>
    <w:multiLevelType w:val="hybridMultilevel"/>
    <w:tmpl w:val="55CCEEA4"/>
    <w:lvl w:ilvl="0" w:tplc="A3AC83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9A16B2"/>
    <w:multiLevelType w:val="hybridMultilevel"/>
    <w:tmpl w:val="BDCE0372"/>
    <w:lvl w:ilvl="0" w:tplc="89E80612">
      <w:start w:val="1"/>
      <w:numFmt w:val="decimal"/>
      <w:lvlText w:val="%1)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0490DEE"/>
    <w:multiLevelType w:val="hybridMultilevel"/>
    <w:tmpl w:val="9424AB38"/>
    <w:lvl w:ilvl="0" w:tplc="B10C872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9060D88"/>
    <w:multiLevelType w:val="hybridMultilevel"/>
    <w:tmpl w:val="C824C93C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3A"/>
    <w:rsid w:val="00141EA0"/>
    <w:rsid w:val="0016327B"/>
    <w:rsid w:val="001E72F1"/>
    <w:rsid w:val="002409BF"/>
    <w:rsid w:val="002A2ECF"/>
    <w:rsid w:val="0052697F"/>
    <w:rsid w:val="0056022C"/>
    <w:rsid w:val="00661E41"/>
    <w:rsid w:val="0066413A"/>
    <w:rsid w:val="0066567D"/>
    <w:rsid w:val="006B4818"/>
    <w:rsid w:val="00714B7D"/>
    <w:rsid w:val="008055FA"/>
    <w:rsid w:val="00823BB5"/>
    <w:rsid w:val="00830F28"/>
    <w:rsid w:val="008C7B44"/>
    <w:rsid w:val="00924EF3"/>
    <w:rsid w:val="00940268"/>
    <w:rsid w:val="009A24D0"/>
    <w:rsid w:val="009C261E"/>
    <w:rsid w:val="00A36C8A"/>
    <w:rsid w:val="00A95316"/>
    <w:rsid w:val="00AB0C0D"/>
    <w:rsid w:val="00F8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EBDAF"/>
  <w15:chartTrackingRefBased/>
  <w15:docId w15:val="{E0BD986A-674B-4D22-899A-9227DA3CF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6567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41EA0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41EA0"/>
  </w:style>
  <w:style w:type="paragraph" w:customStyle="1" w:styleId="NoSpacing1">
    <w:name w:val="No Spacing1"/>
    <w:qFormat/>
    <w:rsid w:val="001E72F1"/>
    <w:pPr>
      <w:suppressAutoHyphens/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9F3371-3238-4421-A16D-C9666CA0D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10</Pages>
  <Words>2569</Words>
  <Characters>14646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30</cp:revision>
  <dcterms:created xsi:type="dcterms:W3CDTF">2023-12-20T06:06:00Z</dcterms:created>
  <dcterms:modified xsi:type="dcterms:W3CDTF">2024-01-17T10:35:00Z</dcterms:modified>
</cp:coreProperties>
</file>