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DB7008" w14:textId="222978AC" w:rsidR="00A466E5" w:rsidRPr="003C44DA" w:rsidRDefault="00853938" w:rsidP="0090001A">
      <w:pPr>
        <w:spacing w:after="0" w:line="360" w:lineRule="auto"/>
        <w:ind w:firstLine="630"/>
        <w:jc w:val="center"/>
        <w:rPr>
          <w:rFonts w:ascii="GHEA Grapalat" w:hAnsi="GHEA Grapalat" w:cs="GHEA Grapalat"/>
          <w:bCs/>
          <w:sz w:val="24"/>
          <w:szCs w:val="24"/>
          <w:lang w:val="pt-BR"/>
        </w:rPr>
      </w:pPr>
      <w:r w:rsidRPr="003C44DA">
        <w:rPr>
          <w:rFonts w:ascii="GHEA Grapalat" w:hAnsi="GHEA Grapalat" w:cs="GHEA Grapalat"/>
          <w:bCs/>
          <w:sz w:val="24"/>
          <w:szCs w:val="24"/>
          <w:lang w:val="hy-AM"/>
        </w:rPr>
        <w:t>Հ</w:t>
      </w:r>
      <w:r w:rsidR="00A466E5" w:rsidRPr="003C44DA">
        <w:rPr>
          <w:rFonts w:ascii="GHEA Grapalat" w:hAnsi="GHEA Grapalat" w:cs="GHEA Grapalat"/>
          <w:bCs/>
          <w:sz w:val="24"/>
          <w:szCs w:val="24"/>
          <w:lang w:val="hy-AM"/>
        </w:rPr>
        <w:t>ԻՄՆԱՎՈՐՈՒՄ</w:t>
      </w:r>
    </w:p>
    <w:p w14:paraId="27603012" w14:textId="13D303AF" w:rsidR="00A466E5" w:rsidRPr="003C44DA" w:rsidRDefault="00C83E3E" w:rsidP="0090001A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center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="00C52411" w:rsidRPr="003C44DA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ՀԱՅԱՍՏԱՆԻ ՀԱՆՐԱՊԵՏՈՒԹՅԱՆ 2024 ԹՎԱԿԱՆԻ ՊԵՏԱԿԱՆ ԲՅՈՒՋԵԻ ՄԱՍԻՆ» ՀԱՅԱՍՏԱՆԻ ՀԱՆՐԱՊԵՏՈՒԹՅԱՆ ՕՐԵՆՔՈՒՄ ԵՎ </w:t>
      </w:r>
      <w:r w:rsidR="00192996" w:rsidRPr="0019299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ՀԱՅԱՍՏԱՆԻ ՀԱՆՐԱՊԵՏՈՒԹՅԱՆ 2023 ԹՎԱԿԱՆԻ ԴԵԿՏԵՄԲԵՐԻ 28-Ի N 2323-Ն ՈՐՈՇՄԱՆ ՄԵՋ ՓՈՓՈԽՈՒԹՅՈՒՆՆԵՐ </w:t>
      </w:r>
      <w:r w:rsidR="00A9321D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ՈՒ ԼՐԱՑՈՒՄՆԵՐ </w:t>
      </w:r>
      <w:r w:rsidR="00192996" w:rsidRPr="00192996">
        <w:rPr>
          <w:rFonts w:ascii="GHEA Grapalat" w:hAnsi="GHEA Grapalat"/>
          <w:bCs/>
          <w:color w:val="000000"/>
          <w:shd w:val="clear" w:color="auto" w:fill="FFFFFF"/>
          <w:lang w:val="hy-AM"/>
        </w:rPr>
        <w:t>ԿԱՏԱՐԵԼՈՒ ՄԱՍԻՆ</w:t>
      </w:r>
      <w:r w:rsidR="00A466E5" w:rsidRPr="003C44DA">
        <w:rPr>
          <w:rFonts w:ascii="GHEA Grapalat" w:hAnsi="GHEA Grapalat"/>
          <w:bCs/>
          <w:color w:val="000000"/>
          <w:shd w:val="clear" w:color="auto" w:fill="FFFFFF"/>
          <w:lang w:val="hy-AM"/>
        </w:rPr>
        <w:t> Հ</w:t>
      </w:r>
      <w:r w:rsidR="00EC35F7" w:rsidRPr="003C44D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ԱՅԱՍՏԱՆԻ </w:t>
      </w:r>
      <w:r w:rsidR="00A466E5" w:rsidRPr="003C44DA">
        <w:rPr>
          <w:rFonts w:ascii="GHEA Grapalat" w:hAnsi="GHEA Grapalat"/>
          <w:bCs/>
          <w:color w:val="000000"/>
          <w:shd w:val="clear" w:color="auto" w:fill="FFFFFF"/>
          <w:lang w:val="hy-AM"/>
        </w:rPr>
        <w:t>Հ</w:t>
      </w:r>
      <w:r w:rsidR="00EC35F7" w:rsidRPr="003C44DA">
        <w:rPr>
          <w:rFonts w:ascii="GHEA Grapalat" w:hAnsi="GHEA Grapalat"/>
          <w:bCs/>
          <w:color w:val="000000"/>
          <w:shd w:val="clear" w:color="auto" w:fill="FFFFFF"/>
          <w:lang w:val="hy-AM"/>
        </w:rPr>
        <w:t>ԱՆՐԱՊԵՏՈՒԹՅԱՆ</w:t>
      </w:r>
      <w:r w:rsidR="00A466E5" w:rsidRPr="003C44D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ԿԱՌԱՎԱՐՈՒԹՅԱՆ ՈՐՈՇՄԱՆ ԸՆԴՈՒՆՄԱՆ</w:t>
      </w:r>
    </w:p>
    <w:p w14:paraId="6A9C0DC7" w14:textId="77777777" w:rsidR="00653D5B" w:rsidRDefault="00653D5B" w:rsidP="0090001A">
      <w:pPr>
        <w:shd w:val="clear" w:color="auto" w:fill="FFFFFF"/>
        <w:tabs>
          <w:tab w:val="left" w:pos="993"/>
        </w:tabs>
        <w:spacing w:after="0" w:line="360" w:lineRule="auto"/>
        <w:ind w:firstLine="630"/>
        <w:jc w:val="both"/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</w:pPr>
    </w:p>
    <w:p w14:paraId="1BD1DAA2" w14:textId="2141167C" w:rsidR="004C6E99" w:rsidRPr="004C6E99" w:rsidRDefault="00A9321D" w:rsidP="0090001A">
      <w:pPr>
        <w:shd w:val="clear" w:color="auto" w:fill="FFFFFF"/>
        <w:tabs>
          <w:tab w:val="left" w:pos="993"/>
        </w:tabs>
        <w:spacing w:after="0" w:line="360" w:lineRule="auto"/>
        <w:ind w:firstLine="630"/>
        <w:jc w:val="both"/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val="en-US" w:eastAsia="hy-AM"/>
        </w:rPr>
        <w:t xml:space="preserve">1. </w:t>
      </w:r>
      <w:r w:rsidR="004C6E99" w:rsidRPr="004C6E99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Իրավական ակտի ընդունման անհրաժեշտությունը, ընթացիկ իրավիճակը և խնդիրները.</w:t>
      </w:r>
    </w:p>
    <w:p w14:paraId="160E3DB1" w14:textId="5133910B" w:rsidR="007A6F65" w:rsidRDefault="001B1E2E" w:rsidP="0090001A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GHEA Mariam"/>
          <w:sz w:val="24"/>
          <w:szCs w:val="24"/>
          <w:lang w:val="hy-AM"/>
        </w:rPr>
        <w:t>ՀՀ կառավարության որոշման նախագծի ընդունումը պայմանավորված է</w:t>
      </w:r>
      <w:r>
        <w:rPr>
          <w:rFonts w:ascii="GHEA Grapalat" w:hAnsi="GHEA Grapalat" w:cs="GHEA Mariam"/>
          <w:b/>
          <w:sz w:val="24"/>
          <w:szCs w:val="24"/>
          <w:lang w:val="hy-AM"/>
        </w:rPr>
        <w:t xml:space="preserve"> </w:t>
      </w:r>
      <w:r w:rsidRPr="00294C9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2023թ. նոյեմբերի 30-ի </w:t>
      </w:r>
      <w:r w:rsidR="00E46DBD" w:rsidRPr="00CF4A36">
        <w:rPr>
          <w:rFonts w:ascii="GHEA Grapalat" w:hAnsi="GHEA Grapalat"/>
          <w:sz w:val="24"/>
          <w:szCs w:val="24"/>
          <w:lang w:val="hy-AM"/>
        </w:rPr>
        <w:t>«</w:t>
      </w:r>
      <w:r w:rsidR="00E46DB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</w:t>
      </w:r>
      <w:r w:rsidR="00E46DBD" w:rsidRPr="00CF4A3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վրասիական տնտեսական միության անդամ չհանդիսացող պետություններից </w:t>
      </w:r>
      <w:r w:rsidR="00E46DB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="00E46DBD" w:rsidRPr="00CF4A3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E46DB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="00E46DBD" w:rsidRPr="00CF4A3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անրապետություն ֆիզի</w:t>
      </w:r>
      <w:r w:rsidR="007A6F6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="00E46DBD" w:rsidRPr="00CF4A3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</w:t>
      </w:r>
      <w:r w:rsidR="007A6F6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="00E46DBD" w:rsidRPr="00CF4A3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կան անձանց կող</w:t>
      </w:r>
      <w:r w:rsidR="00B948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="00E46DBD" w:rsidRPr="00CF4A3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մից անձնական օգտագործման համար ժամանակավոր ներմուծված` </w:t>
      </w:r>
      <w:r w:rsidR="00E46DB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ԱՏԳ ԱԱ</w:t>
      </w:r>
      <w:r w:rsidR="00E46DBD" w:rsidRPr="00CF4A3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8703 ապրանքային դիրքին դասվող թեթ</w:t>
      </w:r>
      <w:r w:rsidR="00A9321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և</w:t>
      </w:r>
      <w:r w:rsidR="00E46DBD" w:rsidRPr="00CF4A3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մարդատար տրանսպորտային միջոցների ազատ շրջանառության համար ներմուծման դեպքում պետական աջակցության ծրագիրը հաստատելու մասին</w:t>
      </w:r>
      <w:r w:rsidR="00E46DBD" w:rsidRPr="00CF4A3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294C9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</w:t>
      </w:r>
      <w:r w:rsidR="00A9321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294C9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2076-Ն որոշմամ</w:t>
      </w:r>
      <w:r w:rsidR="00A9321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բ սահմանված պարտավորությունների </w:t>
      </w:r>
      <w:r w:rsidRPr="001B1E2E">
        <w:rPr>
          <w:rFonts w:ascii="GHEA Grapalat" w:hAnsi="GHEA Grapalat"/>
          <w:sz w:val="24"/>
          <w:szCs w:val="24"/>
          <w:lang w:val="hy-AM"/>
        </w:rPr>
        <w:t>կատար</w:t>
      </w:r>
      <w:r w:rsidR="00A9321D">
        <w:rPr>
          <w:rFonts w:ascii="GHEA Grapalat" w:hAnsi="GHEA Grapalat"/>
          <w:sz w:val="24"/>
          <w:szCs w:val="24"/>
          <w:lang w:val="en-US"/>
        </w:rPr>
        <w:t xml:space="preserve">ման </w:t>
      </w:r>
      <w:r>
        <w:rPr>
          <w:rFonts w:ascii="GHEA Grapalat" w:hAnsi="GHEA Grapalat"/>
          <w:sz w:val="24"/>
          <w:szCs w:val="24"/>
          <w:lang w:val="hy-AM"/>
        </w:rPr>
        <w:t>անհրաժեշ</w:t>
      </w:r>
      <w:r w:rsidR="007A6F65"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 xml:space="preserve">տությամբ։ </w:t>
      </w:r>
    </w:p>
    <w:p w14:paraId="2115936D" w14:textId="184FB638" w:rsidR="007A6F65" w:rsidRPr="00B9487E" w:rsidRDefault="007A6F65" w:rsidP="0090001A">
      <w:pPr>
        <w:shd w:val="clear" w:color="auto" w:fill="FFFFFF"/>
        <w:tabs>
          <w:tab w:val="left" w:pos="993"/>
          <w:tab w:val="left" w:pos="1080"/>
        </w:tabs>
        <w:spacing w:after="0" w:line="360" w:lineRule="auto"/>
        <w:ind w:firstLine="630"/>
        <w:jc w:val="both"/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</w:pP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 xml:space="preserve">Հայաստանի Հանրապետության կառավարության 2023 թվականի նոյեմբերի 30-ի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>N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>2076-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>Ն որոշմամբ</w:t>
      </w:r>
      <w:r w:rsidRPr="007A6F65">
        <w:rPr>
          <w:rFonts w:ascii="GHEA Grapalat" w:eastAsiaTheme="minorHAnsi" w:hAnsi="GHEA Grapalat" w:cs="Arial"/>
          <w:color w:val="000000" w:themeColor="text1"/>
          <w:sz w:val="24"/>
          <w:lang w:val="fr-FR"/>
        </w:rPr>
        <w:t xml:space="preserve"> </w:t>
      </w:r>
      <w:r w:rsidRPr="007A6F65">
        <w:rPr>
          <w:rFonts w:ascii="GHEA Grapalat" w:eastAsiaTheme="minorHAnsi" w:hAnsi="GHEA Grapalat" w:cs="Arial"/>
          <w:color w:val="000000" w:themeColor="text1"/>
          <w:sz w:val="24"/>
          <w:lang w:val="hy-AM"/>
        </w:rPr>
        <w:t>նախատեսվել է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>ֆիզիկական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>անձանց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>կողմից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>ներմուծվող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>անձնական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>օգտագործման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>տրանսպորտային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>միջոցների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>մասով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>նախատեսել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>փոխհատուցման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>հնարա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softHyphen/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>վորություն</w:t>
      </w:r>
      <w:r w:rsidR="00B9487E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՝</w:t>
      </w:r>
    </w:p>
    <w:p w14:paraId="53C57BD6" w14:textId="77777777" w:rsidR="007A6F65" w:rsidRPr="007A6F65" w:rsidRDefault="007A6F65" w:rsidP="0090001A">
      <w:pPr>
        <w:shd w:val="clear" w:color="auto" w:fill="FFFFFF"/>
        <w:tabs>
          <w:tab w:val="left" w:pos="993"/>
          <w:tab w:val="left" w:pos="1080"/>
        </w:tabs>
        <w:spacing w:after="0" w:line="360" w:lineRule="auto"/>
        <w:ind w:firstLine="630"/>
        <w:jc w:val="both"/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</w:pP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ա</w:t>
      </w:r>
      <w:r w:rsidRPr="007A6F65">
        <w:rPr>
          <w:rFonts w:ascii="Cambria Math" w:eastAsiaTheme="minorHAnsi" w:hAnsi="Cambria Math" w:cs="Cambria Math"/>
          <w:color w:val="000000"/>
          <w:sz w:val="24"/>
          <w:szCs w:val="24"/>
          <w:lang w:val="fr-FR" w:eastAsia="hy-AM"/>
        </w:rPr>
        <w:t>․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>մ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իասնական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դրույքաչափերով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վճարված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մաքսատուրքերի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և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հարկերի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40%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չափով՝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ԱՏԳ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ԱԱ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8703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ծածակագրին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դասվող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մինչև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5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տարի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թողարկման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տարեթիվ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ունեցող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թեթև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մարդատար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տրանսպարտային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միջոցների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մասով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>,</w:t>
      </w:r>
    </w:p>
    <w:p w14:paraId="5A2CA645" w14:textId="77777777" w:rsidR="007A6F65" w:rsidRPr="007A6F65" w:rsidRDefault="007A6F65" w:rsidP="0090001A">
      <w:pPr>
        <w:shd w:val="clear" w:color="auto" w:fill="FFFFFF"/>
        <w:tabs>
          <w:tab w:val="left" w:pos="993"/>
          <w:tab w:val="left" w:pos="1080"/>
        </w:tabs>
        <w:spacing w:after="0" w:line="360" w:lineRule="auto"/>
        <w:ind w:firstLine="630"/>
        <w:jc w:val="both"/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</w:pP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բ</w:t>
      </w:r>
      <w:r w:rsidRPr="007A6F65">
        <w:rPr>
          <w:rFonts w:ascii="Cambria Math" w:eastAsiaTheme="minorHAnsi" w:hAnsi="Cambria Math" w:cs="Cambria Math"/>
          <w:color w:val="000000"/>
          <w:sz w:val="24"/>
          <w:szCs w:val="24"/>
          <w:lang w:val="fr-FR" w:eastAsia="hy-AM"/>
        </w:rPr>
        <w:t>․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>մ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իասնական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դրույքաչափերով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վճարված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մաքսատուրքերի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և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հարկերի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70%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չափով՝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ԱՏԳ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ԱԱ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8703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ծածակագրին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դասվող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5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տարուց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ավելի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թողարկման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տարեթիվ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ունեցող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թեթև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մարդատար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տրանսպարտային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միջոցների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lang w:val="en-US" w:eastAsia="hy-AM"/>
        </w:rPr>
        <w:t>մասով։</w:t>
      </w:r>
    </w:p>
    <w:p w14:paraId="5DD32329" w14:textId="254C6071" w:rsidR="003E15E0" w:rsidRPr="003E15E0" w:rsidRDefault="003E15E0" w:rsidP="0090001A">
      <w:pPr>
        <w:spacing w:after="0" w:line="360" w:lineRule="auto"/>
        <w:ind w:firstLine="630"/>
        <w:jc w:val="both"/>
        <w:rPr>
          <w:rFonts w:ascii="GHEA Grapalat" w:eastAsiaTheme="minorHAnsi" w:hAnsi="GHEA Grapalat" w:cs="Arial"/>
          <w:color w:val="000000" w:themeColor="text1"/>
          <w:sz w:val="24"/>
          <w:lang w:val="hy-AM"/>
        </w:rPr>
      </w:pPr>
      <w:r>
        <w:rPr>
          <w:rFonts w:ascii="GHEA Grapalat" w:eastAsiaTheme="minorHAnsi" w:hAnsi="GHEA Grapalat" w:cs="Arial"/>
          <w:color w:val="000000" w:themeColor="text1"/>
          <w:sz w:val="24"/>
          <w:lang w:val="hy-AM"/>
        </w:rPr>
        <w:t>Ֆ</w:t>
      </w:r>
      <w:r w:rsidRPr="003E15E0">
        <w:rPr>
          <w:rFonts w:ascii="GHEA Grapalat" w:eastAsiaTheme="minorHAnsi" w:hAnsi="GHEA Grapalat" w:cs="Arial"/>
          <w:color w:val="000000" w:themeColor="text1"/>
          <w:sz w:val="24"/>
          <w:lang w:val="hy-AM"/>
        </w:rPr>
        <w:t>իզիկական անձանց կողմից ժամանակավոր ներմուծ</w:t>
      </w:r>
      <w:r w:rsidRPr="003E15E0">
        <w:rPr>
          <w:rFonts w:ascii="GHEA Grapalat" w:eastAsiaTheme="minorHAnsi" w:hAnsi="GHEA Grapalat" w:cs="Arial"/>
          <w:color w:val="000000" w:themeColor="text1"/>
          <w:sz w:val="24"/>
          <w:lang w:val="hy-AM"/>
        </w:rPr>
        <w:softHyphen/>
        <w:t>ված՝ ԱՏԳ ԱԱ 8703 ծածկագրին դասվող տրանսպորտային միջոցների՝ ազատ շրջանա</w:t>
      </w:r>
      <w:r w:rsidRPr="003E15E0">
        <w:rPr>
          <w:rFonts w:ascii="GHEA Grapalat" w:eastAsiaTheme="minorHAnsi" w:hAnsi="GHEA Grapalat" w:cs="Arial"/>
          <w:color w:val="000000" w:themeColor="text1"/>
          <w:sz w:val="24"/>
          <w:lang w:val="hy-AM"/>
        </w:rPr>
        <w:softHyphen/>
        <w:t>ռության նպատակով ձևակերպման ժամանակ համապատասխան փոխհատուցման իրա</w:t>
      </w:r>
      <w:r w:rsidRPr="003E15E0">
        <w:rPr>
          <w:rFonts w:ascii="GHEA Grapalat" w:eastAsiaTheme="minorHAnsi" w:hAnsi="GHEA Grapalat" w:cs="Arial"/>
          <w:color w:val="000000" w:themeColor="text1"/>
          <w:sz w:val="24"/>
          <w:lang w:val="hy-AM"/>
        </w:rPr>
        <w:softHyphen/>
        <w:t>կա</w:t>
      </w:r>
      <w:r w:rsidRPr="003E15E0">
        <w:rPr>
          <w:rFonts w:ascii="GHEA Grapalat" w:eastAsiaTheme="minorHAnsi" w:hAnsi="GHEA Grapalat" w:cs="Arial"/>
          <w:color w:val="000000" w:themeColor="text1"/>
          <w:sz w:val="24"/>
          <w:lang w:val="hy-AM"/>
        </w:rPr>
        <w:softHyphen/>
        <w:t xml:space="preserve">նացման նպատակով </w:t>
      </w:r>
      <w:r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2023 թվականի դեկտեմբերի 21-ի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2023 թվականի պետական բյուջեի մասին» Հայաստանի Հանրապետության օրենքում վերա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softHyphen/>
        <w:t xml:space="preserve">բաշխում և 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lastRenderedPageBreak/>
        <w:t>Հայաստանի Հանրապետության կառավարության 2022 թվականի դեկտեմբերի 29-ի «Հայաստանի Հանրապետության 2023 թվականի պետական բյուջեի կատարումն ապահովող միջոցառումների մասին</w:t>
      </w:r>
      <w:r w:rsidRPr="003E15E0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>» N</w:t>
      </w:r>
      <w:r w:rsidRPr="007A6F65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>2111-Ն որոշման մեջ</w:t>
      </w:r>
      <w:r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փոփոխություններ և լրացումներ կատարելու մասին</w:t>
      </w:r>
      <w:r w:rsidRPr="003E15E0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>» N2246-Ն</w:t>
      </w:r>
      <w:r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որոշմա</w:t>
      </w:r>
      <w:r w:rsidR="00B9487E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en-US"/>
        </w:rPr>
        <w:t xml:space="preserve">ն համաձայն </w:t>
      </w:r>
      <w:r w:rsidRPr="003E15E0">
        <w:rPr>
          <w:rFonts w:ascii="GHEA Grapalat" w:eastAsiaTheme="minorHAnsi" w:hAnsi="GHEA Grapalat" w:cs="Arial"/>
          <w:color w:val="000000" w:themeColor="text1"/>
          <w:sz w:val="24"/>
          <w:lang w:val="hy-AM"/>
        </w:rPr>
        <w:t>պետական բյուջեից</w:t>
      </w:r>
      <w:r>
        <w:rPr>
          <w:rFonts w:ascii="GHEA Grapalat" w:eastAsiaTheme="minorHAnsi" w:hAnsi="GHEA Grapalat" w:cs="Arial"/>
          <w:color w:val="000000" w:themeColor="text1"/>
          <w:sz w:val="24"/>
          <w:lang w:val="hy-AM"/>
        </w:rPr>
        <w:t xml:space="preserve"> </w:t>
      </w:r>
      <w:r w:rsidRPr="003E15E0">
        <w:rPr>
          <w:rFonts w:ascii="GHEA Grapalat" w:eastAsiaTheme="minorHAnsi" w:hAnsi="GHEA Grapalat" w:cs="Arial"/>
          <w:color w:val="000000" w:themeColor="text1"/>
          <w:sz w:val="24"/>
          <w:lang w:val="hy-AM"/>
        </w:rPr>
        <w:t>հատկա</w:t>
      </w:r>
      <w:r w:rsidRPr="003E15E0">
        <w:rPr>
          <w:rFonts w:ascii="GHEA Grapalat" w:eastAsiaTheme="minorHAnsi" w:hAnsi="GHEA Grapalat" w:cs="Arial"/>
          <w:color w:val="000000" w:themeColor="text1"/>
          <w:sz w:val="24"/>
          <w:lang w:val="hy-AM"/>
        </w:rPr>
        <w:softHyphen/>
        <w:t>ց</w:t>
      </w:r>
      <w:r>
        <w:rPr>
          <w:rFonts w:ascii="GHEA Grapalat" w:eastAsiaTheme="minorHAnsi" w:hAnsi="GHEA Grapalat" w:cs="Arial"/>
          <w:color w:val="000000" w:themeColor="text1"/>
          <w:sz w:val="24"/>
          <w:lang w:val="hy-AM"/>
        </w:rPr>
        <w:t xml:space="preserve">վել է </w:t>
      </w:r>
      <w:r w:rsidRPr="003E15E0">
        <w:rPr>
          <w:rFonts w:ascii="GHEA Grapalat" w:hAnsi="GHEA Grapalat" w:cs="Arial Unicode"/>
          <w:bCs/>
          <w:sz w:val="24"/>
          <w:szCs w:val="24"/>
          <w:lang w:val="hy-AM"/>
        </w:rPr>
        <w:t>8.2 մլրդ դրամ</w:t>
      </w:r>
      <w:r>
        <w:rPr>
          <w:rFonts w:ascii="GHEA Grapalat" w:hAnsi="GHEA Grapalat" w:cs="Arial Unicode"/>
          <w:bCs/>
          <w:sz w:val="24"/>
          <w:szCs w:val="24"/>
          <w:lang w:val="hy-AM"/>
        </w:rPr>
        <w:t xml:space="preserve">։ </w:t>
      </w:r>
      <w:r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>Հատկացումների ն</w:t>
      </w:r>
      <w:r w:rsidR="0088120E"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 xml:space="preserve">ախնական չափի համար </w:t>
      </w:r>
      <w:r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 xml:space="preserve">հիմք են հանդիսացել </w:t>
      </w:r>
      <w:r w:rsidR="006A3325"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 xml:space="preserve">որոշման ընդունման </w:t>
      </w:r>
      <w:r w:rsidR="0090001A"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 xml:space="preserve">նախորդ </w:t>
      </w:r>
      <w:r w:rsidR="006A3325"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 xml:space="preserve">օրվա դրությամբ փաստացի փոխհատուցման ենթակա և </w:t>
      </w:r>
      <w:r w:rsidRPr="003E15E0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>մինչև 30.12.23թ-ն ընկած ժամա</w:t>
      </w:r>
      <w:r w:rsidR="0088120E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softHyphen/>
      </w:r>
      <w:r w:rsidRPr="003E15E0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>նա</w:t>
      </w:r>
      <w:r w:rsidR="0088120E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softHyphen/>
      </w:r>
      <w:r w:rsidRPr="003E15E0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>կահատվածի համար փոխհատուց</w:t>
      </w:r>
      <w:r w:rsidR="00B9487E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softHyphen/>
      </w:r>
      <w:r w:rsidRPr="003E15E0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>ման ենթակա գումար</w:t>
      </w:r>
      <w:r w:rsidR="0090001A"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>ների</w:t>
      </w:r>
      <w:r w:rsidR="0088120E"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 xml:space="preserve"> կանխա</w:t>
      </w:r>
      <w:r w:rsidR="006A3325"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softHyphen/>
      </w:r>
      <w:r w:rsidR="0088120E"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>տեսումները, նկատի ունե</w:t>
      </w:r>
      <w:r w:rsidR="0088120E"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softHyphen/>
        <w:t>նալով, որ փ</w:t>
      </w:r>
      <w:r w:rsidRPr="003E15E0">
        <w:rPr>
          <w:rFonts w:ascii="GHEA Grapalat" w:eastAsiaTheme="minorHAnsi" w:hAnsi="GHEA Grapalat" w:cs="Arial"/>
          <w:color w:val="000000" w:themeColor="text1"/>
          <w:sz w:val="24"/>
          <w:lang w:val="hy-AM"/>
        </w:rPr>
        <w:t xml:space="preserve">աստացի </w:t>
      </w:r>
      <w:r w:rsidR="0090001A" w:rsidRPr="003E15E0">
        <w:rPr>
          <w:rFonts w:ascii="GHEA Grapalat" w:eastAsiaTheme="minorHAnsi" w:hAnsi="GHEA Grapalat" w:cstheme="minorBidi"/>
          <w:color w:val="000000"/>
          <w:sz w:val="24"/>
          <w:szCs w:val="24"/>
          <w:lang w:val="fr-FR" w:eastAsia="hy-AM"/>
        </w:rPr>
        <w:t xml:space="preserve">փոխհատուցման ենթակա </w:t>
      </w:r>
      <w:r w:rsidRPr="003E15E0">
        <w:rPr>
          <w:rFonts w:ascii="GHEA Grapalat" w:eastAsiaTheme="minorHAnsi" w:hAnsi="GHEA Grapalat" w:cs="Arial"/>
          <w:color w:val="000000" w:themeColor="text1"/>
          <w:sz w:val="24"/>
          <w:lang w:val="hy-AM"/>
        </w:rPr>
        <w:t>գումարը կարող է պարզ լինել տարվա արդյունքներն ամփոփելուց հետո։</w:t>
      </w:r>
      <w:r w:rsidR="0090001A">
        <w:rPr>
          <w:rFonts w:ascii="GHEA Grapalat" w:eastAsiaTheme="minorHAnsi" w:hAnsi="GHEA Grapalat" w:cs="Arial"/>
          <w:color w:val="000000" w:themeColor="text1"/>
          <w:sz w:val="24"/>
          <w:lang w:val="hy-AM"/>
        </w:rPr>
        <w:t xml:space="preserve"> </w:t>
      </w:r>
    </w:p>
    <w:p w14:paraId="35598FAC" w14:textId="77777777" w:rsidR="00056C2F" w:rsidRDefault="001B1E2E" w:rsidP="00056C2F">
      <w:pPr>
        <w:spacing w:after="0" w:line="360" w:lineRule="auto"/>
        <w:ind w:firstLine="63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1B1E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Ընդհանուր </w:t>
      </w:r>
      <w:r w:rsidR="00C83E3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պետական աջակցության </w:t>
      </w:r>
      <w:r w:rsidRPr="001B1E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ծրագրի շրջանակներում ձևակերպվել է 264</w:t>
      </w:r>
      <w:r w:rsidR="00FE0531" w:rsidRPr="00FE05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8</w:t>
      </w:r>
      <w:r w:rsidRPr="001B1E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ավտո</w:t>
      </w:r>
      <w:r w:rsidR="0090001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Pr="001B1E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մեքենա, որոնց գծով պետական բյուջեից փոխհատուցման ենթակա գումարը կազմել</w:t>
      </w:r>
      <w:r w:rsidR="000B0D2D">
        <w:rPr>
          <w:rFonts w:cs="Calibri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B1E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է </w:t>
      </w:r>
      <w:r w:rsidR="00FE0531" w:rsidRPr="00FE05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7,532</w:t>
      </w:r>
      <w:r w:rsidR="00056C2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.</w:t>
      </w:r>
      <w:r w:rsidR="00FE0531" w:rsidRPr="00FE05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7</w:t>
      </w:r>
      <w:r w:rsidR="00056C2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մլն դրամ</w:t>
      </w:r>
      <w:r w:rsidRPr="001B1E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 Փաստացի փոխհատուցվել է 2488 ավտոմեքենայի մասով` 7,017</w:t>
      </w:r>
      <w:r w:rsidR="00056C2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.1 մլն </w:t>
      </w:r>
      <w:r w:rsidRPr="001B1E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դրամ, իսկ 1</w:t>
      </w:r>
      <w:r w:rsidR="00FE0531" w:rsidRPr="00FE05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60</w:t>
      </w:r>
      <w:r w:rsidRPr="001B1E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ավտոմեքենայի մասով</w:t>
      </w:r>
      <w:r w:rsidR="00E46DB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46DBD" w:rsidRPr="001B1E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չի փոխհատուցվել</w:t>
      </w:r>
      <w:r w:rsidR="00E46DB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B1E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51</w:t>
      </w:r>
      <w:r w:rsidR="00FE0531" w:rsidRPr="00FE05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="00056C2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.6 մլն </w:t>
      </w:r>
      <w:r w:rsidRPr="001B1E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դրամ:</w:t>
      </w:r>
    </w:p>
    <w:p w14:paraId="668C1851" w14:textId="65727815" w:rsidR="00056C2F" w:rsidRDefault="00056C2F" w:rsidP="00056C2F">
      <w:pPr>
        <w:spacing w:after="0" w:line="360" w:lineRule="auto"/>
        <w:ind w:firstLine="63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</w:pPr>
      <w:r w:rsidRPr="00294C9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2023թ. նոյեմբերի 30-ի N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294C9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2076-Ն որոշ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Pr="00294C9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մամբ</w:t>
      </w:r>
      <w:r w:rsidRPr="00294C9C">
        <w:rPr>
          <w:rFonts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294C9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ֆիզիկական անձանց համար փոխհատուցումը նախատեսված է եղել մինչև 2023թ.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դեկտեմբ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Pr="00294C9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բերի 30-ը ներառյալ ծագած հարաբերությունների վրա, իսկ փոխհատուցումները հնարավոր է եղել իրականացնել մինչև 2023թ. դեկտեմբերի 27-ը ներառյալ կատարված գործարքների մասով: 2023թ. դեկտեմբերի 28-ի, 29-ի և 30-ի փոխհատուցումներ</w:t>
      </w:r>
      <w:r w:rsidRPr="007A6F6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Pr="00294C9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իրա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Pr="00294C9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Pr="00294C9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նացնելու նպատակով անհրա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Pr="00294C9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ժեշտ է 2024թ. պետական բյուջե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ով նախատեսել շուրջ 515.6 մլն դրամ:</w:t>
      </w:r>
    </w:p>
    <w:p w14:paraId="1567CC42" w14:textId="7375B0F1" w:rsidR="00A06147" w:rsidRPr="003C44DA" w:rsidRDefault="00056C2F" w:rsidP="0090001A">
      <w:pPr>
        <w:spacing w:after="0" w:line="360" w:lineRule="auto"/>
        <w:ind w:firstLine="630"/>
        <w:jc w:val="both"/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val="en-US" w:eastAsia="hy-AM"/>
        </w:rPr>
        <w:t xml:space="preserve">2. </w:t>
      </w:r>
      <w:r w:rsidR="004C6E99" w:rsidRPr="003C44DA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Կարգավորման առարկան, ակնկալվող արդյունքը.</w:t>
      </w:r>
    </w:p>
    <w:p w14:paraId="4668FA1C" w14:textId="41FC3368" w:rsidR="001B1E2E" w:rsidRDefault="00AD3262" w:rsidP="0090001A">
      <w:pPr>
        <w:widowControl w:val="0"/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Առաջարկվում է </w:t>
      </w:r>
      <w:r w:rsidR="00C83E3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1B1E2E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C83E3E">
        <w:rPr>
          <w:rFonts w:ascii="GHEA Grapalat" w:hAnsi="GHEA Grapalat"/>
          <w:sz w:val="24"/>
          <w:szCs w:val="24"/>
          <w:lang w:val="hy-AM"/>
        </w:rPr>
        <w:t xml:space="preserve">2024 թվականի պետական բյուջեի մասին» Հայաստանի Հանրապետության օրենքում և Հայաստանի Հանրապետության </w:t>
      </w:r>
      <w:r w:rsidR="001B1E2E">
        <w:rPr>
          <w:rFonts w:ascii="GHEA Grapalat" w:hAnsi="GHEA Grapalat"/>
          <w:sz w:val="24"/>
          <w:szCs w:val="24"/>
          <w:lang w:val="hy-AM"/>
        </w:rPr>
        <w:t xml:space="preserve">կառավարության 2023 թվականի դեկտեմբերի 28-ի N 2323-Ն որոշման մեջ կատարել փոփոխություններ </w:t>
      </w:r>
      <w:r w:rsidR="00056C2F">
        <w:rPr>
          <w:rFonts w:ascii="GHEA Grapalat" w:hAnsi="GHEA Grapalat"/>
          <w:sz w:val="24"/>
          <w:szCs w:val="24"/>
          <w:lang w:val="hy-AM"/>
        </w:rPr>
        <w:t>ու</w:t>
      </w:r>
      <w:r w:rsidR="001B1E2E">
        <w:rPr>
          <w:rFonts w:ascii="GHEA Grapalat" w:hAnsi="GHEA Grapalat"/>
          <w:sz w:val="24"/>
          <w:szCs w:val="24"/>
          <w:lang w:val="hy-AM"/>
        </w:rPr>
        <w:t xml:space="preserve"> լրացումներ, որով </w:t>
      </w:r>
      <w:r w:rsidR="00FE0531" w:rsidRPr="001B1E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51</w:t>
      </w:r>
      <w:r w:rsidR="00FE0531" w:rsidRPr="00FE05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="00056C2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="00FE0531" w:rsidRPr="001B1E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6</w:t>
      </w:r>
      <w:r w:rsidR="00056C2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մլն</w:t>
      </w:r>
      <w:r w:rsidR="00FE05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B1E2E">
        <w:rPr>
          <w:rFonts w:ascii="GHEA Grapalat" w:hAnsi="GHEA Grapalat"/>
          <w:sz w:val="24"/>
          <w:szCs w:val="24"/>
          <w:lang w:val="hy-AM"/>
        </w:rPr>
        <w:t>դրամ</w:t>
      </w:r>
      <w:r w:rsidR="009C2313" w:rsidRPr="007A6F65">
        <w:rPr>
          <w:rFonts w:ascii="GHEA Grapalat" w:hAnsi="GHEA Grapalat"/>
          <w:sz w:val="24"/>
          <w:szCs w:val="24"/>
          <w:lang w:val="hy-AM"/>
        </w:rPr>
        <w:t>ի չափով</w:t>
      </w:r>
      <w:r w:rsidR="00E46DBD">
        <w:rPr>
          <w:rFonts w:ascii="GHEA Grapalat" w:hAnsi="GHEA Grapalat"/>
          <w:sz w:val="24"/>
          <w:szCs w:val="24"/>
          <w:lang w:val="hy-AM"/>
        </w:rPr>
        <w:t xml:space="preserve"> կավելանա</w:t>
      </w:r>
      <w:r w:rsidR="009C2313" w:rsidRPr="007A6F65">
        <w:rPr>
          <w:rFonts w:ascii="GHEA Grapalat" w:hAnsi="GHEA Grapalat"/>
          <w:sz w:val="24"/>
          <w:szCs w:val="24"/>
          <w:lang w:val="hy-AM"/>
        </w:rPr>
        <w:t>ն</w:t>
      </w:r>
      <w:r w:rsidR="00E46DBD">
        <w:rPr>
          <w:rFonts w:ascii="GHEA Grapalat" w:hAnsi="GHEA Grapalat"/>
          <w:sz w:val="24"/>
          <w:szCs w:val="24"/>
          <w:lang w:val="hy-AM"/>
        </w:rPr>
        <w:t xml:space="preserve"> պետական բյուջեի եկամուտներ</w:t>
      </w:r>
      <w:r w:rsidR="009C2313" w:rsidRPr="007A6F65">
        <w:rPr>
          <w:rFonts w:ascii="GHEA Grapalat" w:hAnsi="GHEA Grapalat"/>
          <w:sz w:val="24"/>
          <w:szCs w:val="24"/>
          <w:lang w:val="hy-AM"/>
        </w:rPr>
        <w:t>ը</w:t>
      </w:r>
      <w:r w:rsidR="00E46DBD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056C2F">
        <w:rPr>
          <w:rFonts w:ascii="GHEA Grapalat" w:hAnsi="GHEA Grapalat"/>
          <w:sz w:val="24"/>
          <w:szCs w:val="24"/>
          <w:lang w:val="en-US"/>
        </w:rPr>
        <w:t>ծախսերը</w:t>
      </w:r>
      <w:r w:rsidR="00C83E3E">
        <w:rPr>
          <w:rFonts w:ascii="GHEA Grapalat" w:hAnsi="GHEA Grapalat"/>
          <w:sz w:val="24"/>
          <w:szCs w:val="24"/>
          <w:lang w:val="hy-AM"/>
        </w:rPr>
        <w:t>։</w:t>
      </w:r>
      <w:r w:rsidR="001B1E2E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BF23B4D" w14:textId="1F6483C7" w:rsidR="00C83E3E" w:rsidRDefault="0088120E" w:rsidP="00056C2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կապահովվի </w:t>
      </w:r>
      <w:r>
        <w:rPr>
          <w:rFonts w:ascii="GHEA Grapalat" w:hAnsi="GHEA Grapalat" w:cs="Arial"/>
          <w:color w:val="000000" w:themeColor="text1"/>
          <w:sz w:val="24"/>
          <w:lang w:val="hy-AM"/>
        </w:rPr>
        <w:t>ֆիզիկական անձանց կողմից ժամանակավոր ներմուծ</w:t>
      </w:r>
      <w:r>
        <w:rPr>
          <w:rFonts w:ascii="GHEA Grapalat" w:hAnsi="GHEA Grapalat" w:cs="Arial"/>
          <w:color w:val="000000" w:themeColor="text1"/>
          <w:sz w:val="24"/>
          <w:lang w:val="hy-AM"/>
        </w:rPr>
        <w:softHyphen/>
        <w:t>ված՝ ԱՏԳ ԱԱ 8703 ծածկագրին դասվող թվով 1</w:t>
      </w:r>
      <w:r w:rsidR="00FE0531">
        <w:rPr>
          <w:rFonts w:ascii="GHEA Grapalat" w:hAnsi="GHEA Grapalat" w:cs="Arial"/>
          <w:color w:val="000000" w:themeColor="text1"/>
          <w:sz w:val="24"/>
          <w:lang w:val="hy-AM"/>
        </w:rPr>
        <w:t>60</w:t>
      </w:r>
      <w:r>
        <w:rPr>
          <w:rFonts w:ascii="GHEA Grapalat" w:hAnsi="GHEA Grapalat" w:cs="Arial"/>
          <w:color w:val="000000" w:themeColor="text1"/>
          <w:sz w:val="24"/>
          <w:lang w:val="hy-AM"/>
        </w:rPr>
        <w:t xml:space="preserve"> տրանսպորտային միջոցների՝ ազատ շրջանա</w:t>
      </w:r>
      <w:r>
        <w:rPr>
          <w:rFonts w:ascii="GHEA Grapalat" w:hAnsi="GHEA Grapalat" w:cs="Arial"/>
          <w:color w:val="000000" w:themeColor="text1"/>
          <w:sz w:val="24"/>
          <w:lang w:val="hy-AM"/>
        </w:rPr>
        <w:softHyphen/>
        <w:t>ռության նպատակով ձևակերպման ժամանակ համապատասխան փոխհատուցման իրա</w:t>
      </w:r>
      <w:r>
        <w:rPr>
          <w:rFonts w:ascii="GHEA Grapalat" w:hAnsi="GHEA Grapalat" w:cs="Arial"/>
          <w:color w:val="000000" w:themeColor="text1"/>
          <w:sz w:val="24"/>
          <w:lang w:val="hy-AM"/>
        </w:rPr>
        <w:softHyphen/>
        <w:t>կա</w:t>
      </w:r>
      <w:r>
        <w:rPr>
          <w:rFonts w:ascii="GHEA Grapalat" w:hAnsi="GHEA Grapalat" w:cs="Arial"/>
          <w:color w:val="000000" w:themeColor="text1"/>
          <w:sz w:val="24"/>
          <w:lang w:val="hy-AM"/>
        </w:rPr>
        <w:softHyphen/>
        <w:t>նացումը</w:t>
      </w:r>
      <w:r w:rsidR="00C83E3E" w:rsidRPr="00761810">
        <w:rPr>
          <w:rFonts w:ascii="GHEA Grapalat" w:hAnsi="GHEA Grapalat"/>
          <w:sz w:val="24"/>
          <w:szCs w:val="24"/>
          <w:lang w:val="hy-AM"/>
        </w:rPr>
        <w:t>։</w:t>
      </w:r>
      <w:r w:rsidR="00C83E3E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53E519B" w14:textId="007005B6" w:rsidR="004C6E99" w:rsidRPr="003C44DA" w:rsidRDefault="00056C2F" w:rsidP="00056C2F">
      <w:pPr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val="en-US" w:eastAsia="hy-AM"/>
        </w:rPr>
        <w:lastRenderedPageBreak/>
        <w:t xml:space="preserve">3. </w:t>
      </w:r>
      <w:r w:rsidR="004C6E99" w:rsidRPr="003C44DA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Կապը ռազմավարական փաստաթղթերի հետ. Հայաստանի վերափոխման ռազմա</w:t>
      </w:r>
      <w:r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softHyphen/>
      </w:r>
      <w:r w:rsidR="004C6E99" w:rsidRPr="003C44DA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վարու</w:t>
      </w:r>
      <w:r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softHyphen/>
      </w:r>
      <w:r w:rsidR="004C6E99" w:rsidRPr="003C44DA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թյուն 2050, Կառավարության 2021-2026թթ. ծրագիր, ոլորտային և/կամ այլ ռազմա</w:t>
      </w:r>
      <w:r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softHyphen/>
      </w:r>
      <w:r w:rsidR="004C6E99" w:rsidRPr="003C44DA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վարու</w:t>
      </w:r>
      <w:r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softHyphen/>
      </w:r>
      <w:r w:rsidR="004C6E99" w:rsidRPr="003C44DA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թյուններ.</w:t>
      </w:r>
    </w:p>
    <w:p w14:paraId="50E7E967" w14:textId="68DCC746" w:rsidR="00D00FAB" w:rsidRPr="00056C2F" w:rsidRDefault="00D00FAB" w:rsidP="00056C2F">
      <w:pPr>
        <w:shd w:val="clear" w:color="auto" w:fill="FFFFFF"/>
        <w:spacing w:after="0" w:line="360" w:lineRule="auto"/>
        <w:ind w:firstLine="567"/>
        <w:jc w:val="both"/>
        <w:rPr>
          <w:rFonts w:ascii="GHEA Grapalat" w:eastAsiaTheme="minorHAnsi" w:hAnsi="GHEA Grapalat"/>
          <w:bCs/>
          <w:color w:val="000000"/>
          <w:sz w:val="24"/>
          <w:szCs w:val="24"/>
          <w:lang w:val="en-US" w:eastAsia="hy-AM"/>
        </w:rPr>
      </w:pPr>
      <w:r w:rsidRPr="00D00FAB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Նախագիծը </w:t>
      </w:r>
      <w:r w:rsidRPr="00D00FAB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բխում է ՀՀ կառավարության հնգամյա գործունեության ծրագրից, ուղղված է Կառավարության ծրագրով սահմանված ուղենիշների ապահովմանը, մասնավորապես՝ Հար</w:t>
      </w:r>
      <w:r w:rsidR="00056C2F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softHyphen/>
      </w:r>
      <w:r w:rsidRPr="00D00FAB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կեր/ՀՆԱ ցուցանիշի բարելավմանը, տնտեսավարող սուբյեկտների կողմից հարկային ու մաքսային պարտավորությունների ժամանակին հայտարարագրմանը, ստվերային շրջանառությունների մա</w:t>
      </w:r>
      <w:r w:rsidR="00056C2F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softHyphen/>
      </w:r>
      <w:r w:rsidRPr="00D00FAB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կար</w:t>
      </w:r>
      <w:r w:rsidR="00056C2F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softHyphen/>
      </w:r>
      <w:r w:rsidRPr="00D00FAB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դակի կրճատմանը</w:t>
      </w:r>
      <w:r w:rsidR="00056C2F">
        <w:rPr>
          <w:rFonts w:ascii="GHEA Grapalat" w:eastAsia="Times New Roman" w:hAnsi="GHEA Grapalat" w:cs="Arial"/>
          <w:color w:val="000000"/>
          <w:sz w:val="24"/>
          <w:szCs w:val="24"/>
          <w:lang w:val="en-US"/>
        </w:rPr>
        <w:t>:</w:t>
      </w:r>
    </w:p>
    <w:p w14:paraId="20760544" w14:textId="78D5AFC1" w:rsidR="004C6E99" w:rsidRPr="00885531" w:rsidRDefault="00056C2F" w:rsidP="0090001A">
      <w:pPr>
        <w:shd w:val="clear" w:color="auto" w:fill="FFFFFF"/>
        <w:spacing w:after="0" w:line="360" w:lineRule="auto"/>
        <w:ind w:firstLine="630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val="en-US" w:eastAsia="hy-AM"/>
        </w:rPr>
        <w:t xml:space="preserve">4. </w:t>
      </w:r>
      <w:r w:rsidR="004C6E99" w:rsidRPr="003C44DA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Նախագծի</w:t>
      </w:r>
      <w:r w:rsidR="004C6E99" w:rsidRPr="00885531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="004C6E99" w:rsidRPr="003C44DA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մշակման</w:t>
      </w:r>
      <w:r w:rsidR="004C6E99" w:rsidRPr="00885531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="004C6E99" w:rsidRPr="003C44DA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գործընթացում</w:t>
      </w:r>
      <w:r w:rsidR="004C6E99" w:rsidRPr="00885531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="004C6E99" w:rsidRPr="003C44DA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ներգրավված</w:t>
      </w:r>
      <w:r w:rsidR="004C6E99" w:rsidRPr="00885531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="004C6E99" w:rsidRPr="003C44DA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ինստիտուտները</w:t>
      </w:r>
      <w:r w:rsidR="004C6E99" w:rsidRPr="00885531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="004C6E99" w:rsidRPr="003C44DA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և</w:t>
      </w:r>
      <w:r w:rsidR="004C6E99" w:rsidRPr="00885531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="004C6E99" w:rsidRPr="003C44DA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անձինք</w:t>
      </w:r>
      <w:r w:rsidR="004C6E99" w:rsidRPr="00885531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14:paraId="6AB4B3C1" w14:textId="77777777" w:rsidR="004C6E99" w:rsidRPr="004C6E99" w:rsidRDefault="004C6E99" w:rsidP="0090001A">
      <w:pPr>
        <w:shd w:val="clear" w:color="auto" w:fill="FFFFFF"/>
        <w:tabs>
          <w:tab w:val="left" w:pos="993"/>
        </w:tabs>
        <w:spacing w:after="0" w:line="360" w:lineRule="auto"/>
        <w:ind w:firstLine="630"/>
        <w:jc w:val="both"/>
        <w:rPr>
          <w:rFonts w:ascii="GHEA Grapalat" w:hAnsi="GHEA Grapalat"/>
          <w:b/>
          <w:bCs/>
          <w:color w:val="000000"/>
          <w:sz w:val="24"/>
          <w:szCs w:val="24"/>
          <w:lang w:val="fr-FR" w:eastAsia="hy-AM"/>
        </w:rPr>
      </w:pPr>
      <w:r w:rsidRPr="00885531">
        <w:rPr>
          <w:rFonts w:ascii="GHEA Grapalat" w:hAnsi="GHEA Grapalat"/>
          <w:color w:val="000000"/>
          <w:sz w:val="24"/>
          <w:szCs w:val="24"/>
          <w:lang w:eastAsia="hy-AM"/>
        </w:rPr>
        <w:t>Նախագ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իծը</w:t>
      </w:r>
      <w:r w:rsidRPr="00885531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885531"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 w:rsidRPr="00885531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 w:rsidRPr="00885531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885531"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r w:rsidRPr="00885531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885531"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r w:rsidRPr="00885531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885531"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 w:rsidRPr="00885531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885531"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 w:rsidRPr="00885531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885531"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 w:rsidRPr="00885531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885531"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 w:rsidRPr="00885531"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  <w:bookmarkStart w:id="0" w:name="_GoBack"/>
      <w:bookmarkEnd w:id="0"/>
    </w:p>
    <w:sectPr w:rsidR="004C6E99" w:rsidRPr="004C6E99" w:rsidSect="0090001A">
      <w:pgSz w:w="12240" w:h="15840"/>
      <w:pgMar w:top="810" w:right="567" w:bottom="81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AF3BBA" w14:textId="77777777" w:rsidR="00AC5BB4" w:rsidRDefault="00AC5BB4" w:rsidP="003C44DA">
      <w:pPr>
        <w:spacing w:after="0" w:line="240" w:lineRule="auto"/>
      </w:pPr>
      <w:r>
        <w:separator/>
      </w:r>
    </w:p>
  </w:endnote>
  <w:endnote w:type="continuationSeparator" w:id="0">
    <w:p w14:paraId="1F72072A" w14:textId="77777777" w:rsidR="00AC5BB4" w:rsidRDefault="00AC5BB4" w:rsidP="003C4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altName w:val="Times New Roma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panose1 w:val="020B0604020202020204"/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9AB4EE" w14:textId="77777777" w:rsidR="00AC5BB4" w:rsidRDefault="00AC5BB4" w:rsidP="003C44DA">
      <w:pPr>
        <w:spacing w:after="0" w:line="240" w:lineRule="auto"/>
      </w:pPr>
      <w:r>
        <w:separator/>
      </w:r>
    </w:p>
  </w:footnote>
  <w:footnote w:type="continuationSeparator" w:id="0">
    <w:p w14:paraId="0F5DB01F" w14:textId="77777777" w:rsidR="00AC5BB4" w:rsidRDefault="00AC5BB4" w:rsidP="003C44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973777"/>
    <w:multiLevelType w:val="hybridMultilevel"/>
    <w:tmpl w:val="677C8236"/>
    <w:lvl w:ilvl="0" w:tplc="DFD0CA66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hideSpellingErrors/>
  <w:hideGrammaticalErrors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CB8"/>
    <w:rsid w:val="00056C2F"/>
    <w:rsid w:val="0008025D"/>
    <w:rsid w:val="000B0D2D"/>
    <w:rsid w:val="00192996"/>
    <w:rsid w:val="001B1E2E"/>
    <w:rsid w:val="002432AF"/>
    <w:rsid w:val="00294C9C"/>
    <w:rsid w:val="003C44DA"/>
    <w:rsid w:val="003E15E0"/>
    <w:rsid w:val="004C6E99"/>
    <w:rsid w:val="004C7F84"/>
    <w:rsid w:val="00520E27"/>
    <w:rsid w:val="005B3777"/>
    <w:rsid w:val="005F01BD"/>
    <w:rsid w:val="00653D5B"/>
    <w:rsid w:val="006A3325"/>
    <w:rsid w:val="00761810"/>
    <w:rsid w:val="007A6F65"/>
    <w:rsid w:val="00853938"/>
    <w:rsid w:val="008706F1"/>
    <w:rsid w:val="0088120E"/>
    <w:rsid w:val="0090001A"/>
    <w:rsid w:val="009B7ECE"/>
    <w:rsid w:val="009C2313"/>
    <w:rsid w:val="00A06147"/>
    <w:rsid w:val="00A466E5"/>
    <w:rsid w:val="00A526D3"/>
    <w:rsid w:val="00A6689A"/>
    <w:rsid w:val="00A9321D"/>
    <w:rsid w:val="00AB6969"/>
    <w:rsid w:val="00AC5BB4"/>
    <w:rsid w:val="00AD3262"/>
    <w:rsid w:val="00AF16E2"/>
    <w:rsid w:val="00B34CC0"/>
    <w:rsid w:val="00B9487E"/>
    <w:rsid w:val="00BF2036"/>
    <w:rsid w:val="00BF5F13"/>
    <w:rsid w:val="00C0757B"/>
    <w:rsid w:val="00C52411"/>
    <w:rsid w:val="00C83E3E"/>
    <w:rsid w:val="00CF083E"/>
    <w:rsid w:val="00CF4A36"/>
    <w:rsid w:val="00D00FAB"/>
    <w:rsid w:val="00DE2D77"/>
    <w:rsid w:val="00E46DBD"/>
    <w:rsid w:val="00EC35F7"/>
    <w:rsid w:val="00EF2EF2"/>
    <w:rsid w:val="00F25CB8"/>
    <w:rsid w:val="00F65FE3"/>
    <w:rsid w:val="00FE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F2939"/>
  <w15:chartTrackingRefBased/>
  <w15:docId w15:val="{5D91622C-5C66-49DC-B3A3-8EFCD9E54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1E2E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4">
    <w:name w:val="Style14"/>
    <w:basedOn w:val="Normal"/>
    <w:uiPriority w:val="99"/>
    <w:rsid w:val="00A466E5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/>
      <w:sz w:val="24"/>
      <w:szCs w:val="24"/>
      <w:lang w:val="en-US"/>
    </w:rPr>
  </w:style>
  <w:style w:type="paragraph" w:styleId="Revision">
    <w:name w:val="Revision"/>
    <w:hidden/>
    <w:uiPriority w:val="99"/>
    <w:semiHidden/>
    <w:rsid w:val="00BF5F13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NormalWeb">
    <w:name w:val="Normal (Web)"/>
    <w:basedOn w:val="Normal"/>
    <w:uiPriority w:val="99"/>
    <w:unhideWhenUsed/>
    <w:rsid w:val="003C44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C44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44DA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C44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44DA"/>
    <w:rPr>
      <w:rFonts w:ascii="Calibri" w:eastAsia="Calibri" w:hAnsi="Calibri" w:cs="Times New Roman"/>
      <w:lang w:val="ru-RU"/>
    </w:rPr>
  </w:style>
  <w:style w:type="character" w:styleId="Strong">
    <w:name w:val="Strong"/>
    <w:basedOn w:val="DefaultParagraphFont"/>
    <w:uiPriority w:val="22"/>
    <w:qFormat/>
    <w:rsid w:val="00192996"/>
    <w:rPr>
      <w:b/>
      <w:bCs/>
    </w:rPr>
  </w:style>
  <w:style w:type="paragraph" w:styleId="ListParagraph">
    <w:name w:val="List Paragraph"/>
    <w:basedOn w:val="Normal"/>
    <w:uiPriority w:val="34"/>
    <w:qFormat/>
    <w:rsid w:val="00A932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87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0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8128CC-DBDC-4371-90C1-898681664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673</Words>
  <Characters>3841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Aristakesyan Anahit</dc:creator>
  <cp:keywords>https://mul2.gov.am/tasks/918063/oneclick/4.Himnavorum.docx?token=c437b3dbce2f552e37bc5f27c1466bd6</cp:keywords>
  <dc:description/>
  <cp:lastModifiedBy>Armine S. Vardanyan</cp:lastModifiedBy>
  <cp:revision>8</cp:revision>
  <dcterms:created xsi:type="dcterms:W3CDTF">2024-01-04T07:43:00Z</dcterms:created>
  <dcterms:modified xsi:type="dcterms:W3CDTF">2024-01-04T11:36:00Z</dcterms:modified>
</cp:coreProperties>
</file>