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5D281" w14:textId="77777777" w:rsidR="00653BF2" w:rsidRPr="00ED6806" w:rsidRDefault="00653BF2" w:rsidP="006D6E7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680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8296F09" w14:textId="34784EA8" w:rsidR="00653BF2" w:rsidRPr="00ED6806" w:rsidRDefault="007937C2" w:rsidP="007937C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118811973"/>
      <w:r w:rsidRPr="00ED680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ԿԱՌԱՎԱՐՈՒԹՅԱՆ 2006 ԹՎԱԿԱՆԻ ՀՈՒՆԻՍԻ 29-Ի N 993-Ն ՈՐՈՇՄԱՆ ՄԵՋ </w:t>
      </w:r>
      <w:r w:rsidR="00FB59B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ՓՈՓՈԽՈՒԹՅՈՒՆ ԵՎ </w:t>
      </w:r>
      <w:r w:rsidRPr="00ED680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</w:t>
      </w:r>
      <w:r w:rsidR="0028167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ED680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</w:t>
      </w:r>
      <w:r w:rsidRPr="00ED6806">
        <w:rPr>
          <w:rStyle w:val="Strong"/>
          <w:rFonts w:ascii="GHEA Grapalat" w:hAnsi="GHEA Grapalat"/>
          <w:color w:val="000000"/>
          <w:lang w:val="hy-AM"/>
        </w:rPr>
        <w:t>ՄԱՍԻՆ»</w:t>
      </w:r>
      <w:bookmarkEnd w:id="0"/>
      <w:r w:rsidRPr="00ED680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C11F31" w:rsidRPr="00ED6806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ՈՐՈՇՄԱՆ </w:t>
      </w:r>
      <w:r w:rsidR="00C11F31" w:rsidRPr="00ED6806">
        <w:rPr>
          <w:rFonts w:ascii="GHEA Grapalat" w:hAnsi="GHEA Grapalat"/>
          <w:b/>
          <w:lang w:val="hy-AM"/>
        </w:rPr>
        <w:t xml:space="preserve">ՆԱԽԱԳԾԻ ԸՆԴՈՒՆՄԱՆ </w:t>
      </w:r>
    </w:p>
    <w:tbl>
      <w:tblPr>
        <w:tblW w:w="15513" w:type="dxa"/>
        <w:tblCellSpacing w:w="0" w:type="dxa"/>
        <w:tblInd w:w="-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70"/>
        <w:gridCol w:w="35"/>
        <w:gridCol w:w="3508"/>
      </w:tblGrid>
      <w:tr w:rsidR="00EC499F" w:rsidRPr="00ED6806" w14:paraId="3333BF0D" w14:textId="77777777" w:rsidTr="00FD5001">
        <w:trPr>
          <w:tblCellSpacing w:w="0" w:type="dxa"/>
        </w:trPr>
        <w:tc>
          <w:tcPr>
            <w:tcW w:w="119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1D51DA4F" w14:textId="2B13C775" w:rsidR="00A91BFA" w:rsidRPr="00ED6806" w:rsidRDefault="007109E3" w:rsidP="00536C08">
            <w:pPr>
              <w:spacing w:before="100" w:beforeAutospacing="1" w:after="100" w:afterAutospacing="1" w:line="360" w:lineRule="auto"/>
              <w:ind w:left="15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ED6806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ՀՀ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>Առողջապահության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830CCF5" w14:textId="71D5D6CC" w:rsidR="0074100A" w:rsidRPr="00ED6806" w:rsidRDefault="007109E3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653BF2" w:rsidRPr="00ED680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ED6806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6D6E7D" w:rsidRPr="00ED6806">
              <w:rPr>
                <w:rFonts w:ascii="GHEA Grapalat" w:hAnsi="GHEA Grapalat"/>
                <w:sz w:val="24"/>
                <w:szCs w:val="24"/>
                <w:lang w:val="hy-AM"/>
              </w:rPr>
              <w:t>.2023</w:t>
            </w:r>
            <w:r w:rsidR="00653BF2"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EC499F" w:rsidRPr="00ED6806" w14:paraId="6CB07D17" w14:textId="77777777" w:rsidTr="00FD5001">
        <w:trPr>
          <w:tblCellSpacing w:w="0" w:type="dxa"/>
        </w:trPr>
        <w:tc>
          <w:tcPr>
            <w:tcW w:w="119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352CB6" w14:textId="77777777" w:rsidR="00653BF2" w:rsidRPr="00ED6806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0A013DE7" w14:textId="42F0F237" w:rsidR="0074100A" w:rsidRPr="00ED6806" w:rsidRDefault="00653BF2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7109E3"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ԱԱ/04/27274-2023</w:t>
            </w:r>
          </w:p>
        </w:tc>
      </w:tr>
      <w:tr w:rsidR="00EC499F" w:rsidRPr="00281672" w14:paraId="213F798C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892DA87" w14:textId="77777777" w:rsidR="007109E3" w:rsidRPr="00ED6806" w:rsidRDefault="007109E3" w:rsidP="00873828">
            <w:pPr>
              <w:tabs>
                <w:tab w:val="left" w:pos="228"/>
                <w:tab w:val="left" w:pos="11775"/>
              </w:tabs>
              <w:spacing w:line="360" w:lineRule="auto"/>
              <w:ind w:left="165" w:firstLine="360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  <w:r w:rsidRPr="00ED68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ED68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պատասխան Ձեր 2023 թվականի նոյեմբերի 21-ի թիվ </w:t>
            </w:r>
            <w:r w:rsidRPr="00ED680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01/22049-2023</w:t>
            </w:r>
            <w:r w:rsidRPr="00ED68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գրության՝</w:t>
            </w:r>
            <w:r w:rsidRPr="00ED68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 xml:space="preserve">«Հայաստանի Հանրապետության կառավարության 2006 թվականի հունիսի 29-ի N 993-Ն որոշման մեջ լրացումներ կատարելու </w:t>
            </w:r>
            <w:r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մասին</w:t>
            </w:r>
            <w:r w:rsidRPr="00ED6806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>» ՀՀ կառավարության որոշման նախագծի</w:t>
            </w:r>
            <w:r w:rsidRPr="00ED68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 դիրքորոշում ներկայացնելու մասին, </w:t>
            </w:r>
            <w:r w:rsidRPr="00ED6806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հայտնում եմ, որ նշված </w:t>
            </w: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 xml:space="preserve"> </w:t>
            </w:r>
            <w:r w:rsidRPr="00ED6806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>նախագծի</w:t>
            </w:r>
            <w:r w:rsidRPr="00ED68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վերաբերյալ</w:t>
            </w: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 xml:space="preserve"> առաջարկվում է.</w:t>
            </w:r>
          </w:p>
          <w:p w14:paraId="5D064E3F" w14:textId="77777777" w:rsidR="000F7413" w:rsidRPr="00ED6806" w:rsidRDefault="007109E3" w:rsidP="0087382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0" w:hanging="15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>Նախագծի 41-րդ կետը շարադրել հետևյալ խմբագրությամբ՝ «Սպանդի կազմակերպումը իրականացնել սույն հավելվածի 2-րդ գլխով սահմանված ընթացակարգերով» (քանի որ նախասպանդային և հետսպանդային զննումը ներառված է սպանդի կազմակերպման գործընթացում):</w:t>
            </w:r>
          </w:p>
          <w:p w14:paraId="26679E7E" w14:textId="77777777" w:rsidR="000F7413" w:rsidRPr="00ED6806" w:rsidRDefault="000F7413" w:rsidP="000F7413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</w:p>
          <w:p w14:paraId="310D1CA3" w14:textId="77777777" w:rsidR="000F7413" w:rsidRPr="00ED6806" w:rsidRDefault="000F7413" w:rsidP="000F7413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</w:p>
          <w:p w14:paraId="11381E82" w14:textId="77777777" w:rsidR="000F7413" w:rsidRPr="00ED6806" w:rsidRDefault="000F7413" w:rsidP="000F7413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</w:p>
          <w:p w14:paraId="4A30CBDF" w14:textId="5B625356" w:rsidR="007109E3" w:rsidRPr="00ED6806" w:rsidRDefault="007109E3" w:rsidP="000F7413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 xml:space="preserve">Նախագծի 42-րդ կետի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ենթակետը</w:t>
            </w: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 xml:space="preserve"> շարադրել հետևյալ խմբագրությամբ՝ «Թեքություն արյան և ջրի կուտակման համար, հետագայում վարակազերծում կատարելու նպատակով»:</w:t>
            </w:r>
          </w:p>
          <w:p w14:paraId="4D09F83D" w14:textId="77777777" w:rsidR="007109E3" w:rsidRPr="00ED6806" w:rsidRDefault="007109E3" w:rsidP="000F741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</w:pP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lastRenderedPageBreak/>
              <w:t xml:space="preserve">Նախագծի 43-րդ կետի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6-րդ ենթակետից հանել </w:t>
            </w: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>«կուտակային» բառը:</w:t>
            </w:r>
          </w:p>
          <w:p w14:paraId="128507EA" w14:textId="77777777" w:rsidR="007109E3" w:rsidRPr="00ED6806" w:rsidRDefault="007109E3" w:rsidP="0087382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right="237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 xml:space="preserve">Նախագծի 43-րդ կետի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15-րդ և 16-րդ ենթակետերում նշված թափոնների հավաքման տարաների վերաբերյալ ավելացնել հետևյալ պահանջները՝ «Թափոնները տեղադրվում են կարծր, հերմետիկ կափարիչ ունեցող, դիմացկուն, արտահոսք չունեցող մեկանգամյա կամ բազմակի օգտագործման հատուկ, դրանց հավաքման համար տեղադրված տարողությունների մեջ»։ </w:t>
            </w:r>
          </w:p>
          <w:p w14:paraId="148D67FD" w14:textId="77777777" w:rsidR="007109E3" w:rsidRPr="00ED6806" w:rsidRDefault="007109E3" w:rsidP="0087382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0" w:right="22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Theme="minorEastAsia" w:hAnsi="GHEA Grapalat" w:cs="Sylfaen"/>
                <w:sz w:val="24"/>
                <w:szCs w:val="24"/>
                <w:lang w:val="hy-AM" w:eastAsia="zh-CN"/>
              </w:rPr>
              <w:t xml:space="preserve">Նախագծի 43-րդ կետի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21-րդ ենթակետը պարզաբանման կարիք ունի, քանի որ թափոնների վնասազերծման և ոչնչացման գործընթացը հանդիսանում է լիցենզավորվող գործունեություն:</w:t>
            </w:r>
          </w:p>
          <w:p w14:paraId="0FDB0F6F" w14:textId="77777777" w:rsidR="007109E3" w:rsidRPr="00ED6806" w:rsidRDefault="007109E3" w:rsidP="007109E3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3031B63" w14:textId="77777777" w:rsidR="00653BF2" w:rsidRPr="00ED6806" w:rsidRDefault="00653BF2" w:rsidP="007109E3">
            <w:pPr>
              <w:pStyle w:val="NormalWeb"/>
              <w:shd w:val="clear" w:color="auto" w:fill="FFFFFF"/>
              <w:spacing w:before="0" w:beforeAutospacing="0" w:after="120" w:afterAutospacing="0" w:line="360" w:lineRule="auto"/>
              <w:ind w:firstLine="375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14:paraId="693E8E9D" w14:textId="77777777" w:rsidR="0074100A" w:rsidRPr="00ED6806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35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C412127" w14:textId="77777777" w:rsidR="00EC499F" w:rsidRPr="00ED6806" w:rsidRDefault="00EC499F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A9E5314" w14:textId="77777777" w:rsidR="00112A41" w:rsidRPr="00ED6806" w:rsidRDefault="00112A41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2D52401" w14:textId="77777777" w:rsidR="00112A41" w:rsidRPr="00ED6806" w:rsidRDefault="00112A41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CBB0C13" w14:textId="77777777" w:rsidR="00112A41" w:rsidRPr="00ED6806" w:rsidRDefault="00112A41" w:rsidP="00EC499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9255597" w14:textId="77777777" w:rsidR="00112A41" w:rsidRPr="00ED6806" w:rsidRDefault="00112A41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351F2BBB" w14:textId="203B69B1" w:rsidR="000F7413" w:rsidRPr="00ED6806" w:rsidRDefault="000F7413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Նշված դրույթը սահմանվել է ՀՀ կառավարության 2006 թվականի հունիսի 29-ի  N 993-Ն որոշման 3-րդ գլխի 3</w:t>
            </w:r>
            <w:r w:rsidR="00CB556F"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-րդ կետին համա</w:t>
            </w:r>
            <w:r w:rsidR="00CB556F"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նման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1332341C" w14:textId="039B2041" w:rsidR="00FF426E" w:rsidRPr="00ED6806" w:rsidRDefault="00FF426E" w:rsidP="00EA0C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00ACACE6" w14:textId="77777777" w:rsidR="00FF426E" w:rsidRPr="00ED6806" w:rsidRDefault="00FF426E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725778" w14:textId="77777777" w:rsidR="00FF426E" w:rsidRPr="00ED6806" w:rsidRDefault="00FF426E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BFCA740" w14:textId="1624C2BB" w:rsidR="00FF426E" w:rsidRPr="00ED6806" w:rsidRDefault="00FF426E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5F13212" w14:textId="24B866CF" w:rsidR="00576DDE" w:rsidRPr="00ED6806" w:rsidRDefault="00576DDE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7516A265" w14:textId="77777777" w:rsidR="00706702" w:rsidRPr="00ED6806" w:rsidRDefault="00706702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276DEAA" w14:textId="77777777" w:rsidR="00706702" w:rsidRPr="00ED6806" w:rsidRDefault="00706702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DF0DB5" w14:textId="77777777" w:rsidR="00706702" w:rsidRPr="00ED6806" w:rsidRDefault="00706702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33FBB14" w14:textId="19BBF2B9" w:rsidR="00706702" w:rsidRPr="00ED6806" w:rsidRDefault="00706702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Պարզաբանում</w:t>
            </w:r>
          </w:p>
          <w:p w14:paraId="7FA00C25" w14:textId="629CDE3C" w:rsidR="00706702" w:rsidRPr="00ED6806" w:rsidRDefault="00706702" w:rsidP="00FF426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Թափոնների վնասազերծման և ոչնչացման գործընթացը կիրականացվի ՀՀ օրենսդրության համապատասխան։</w:t>
            </w:r>
          </w:p>
          <w:p w14:paraId="1FF1FB39" w14:textId="457544C9" w:rsidR="00FF426E" w:rsidRPr="00ED6806" w:rsidRDefault="00FF426E" w:rsidP="00112A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C499F" w:rsidRPr="00ED6806" w14:paraId="5BA3C6F9" w14:textId="77777777" w:rsidTr="00FD5001">
        <w:trPr>
          <w:tblCellSpacing w:w="0" w:type="dxa"/>
        </w:trPr>
        <w:tc>
          <w:tcPr>
            <w:tcW w:w="119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B26C069" w14:textId="08FFE66C" w:rsidR="0074100A" w:rsidRPr="00ED6806" w:rsidRDefault="00AA685E" w:rsidP="006D6E7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Սննդամթերքի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տեսչական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մարմին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9F3E82B" w14:textId="77777777" w:rsidR="0074100A" w:rsidRPr="00ED6806" w:rsidRDefault="00AA685E" w:rsidP="00450AD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30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11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/>
              </w:rPr>
              <w:t>2023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highlight w:val="lightGray"/>
                <w:lang w:val="hy-AM"/>
              </w:rPr>
              <w:t>թ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  <w:p w14:paraId="38B039BD" w14:textId="7424E9C0" w:rsidR="00AA685E" w:rsidRPr="00ED6806" w:rsidRDefault="00AA685E" w:rsidP="00450AD0">
            <w:pPr>
              <w:spacing w:after="0" w:line="240" w:lineRule="auto"/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highlight w:val="lightGray"/>
                <w:lang w:val="hy-AM"/>
              </w:rPr>
            </w:pPr>
          </w:p>
        </w:tc>
      </w:tr>
      <w:tr w:rsidR="00EC499F" w:rsidRPr="00ED6806" w14:paraId="7585BB51" w14:textId="77777777" w:rsidTr="00FD5001">
        <w:trPr>
          <w:tblCellSpacing w:w="0" w:type="dxa"/>
        </w:trPr>
        <w:tc>
          <w:tcPr>
            <w:tcW w:w="119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5152AF4" w14:textId="77777777" w:rsidR="00653BF2" w:rsidRPr="00ED6806" w:rsidRDefault="00653BF2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81DAD15" w14:textId="4728566C" w:rsidR="0074100A" w:rsidRPr="00ED6806" w:rsidRDefault="000B123A" w:rsidP="006D6E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1/15258-2023</w:t>
            </w:r>
          </w:p>
        </w:tc>
      </w:tr>
      <w:tr w:rsidR="00AA685E" w:rsidRPr="00281672" w14:paraId="41697DB0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FF7CBC7" w14:textId="77777777" w:rsidR="00AA685E" w:rsidRPr="00ED6806" w:rsidRDefault="00AA685E" w:rsidP="00D70D5F">
            <w:pPr>
              <w:spacing w:after="0" w:line="360" w:lineRule="auto"/>
              <w:ind w:left="237" w:right="216" w:hanging="21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 «Հայաստանի Հանրապետության կառավարության 2006 թվականի հունիսի 29-ի N 993-Ն որոշման մեջ լրացումներ կատարելու մասին» ՀՀ կառավարության որոշման նախագծի այսուհետ՝ Նախագիծ վերաբերյալ հայտնում եմ հետևյալը</w:t>
            </w:r>
            <w:r w:rsidRPr="00ED680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  <w:p w14:paraId="30513A21" w14:textId="77777777" w:rsidR="00AA685E" w:rsidRPr="00ED6806" w:rsidRDefault="00AA685E" w:rsidP="00D70D5F">
            <w:pPr>
              <w:spacing w:after="0" w:line="360" w:lineRule="auto"/>
              <w:ind w:left="273" w:right="216" w:hanging="108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Եվրասիական տնտեսական հանձնաժողովի կոլեգիայի 2018 թվականի փետրվարի 13-ի N 27 որոշման </w:t>
            </w: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այսուհետ՝ Որոշում 5-րդ գլխով սահմանված են մթերատու կենդանիների սպանդի օբյեկտներին ներկայացվող անասնաբուժական (անասնաբուժասանիտարական) պահանջները։ Նախագծով սահմանվող պահանջները չեն համապատասխանում վերոգրյալ պահնաջներին։</w:t>
            </w:r>
          </w:p>
          <w:p w14:paraId="372FDD9A" w14:textId="77777777" w:rsidR="00AA685E" w:rsidRPr="00ED6806" w:rsidRDefault="00AA685E" w:rsidP="00D70D5F">
            <w:pPr>
              <w:spacing w:after="0" w:line="360" w:lineRule="auto"/>
              <w:ind w:left="282" w:right="216" w:hanging="2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Հիմք ընդունելով վերոգրյալը, Սահմանադրության 6-րդ հոդվածի 1-ին մասի պահանջը  և այն հանգամանքը, որ Որոշումը Հայաստանի Հանրապետությունում գործողության մեջ է դրված Կառավարության որոշմամբ, հայտնում եմ, որ Նախագծի ընդունման անհրաժեշտությունը բացակայում է։</w:t>
            </w:r>
          </w:p>
          <w:p w14:paraId="59CC4696" w14:textId="77777777" w:rsidR="00AA685E" w:rsidRPr="00ED6806" w:rsidRDefault="00AA685E" w:rsidP="00450AD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8675685" w14:textId="77777777" w:rsidR="00AA685E" w:rsidRPr="00ED6806" w:rsidRDefault="0022738B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0FBC9258" w14:textId="31EAFC03" w:rsidR="0022738B" w:rsidRPr="00ED6806" w:rsidRDefault="0022738B" w:rsidP="00C02DC4">
            <w:pPr>
              <w:spacing w:after="0" w:line="360" w:lineRule="auto"/>
              <w:jc w:val="center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«Անասնաբուժության մասին» օրենքում փոփոխություններ կատարելու մասին» և </w:t>
            </w:r>
            <w:r w:rsidRPr="00ED680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«</w:t>
            </w:r>
            <w:r w:rsidRPr="00ED6806">
              <w:rPr>
                <w:rFonts w:ascii="GHEA Grapalat" w:eastAsia="Times New Roman" w:hAnsi="GHEA Grapalat"/>
                <w:bCs/>
                <w:sz w:val="24"/>
                <w:szCs w:val="24"/>
                <w:lang w:val="hy-AM" w:eastAsia="en-GB"/>
              </w:rPr>
              <w:t xml:space="preserve">Սննդամթերքի անվտանգության պետական վերահսկողության մասին» օրենքների </w:t>
            </w:r>
            <w:r w:rsidRPr="00ED6806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կիրարկումն ապահովող միջոցառումների ցանկը հաստատելու մասին»</w:t>
            </w:r>
            <w:r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Վարչապետի որոշման նախագիծը Տեսչական մարմինների աշխատանքների համ</w:t>
            </w:r>
            <w:r w:rsidR="00BA609F"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ա</w:t>
            </w:r>
            <w:r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կարգման գրասենյակի կողմից ներկայացվել է Ձեզ կարծիքի</w:t>
            </w:r>
            <w:r w:rsidR="006C4BC3"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և ներկայացված հավելվածի 2-րդ կետի վերաբերյալ որևէ առաջարկություն</w:t>
            </w:r>
            <w:r w:rsidR="00AF7FB0"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Սննդամթերքի անվտանգության տեսչական մարմնի կողմից </w:t>
            </w:r>
            <w:r w:rsidR="006C4BC3"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չի </w:t>
            </w:r>
            <w:r w:rsidR="006C4BC3"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ներկայացվել։</w:t>
            </w:r>
          </w:p>
          <w:p w14:paraId="0CBCC8A1" w14:textId="4EF29D0C" w:rsidR="006C4BC3" w:rsidRPr="00ED6806" w:rsidRDefault="006C4BC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ՀՀ էկոնոմիկայի նախարարության կողմից ներկայացված նախագիծը չի հակասում</w:t>
            </w: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 Եվրասիական տնտեսական հանձնաժողովի կոլեգիայի 2018 թվականի փետրվարի 13-ի N 27 որոշման այսուհետ՝ Որոշում 5-րդ գլխով սահմանված  մթերատու կենդանիների սպանդի օբյեկտներին ներկայացվող անասնաբուժական (անասնաբուժասանիտարական) պահանջներ</w:t>
            </w:r>
            <w:r w:rsidR="00BA609F"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ին</w:t>
            </w: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։ Վերը նշված որոշմամբ ներկայացված են ընդհանուր պահանջներ, իսկ տարբեր հզորության </w:t>
            </w: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 xml:space="preserve">սպանդանոցները պետք է ունենան իրենց հզորությանը բնորոշ </w:t>
            </w:r>
            <w:r w:rsidR="00AF7FB0"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նորմեր</w:t>
            </w:r>
            <w:r w:rsidR="00C3512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։</w:t>
            </w:r>
            <w:r w:rsidR="00AF7FB0"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C3512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</w:t>
            </w: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երկայացված նախագիծը վերաբերում է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բնակավայրերում </w:t>
            </w:r>
            <w:r w:rsidR="00E055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սպանդանոցային կետին</w:t>
            </w:r>
            <w:r w:rsidR="00920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որը նույնպես հանդ</w:t>
            </w:r>
            <w:r w:rsidR="00C35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920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սանում է սպանդանոցի այլ տեսակ</w:t>
            </w:r>
            <w:r w:rsidR="00C35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206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առանձին շինություն</w:t>
            </w:r>
            <w:r w:rsidR="00E055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Հարկ է նշել, որ կենդանիների սպանդի համար նախատեսված սպանդա</w:t>
            </w:r>
            <w:r w:rsidR="00E055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նոցային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55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կետերը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պետք է համապատասխանեն սպանդի համար սահմանված անասնաբուժական </w:t>
            </w:r>
            <w:r w:rsidR="00C35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այնպիսի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կանոններին, ինչ ներկայացված է նախագծում։ Միաժամանակ </w:t>
            </w:r>
            <w:r w:rsidR="00C35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կենդանիների </w:t>
            </w:r>
            <w:r w:rsidR="00C35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սպանդի համար նախատեսված</w:t>
            </w:r>
            <w:r w:rsidR="00C66AF5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55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սպանդ կետեր</w:t>
            </w:r>
            <w:r w:rsidR="00C66AF5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գործում են ԵԱՏՄ անդամ հանդիսացող երկներում՝ օրինակ Ղազախստան</w:t>
            </w:r>
            <w:r w:rsidR="00AF7FB0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C66AF5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Հանրապետությունում, Ռուսաստանի Դաշնությունում</w:t>
            </w:r>
            <w:r w:rsidR="006F5FE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այլն</w:t>
            </w:r>
            <w:r w:rsidR="00C02DC4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C66AF5" w:rsidRPr="00ED6806">
              <w:rPr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</w:t>
            </w:r>
            <w:r w:rsidRPr="00ED6806">
              <w:rPr>
                <w:rFonts w:ascii="GHEA Grapalat" w:hAnsi="GHEA Grapalat"/>
                <w:color w:val="00000A"/>
                <w:lang w:val="hy-AM"/>
              </w:rPr>
              <w:t xml:space="preserve"> </w:t>
            </w:r>
          </w:p>
        </w:tc>
      </w:tr>
      <w:tr w:rsidR="00335D37" w:rsidRPr="00644B45" w14:paraId="4A2D44DD" w14:textId="77777777" w:rsidTr="000B123A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8130F04" w14:textId="59864DE7" w:rsidR="00335D37" w:rsidRPr="00ED6806" w:rsidRDefault="000A3D23" w:rsidP="00335D37">
            <w:pPr>
              <w:spacing w:after="0" w:line="360" w:lineRule="auto"/>
              <w:ind w:left="-426" w:right="-306" w:firstLine="142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3.</w:t>
            </w:r>
            <w:r w:rsidR="00335D37" w:rsidRPr="00ED680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Տեսչական մարմինների աշխատանքների համակարգման գրասենյակ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7B8067" w14:textId="77777777" w:rsidR="00335D37" w:rsidRPr="00644B45" w:rsidRDefault="00644B45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44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644B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44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644B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644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Pr="00644B4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644B4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1E33F43B" w14:textId="51379727" w:rsidR="00644B45" w:rsidRPr="00644B45" w:rsidRDefault="00644B45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44B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48.56/1965-2023</w:t>
            </w:r>
          </w:p>
        </w:tc>
      </w:tr>
      <w:tr w:rsidR="00335D37" w:rsidRPr="00281672" w14:paraId="200C124D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BC995E" w14:textId="77777777" w:rsidR="00335D37" w:rsidRPr="00ED6806" w:rsidRDefault="00335D37" w:rsidP="00D70D5F">
            <w:pPr>
              <w:spacing w:after="0" w:line="360" w:lineRule="auto"/>
              <w:ind w:left="165" w:firstLine="544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Հիմք ընդունելով «Նորմատիվ իրավական ակտերի մասին» օրենքի 13-րդ հոդվածի 1-ին մասի իրավակարգավորումները՝ Նախագծի նախաբանից առաջարկում եմ հանել «և Հայաստանի Հանրապետության վարչապետի 2023 թվականի նոյեմբերի 7-ի N 1112-Ա որոշմամբ հաստատված ցանկի 1-ին կետը» բառերը:</w:t>
            </w:r>
          </w:p>
          <w:p w14:paraId="5DC8EC73" w14:textId="7E2C9284" w:rsidR="00335D37" w:rsidRPr="00ED6806" w:rsidRDefault="00335D37" w:rsidP="00335D37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Նախագծի 1-ին կետով լրացվող 5-րդ գլխով որպես սպանդանոցի նոր տեսակ նախատեսվում է բնակավայրում ժամանակավոր սպանդի տարածքը և սահմանվում վերջինիս ներկայացվող նվազագույն պահաջները։ Մինչդեռ, ո΄չ անասնաբուժության ոլորտը կարգավորող օրենսդրությամբ, ո΄չ էլ մասնավորապես՝ ՀՀ կառավարության 2006 թվականի հունիսի 29-ի N 993-Ն որոշմամբ սահմանված չեն 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 xml:space="preserve">բնակավայրերում ժամանակավոր սպանդի տարածքի հասկացությունը, հետևաբար՝ բացակայում է նաև ժամանակավոր սպանդի տարածքում կենդանիների սպանդի իրականացման հնարավորությունը: Մասնավորապես, ՀՀ կառավարության 2006 թվականի հունիսի 29-ի N 993-Ն որոշման հավելվածի 3-րդ կետով հստակ սահմանվում է, որ </w:t>
            </w:r>
            <w:r w:rsidRPr="00ED6806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>սպանդանոցը կարող է լինել առանձին շինության, շինությունների համալիրի տեսքով կամ շարժական կամ մոդուլային</w:t>
            </w:r>
            <w:r w:rsidRPr="00ED6806">
              <w:rPr>
                <w:rFonts w:ascii="Calibri" w:eastAsia="Times New Roman" w:hAnsi="Calibri" w:cs="Calibri"/>
                <w:i/>
                <w:color w:val="00000A"/>
                <w:sz w:val="24"/>
                <w:szCs w:val="24"/>
                <w:lang w:val="hy-AM"/>
              </w:rPr>
              <w:t> </w:t>
            </w:r>
            <w:r w:rsidRPr="00ED6806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 xml:space="preserve">կամ մսի կոմբինատների, սառցային կոմբինատների և կենդանական ծագման մթերք արտադրող, վերամշակող 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կազմակերպությունների կազմում, իսկ 3</w:t>
            </w:r>
            <w:r w:rsidRPr="00ED6806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2-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րդ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կետը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սահմանում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է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սպանդանոցների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տեսակներն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ըստ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հերթափոխում իրականացվող մորթի քանակության կամ սպանդային միավորի, ընդ որում՝ փոքր է համարվում մինչև 30 սպանդային միավոր հզորությամբ: Որոշման հավելվածի 1-ին «Ընդհանուր դրույթներ» գլխում ներկայացվում են նաև սպանդանոցին ներկայացվող այլ պահանջներ, որոնց համատեքստում ժամանակավոր սպանդի տարածքի նախատեսումն անհասկանալի է թվում։</w:t>
            </w:r>
          </w:p>
          <w:p w14:paraId="63D5F952" w14:textId="77777777" w:rsidR="00335D37" w:rsidRPr="00ED6806" w:rsidRDefault="00335D37" w:rsidP="00335D37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Մասնավորապես, ՀՀ կառավարության 2006 թվականի հունիսի 29-ի N 993-Ն որոշման հավելվածի 3-րդ կետով հստակ սահմանվում է, որ </w:t>
            </w:r>
            <w:r w:rsidRPr="00ED6806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>սպանդանոցը կարող է լինել առանձին շինության, շինությունների համալիրի տեսքով կամ շարժական կամ մոդուլային</w:t>
            </w:r>
            <w:r w:rsidRPr="00ED6806">
              <w:rPr>
                <w:rFonts w:ascii="Calibri" w:eastAsia="Times New Roman" w:hAnsi="Calibri" w:cs="Calibri"/>
                <w:i/>
                <w:color w:val="00000A"/>
                <w:sz w:val="24"/>
                <w:szCs w:val="24"/>
                <w:lang w:val="hy-AM"/>
              </w:rPr>
              <w:t> </w:t>
            </w:r>
            <w:r w:rsidRPr="00ED6806">
              <w:rPr>
                <w:rFonts w:ascii="GHEA Grapalat" w:eastAsia="Times New Roman" w:hAnsi="GHEA Grapalat" w:cs="Times New Roman"/>
                <w:i/>
                <w:color w:val="00000A"/>
                <w:sz w:val="24"/>
                <w:szCs w:val="24"/>
                <w:lang w:val="hy-AM"/>
              </w:rPr>
              <w:t xml:space="preserve">կամ մսի կոմբինատների, սառցային կոմբինատների և կենդանական ծագման մթերք արտադրող, վերամշակող 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կազմակերպությունների կազմում, իսկ 3</w:t>
            </w:r>
            <w:r w:rsidRPr="00ED6806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2-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րդ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կետը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սահմանում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է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սպանդանոցների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տեսակներն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>ըստ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հերթափոխում իրականացվող մորթի քանակության կամ սպանդային միավորի, ընդ որում՝ փոքր է համարվում մինչև 30 սպանդային միավոր հզորությամբ: Որոշման հավելվածի 1-ին «Ընդհանուր դրույթներ» գլխում ներկայացվում են նաև սպանդանոցին 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 xml:space="preserve">ներկայացվող այլ պահանջներ, որոնց համատեքստում ժամանակավոր սպանդի տարածքի նախատեսումն անհասկանալի է թվում։ </w:t>
            </w:r>
          </w:p>
          <w:p w14:paraId="3E80BD3A" w14:textId="5B8A4DC2" w:rsidR="00335D37" w:rsidRPr="00ED6806" w:rsidRDefault="00335D37" w:rsidP="00335D37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Ուստի, հիմք ընդունելով վերոգրյալը և ողջունելի համարելով սպանդանոցների մատչելիությունն ապահովելու համար դրանց ներկայացվող պահաջները մեղմացնելու նախաձեռնությունը՝ առաջարկում եմ վերանայել Նախագծով առաջարկվող իրավակարգավորումները՝ դրանք համապատասխանեցնելով ՀՀ կառավարության 2006 թվականի հունիսի 29-ի N 993-Ն որոշման ընդհանուր տրամաբանությանը։ </w:t>
            </w:r>
          </w:p>
          <w:p w14:paraId="636B2908" w14:textId="6BE83F99" w:rsidR="00335D37" w:rsidRPr="00ED6806" w:rsidRDefault="00335D37" w:rsidP="00335D37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3D549DB7" w14:textId="0023F2F7" w:rsidR="00335D37" w:rsidRPr="00ED6806" w:rsidRDefault="00335D37" w:rsidP="00335D37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  <w:p w14:paraId="7217F98F" w14:textId="77777777" w:rsidR="00335D37" w:rsidRPr="00ED6806" w:rsidRDefault="00335D37" w:rsidP="00AA685E">
            <w:pPr>
              <w:spacing w:after="0" w:line="360" w:lineRule="auto"/>
              <w:ind w:left="-426" w:right="-306" w:firstLine="142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2F1D747" w14:textId="77777777" w:rsidR="00335D37" w:rsidRPr="00ED6806" w:rsidRDefault="00335D37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98BC5A" w14:textId="77777777" w:rsidR="00335D37" w:rsidRPr="00ED6806" w:rsidRDefault="00335D37" w:rsidP="00335D3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C1A665" w14:textId="77777777" w:rsidR="00335D37" w:rsidRPr="00ED6806" w:rsidRDefault="00335D37" w:rsidP="00335D3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190063" w14:textId="77777777" w:rsidR="00335D37" w:rsidRPr="00ED6806" w:rsidRDefault="00335D37" w:rsidP="00335D37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7DA3BA" w14:textId="3DA12804" w:rsidR="00335D37" w:rsidRPr="00ED6806" w:rsidRDefault="00335D37" w:rsidP="008D1914">
            <w:pPr>
              <w:tabs>
                <w:tab w:val="left" w:pos="1252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Պարզաբանում</w:t>
            </w:r>
          </w:p>
          <w:p w14:paraId="1CCDD90A" w14:textId="482F76EE" w:rsidR="00CC07A4" w:rsidRPr="00ED6806" w:rsidRDefault="0018492A" w:rsidP="007B461B">
            <w:pPr>
              <w:tabs>
                <w:tab w:val="left" w:pos="1252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կատարվել է լրացում և </w:t>
            </w:r>
            <w:r w:rsidR="005A3806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սահմանվել 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="005A3806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3806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սպանդանոց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և </w:t>
            </w:r>
            <w:r w:rsidR="00716C38" w:rsidRPr="00ED68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սպանդ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անոցային կետի</w:t>
            </w:r>
            <w:r w:rsidR="00716C38" w:rsidRPr="00ED680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A3806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հասկացությունը։ 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սպանդանոցային կետը նույնպես համարվում սպանդանոցի տեսակներից մեկը և 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սահմանված իրավակարգավորումը վերաբերում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սպանդանոցային կետին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2654FE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պահպանելով </w:t>
            </w:r>
            <w:r w:rsidR="00716C38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անասնաբուժասանիտարական պահանջները։ Հարկ է նշել, որ սպանդանոցների պահանջները ըստ հզորության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տարբեր են</w:t>
            </w:r>
            <w:r w:rsidR="00116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16C38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</w:t>
            </w:r>
            <w:r w:rsidR="009501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սպանդանոցային կետի </w:t>
            </w:r>
            <w:r w:rsidR="00716C38"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պահանջները որոշակիորեն տարբերվում են և առավել մեղմ են։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3806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սպանդ</w:t>
            </w:r>
            <w:r w:rsidR="00B8354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անոցային կետի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այլ տարածքներ կիրառվում են ԵԱՏՄ անդամ հանդիսացող </w:t>
            </w:r>
            <w:r w:rsidR="007B461B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այլ </w:t>
            </w:r>
            <w:r w:rsidR="00716C38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երկրներում անասնահամաճարակային իրավիճակից ելնելով </w:t>
            </w:r>
            <w:r w:rsidR="00CC07A4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B461B" w:rsidRPr="00ED68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ապահովելով հասանելիությունը գյուղական բնակավայրերում։ </w:t>
            </w:r>
          </w:p>
        </w:tc>
      </w:tr>
      <w:tr w:rsidR="00E21BFE" w:rsidRPr="00ED6806" w14:paraId="1BCF034D" w14:textId="77777777" w:rsidTr="005A1F7E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0176A81F" w14:textId="1E42E7C2" w:rsidR="00E21BFE" w:rsidRPr="00ED6806" w:rsidRDefault="000A3D23" w:rsidP="00D70D5F">
            <w:pPr>
              <w:tabs>
                <w:tab w:val="left" w:pos="11865"/>
              </w:tabs>
              <w:spacing w:after="0"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lastRenderedPageBreak/>
              <w:t>4.</w:t>
            </w:r>
            <w:r w:rsidR="00E21BFE"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ՀՀ ֆինա</w:t>
            </w:r>
            <w:r w:rsidR="00644B45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ն</w:t>
            </w:r>
            <w:r w:rsidR="00E21BFE"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>սների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97CCF67" w14:textId="7024A48A" w:rsidR="00E21BFE" w:rsidRPr="00ED6806" w:rsidRDefault="00E21BFE" w:rsidP="003076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darkGray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darkGray"/>
                <w:lang w:val="hy-AM"/>
              </w:rPr>
              <w:t>7.12.2023թ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darkGray"/>
                <w:lang w:val="hy-AM"/>
              </w:rPr>
              <w:t>․</w:t>
            </w:r>
          </w:p>
          <w:p w14:paraId="401C6156" w14:textId="2476B7FB" w:rsidR="00E21BFE" w:rsidRPr="00ED6806" w:rsidRDefault="00E21BFE" w:rsidP="0030769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darkGray"/>
                <w:lang w:val="hy-AM"/>
              </w:rPr>
              <w:t>N 01/11-1/23565-2023</w:t>
            </w:r>
          </w:p>
        </w:tc>
      </w:tr>
      <w:tr w:rsidR="00E21BFE" w:rsidRPr="00ED6806" w14:paraId="18730D29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F0D7179" w14:textId="61C6EE6B" w:rsidR="000A3D23" w:rsidRPr="00ED6806" w:rsidRDefault="00E21BFE" w:rsidP="00FD5001">
            <w:pPr>
              <w:spacing w:after="0" w:line="360" w:lineRule="auto"/>
              <w:ind w:left="165" w:right="19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ED680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2006 թվականի հունիսի 29-ի N 993-Ն որոշման մեջ լրացումներ կատարելու մասին» ՀՀ կառավարության որոշման </w:t>
            </w:r>
            <w:r w:rsidRPr="00ED680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 հայտնում է, որ դիտողություններ և առաջարկություններ չունի:</w:t>
            </w:r>
          </w:p>
          <w:p w14:paraId="2DA7584C" w14:textId="77777777" w:rsidR="00E21BFE" w:rsidRPr="00ED6806" w:rsidRDefault="00E21BFE" w:rsidP="00335D37">
            <w:pPr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7F33634" w14:textId="77777777" w:rsidR="00E21BFE" w:rsidRPr="00ED6806" w:rsidRDefault="00E21BFE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0A3D23" w:rsidRPr="00ED6806" w14:paraId="3C27F704" w14:textId="77777777" w:rsidTr="00053834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6AD106A6" w14:textId="1D0E459D" w:rsidR="000A3D23" w:rsidRPr="00ED6806" w:rsidRDefault="000A3D23" w:rsidP="00611169">
            <w:pPr>
              <w:tabs>
                <w:tab w:val="left" w:pos="11865"/>
              </w:tabs>
              <w:spacing w:after="0"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  <w:lastRenderedPageBreak/>
              <w:t>5.ՀՀ արդարադատության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1EAC4B7" w14:textId="77777777" w:rsidR="000A3D23" w:rsidRPr="00ED6806" w:rsidRDefault="00F45689" w:rsidP="00611169">
            <w:pPr>
              <w:tabs>
                <w:tab w:val="left" w:pos="11865"/>
              </w:tabs>
              <w:spacing w:after="0"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  <w:t>22</w:t>
            </w:r>
            <w:r w:rsidRPr="00ED6806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highlight w:val="darkGray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  <w:t>12</w:t>
            </w:r>
            <w:r w:rsidRPr="00ED6806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highlight w:val="darkGray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  <w:t>2023թ</w:t>
            </w:r>
            <w:r w:rsidRPr="00ED6806">
              <w:rPr>
                <w:rFonts w:ascii="Cambria Math" w:eastAsia="Times New Roman" w:hAnsi="Cambria Math" w:cs="Cambria Math"/>
                <w:color w:val="00000A"/>
                <w:sz w:val="24"/>
                <w:szCs w:val="24"/>
                <w:highlight w:val="darkGray"/>
                <w:lang w:val="hy-AM"/>
              </w:rPr>
              <w:t>․</w:t>
            </w:r>
          </w:p>
          <w:p w14:paraId="6FF8F04F" w14:textId="682BBB26" w:rsidR="00F45689" w:rsidRPr="00ED6806" w:rsidRDefault="00F45689" w:rsidP="00611169">
            <w:pPr>
              <w:tabs>
                <w:tab w:val="left" w:pos="11865"/>
              </w:tabs>
              <w:spacing w:after="0" w:line="36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highlight w:val="darkGray"/>
                <w:lang w:val="hy-AM"/>
              </w:rPr>
              <w:t>N 27.3/54583-2023</w:t>
            </w:r>
          </w:p>
        </w:tc>
      </w:tr>
      <w:tr w:rsidR="000A3D23" w:rsidRPr="00281672" w14:paraId="5D724C02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6E4EDF" w14:textId="77777777" w:rsidR="000A3D23" w:rsidRPr="00ED6806" w:rsidRDefault="000A3D23" w:rsidP="000A3D23">
            <w:pPr>
              <w:spacing w:after="0" w:line="360" w:lineRule="auto"/>
              <w:ind w:right="-21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  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2006 թվականի հունիսի 29-ի N </w:t>
            </w:r>
          </w:p>
          <w:p w14:paraId="01D4BD3F" w14:textId="77777777" w:rsidR="000A3D23" w:rsidRPr="00ED6806" w:rsidRDefault="000A3D23" w:rsidP="00FD5001">
            <w:pPr>
              <w:tabs>
                <w:tab w:val="left" w:pos="11847"/>
              </w:tabs>
              <w:spacing w:after="0" w:line="360" w:lineRule="auto"/>
              <w:ind w:right="300" w:firstLine="23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993-Ն որոշման մեջ լրացումներ կատարելու մասին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»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նախագծով նախատեսվում է Հայաստանի Հանրապետության կառավարության 2006 թվականի հունիսի 29-ի N 993-Ն որոշման (այսուհետ՝ որոշում) հավելվածում կատարել լրացում նոր՝ 5-րդ գլխի տեսքով, որով սահմանվում է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«Բնակավայրերում ժամանակավոր սպանդի տարածքին ներկայացվող նվազագույն պահանջները»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: Որոշման նախաբանում, որպես լիազորող նորմ, հղում է կատարված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«Անասնաբուժության մասին» օրենքի (այսուհետ՝ օրենք) 6-րդ հոդվածի 1-ին մասի 24-րդ կետին, համաձայն որի՝ 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 սահմանում է  սպանդանոցներում գյուղատնտեսական կենդանիների սպանդի կազմակերպման</w:t>
            </w:r>
            <w:r w:rsidRPr="00ED6806">
              <w:rPr>
                <w:rFonts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7" w:history="1">
              <w:r w:rsidRPr="00ED6806">
                <w:rPr>
                  <w:rFonts w:ascii="GHEA Grapalat" w:hAnsi="GHEA Grapalat"/>
                  <w:b/>
                  <w:color w:val="000000" w:themeColor="text1"/>
                  <w:sz w:val="24"/>
                  <w:szCs w:val="24"/>
                  <w:shd w:val="clear" w:color="auto" w:fill="FFFFFF"/>
                  <w:lang w:val="hy-AM"/>
                </w:rPr>
                <w:t>կարգը և ներկայացվող պահանջներ</w:t>
              </w:r>
              <w:r w:rsidRPr="00ED6806">
                <w:rPr>
                  <w:rFonts w:ascii="GHEA Grapalat" w:hAnsi="GHEA Grapalat"/>
                  <w:b/>
                  <w:color w:val="000000" w:themeColor="text1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ը</w:t>
              </w:r>
            </w:hyperlink>
            <w:r w:rsidRPr="00ED680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Այս կապակցությամբ հարկ է նկատել, որ օրենքի 3-րդ հոդվածի 1-ին մասի 31-րդ կետը սահմանում է </w:t>
            </w:r>
            <w:r w:rsidRPr="00ED680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կենդանիների սպանդ հասկացությունը, որը</w:t>
            </w:r>
            <w:r w:rsidRPr="00ED6806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մարդու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սպառման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կենդանական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ծագման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մթերքի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ստացման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6806">
              <w:rPr>
                <w:rFonts w:ascii="GHEA Grapalat" w:hAnsi="GHEA Grapalat" w:cs="Arial Unicode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սպանդանոցներո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ւմ կատարվող կենդանիների սպանդն է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ներառյալ` որոշակի հիվանդությունների դեպքում թույլատրված սանիտարական սպանդը, իսկ օրենքի 38-րդ հոդվածի 1-ին մասը սահմանում է, որ 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կենդանիների սպանդն իրականացվում է սպանդանոցներում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շշմեցումից հետո արագ կերպով` հավաստիանալով, որ գիտակցության և արյունաքամության ընթացքում կենդանին եղել է անզգայուն: Վերոգրյալից պարզ է 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դառնում, որ կենդանիների սպանդը պետք է իրականացվի սպանդանոցներում, իսկ լիազորող նորմը կառավարությանը լիազորում է սահմանել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սպանդանոցներում 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գյուղատնտեսական կենդանիների սպանդի կազմակերպման կարգին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ներկայացվող պահանջները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մինչդեռ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նախագծով նախատեսվում է սահմանել  բնակավայրերում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ժամանակավոր սպանդի տարածքին ներկայացվող </w:t>
            </w:r>
            <w:r w:rsidRPr="00ED6806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նվազագույն պահանջները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:</w:t>
            </w:r>
          </w:p>
          <w:p w14:paraId="596CD3A8" w14:textId="77777777" w:rsidR="000A3D23" w:rsidRPr="00ED6806" w:rsidRDefault="000A3D23" w:rsidP="000A3D23">
            <w:pPr>
              <w:spacing w:after="0" w:line="360" w:lineRule="auto"/>
              <w:ind w:right="-21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Բացի այդ նախագծով նոր լրացվող 40-րդ կետով կիրառվում է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«Բնակավայրերում ժամանակավոր սպանդի տարածք 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(շինություն)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»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իսկ 41-րդ և 43-րդ կետերով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«սպանդային տարածք», 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42-րդ կետում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«սպանդի տարածք» 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ձևակերպումները, մինչդեռ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»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օրենքի 15-րդ հոդվածի 2-րդ մասի համաձայն՝ 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ակտում միևնույն միտքն արտահ</w:t>
            </w:r>
            <w:r w:rsidRPr="00ED680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այտելիս 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կիրառվում են միևնույն բառերը, տերմինները կամ բառակապակցությունները` որոշակի հերթականությամբ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F00AF99" w14:textId="77777777" w:rsidR="000A3D23" w:rsidRPr="00ED6806" w:rsidRDefault="000A3D23" w:rsidP="00FD5001">
            <w:pPr>
              <w:spacing w:after="0" w:line="360" w:lineRule="auto"/>
              <w:ind w:right="25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Միաժամանակ հարկ ենք համարում հայտնել, որ նախագծի հիմնավորման նպատակը և բնույթը բաժնում նշվում է, որ անհրաժեշտություն կա Հայաստանի Հանրապետության բոլոր մարզերում սպանդանոցների հասանելիության ապահովման հետ կապված սահմանել բնակավայրերում </w:t>
            </w:r>
            <w:r w:rsidRPr="00ED680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փոքր տիպի սպանդային տարածքների</w:t>
            </w:r>
            <w:r w:rsidRPr="00ED68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նվազագույն պահանջներ(…), մինչդեռ նախագծով նախատեսվում է սահմանել 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բնակավայրերում </w:t>
            </w:r>
            <w:r w:rsidRPr="00ED680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ժամանակավոր սպանդի տարածքին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ներկայացվող նվազագույն պահանջները:</w:t>
            </w:r>
          </w:p>
          <w:p w14:paraId="185D49B7" w14:textId="77777777" w:rsidR="000A3D23" w:rsidRPr="00ED6806" w:rsidRDefault="000A3D23" w:rsidP="00FD5001">
            <w:pPr>
              <w:spacing w:after="0" w:line="360" w:lineRule="auto"/>
              <w:ind w:right="16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Նկատի ունենալով վերոշարադրյալը՝ գտնում ենք, որ նախագծով նախատեսված լրացումը </w:t>
            </w:r>
            <w:r w:rsidRPr="00ED680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խնդրահարույց է և ունի վերանայման կարիք:</w:t>
            </w:r>
          </w:p>
          <w:p w14:paraId="7FD2D503" w14:textId="77777777" w:rsidR="000A3D23" w:rsidRPr="00ED6806" w:rsidRDefault="000A3D23" w:rsidP="00E21BFE">
            <w:pPr>
              <w:spacing w:after="0" w:line="360" w:lineRule="auto"/>
              <w:ind w:left="-90" w:right="-168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FFBE529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61D4B9E4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BBA6C48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E52D82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1848023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F2A26AB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52A281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EBD850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D70CCB8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71EE97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D02E651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FB06BA6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68FB5FE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6F8BB3E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8511110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5EE4C0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7921D7B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D755D2F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A3133CF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21792B" w14:textId="77777777" w:rsidR="00E369C2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D3B07C6" w14:textId="77777777" w:rsidR="00BD2A71" w:rsidRDefault="00BD2A71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9DC7A1" w14:textId="656B3772" w:rsidR="000A3D23" w:rsidRPr="00ED6806" w:rsidRDefault="00E369C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է։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2451061F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6C4EFC0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47CD01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D608F4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5AB576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4EDBD3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ED680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Pr="00ED68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է։</w:t>
            </w:r>
          </w:p>
          <w:p w14:paraId="61170BD3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07A70A71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382B759" w14:textId="77777777" w:rsidR="00F73743" w:rsidRPr="00ED6806" w:rsidRDefault="00F73743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4BE66FD4" w14:textId="77777777" w:rsidR="00BD2A71" w:rsidRDefault="00BD2A71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5D92C27" w14:textId="77777777" w:rsidR="00BD2A71" w:rsidRDefault="00BD2A71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244916D0" w14:textId="14519BA7" w:rsidR="00F73743" w:rsidRPr="00ED6806" w:rsidRDefault="00F73743" w:rsidP="00BD2A71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Պարզաբանում</w:t>
            </w:r>
          </w:p>
          <w:p w14:paraId="5642D856" w14:textId="2F2A8732" w:rsidR="00F73743" w:rsidRPr="00ED6806" w:rsidRDefault="00C35126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Ն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ախագծում կատարվել է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լրացում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և սահմանվել է </w:t>
            </w:r>
            <w:r w:rsidRPr="00C3512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սպանդանոցային կետ</w:t>
            </w:r>
            <w:r w:rsidRPr="00C3512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հասկացությունը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։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նչպես շարժական, մոդուլային</w:t>
            </w:r>
            <w:r w:rsidRPr="00C3512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սպանդանոցը</w:t>
            </w:r>
            <w:r w:rsidR="00F73743" w:rsidRPr="00ED6806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, այնպես էլ սպանդանոցային կետը սպանդանոցի տեսակներից է։ </w:t>
            </w:r>
          </w:p>
        </w:tc>
      </w:tr>
      <w:tr w:rsidR="00024868" w:rsidRPr="00024868" w14:paraId="09E9B81F" w14:textId="77777777" w:rsidTr="0050578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5E54AA23" w14:textId="544AE3A0" w:rsidR="00024868" w:rsidRPr="00ED6806" w:rsidRDefault="00CC322E" w:rsidP="00505781">
            <w:pPr>
              <w:spacing w:after="0" w:line="360" w:lineRule="auto"/>
              <w:ind w:right="-212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6</w:t>
            </w:r>
            <w:r>
              <w:rPr>
                <w:rFonts w:ascii="Cambria Math" w:hAnsi="Cambria Math" w:cs="Sylfaen"/>
                <w:bCs/>
                <w:sz w:val="24"/>
                <w:szCs w:val="24"/>
                <w:lang w:val="hy-AM"/>
              </w:rPr>
              <w:t xml:space="preserve">․ </w:t>
            </w:r>
            <w:r w:rsidR="0050578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0AD13AC" w14:textId="77777777" w:rsidR="00024868" w:rsidRPr="00505781" w:rsidRDefault="00505781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</w:pPr>
            <w:r w:rsidRPr="00505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50578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05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</w:t>
            </w:r>
            <w:r w:rsidRPr="0050578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05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2024</w:t>
            </w:r>
            <w:r w:rsidRPr="00505781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50578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710FE5A4" w14:textId="5EA2D306" w:rsidR="00505781" w:rsidRPr="00505781" w:rsidRDefault="00505781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0578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ԳՍ/15</w:t>
            </w:r>
            <w:r w:rsidRPr="0050578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0578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2/182-2024</w:t>
            </w:r>
          </w:p>
        </w:tc>
      </w:tr>
      <w:tr w:rsidR="00024868" w:rsidRPr="00024868" w14:paraId="4BD6F739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B7CA2F3" w14:textId="00BF1119" w:rsidR="00024868" w:rsidRDefault="00024868" w:rsidP="0002486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31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Հայտնում ենք, որ </w:t>
            </w:r>
            <w:r w:rsidRPr="00FD5F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 w:rsidRPr="00FD5F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անրապետության կառավարության 2006 թվականի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D5F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հունիսի 29-ի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թիվ</w:t>
            </w:r>
            <w:r w:rsidRPr="00FD5F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993-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FD5F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որոշման մեջ  փոփոխություն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 լ</w:t>
            </w:r>
            <w:r w:rsidRPr="00FD5FD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րացում կատարելու </w:t>
            </w:r>
            <w:r w:rsidRPr="00FD5FD8">
              <w:rPr>
                <w:rStyle w:val="Strong"/>
                <w:rFonts w:ascii="GHEA Grapalat" w:hAnsi="GHEA Grapalat"/>
                <w:color w:val="000000"/>
                <w:lang w:val="hy-AM"/>
              </w:rPr>
              <w:t>մասին</w:t>
            </w:r>
            <w:r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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նախագծի վերաբերյալ ՀՀ տարածքային կառավարման և ենթակառուցվածքների նախարարությունն առաջարկություն և դիտողություն չունի։</w:t>
            </w:r>
          </w:p>
          <w:p w14:paraId="1EFE3034" w14:textId="77777777" w:rsidR="00024868" w:rsidRPr="00ED6806" w:rsidRDefault="00024868" w:rsidP="000A3D23">
            <w:pPr>
              <w:spacing w:after="0" w:line="360" w:lineRule="auto"/>
              <w:ind w:right="-21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8BF231" w14:textId="77777777" w:rsidR="00024868" w:rsidRPr="00ED6806" w:rsidRDefault="00024868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85782" w:rsidRPr="00024868" w14:paraId="309FFBE8" w14:textId="77777777" w:rsidTr="00FD5001">
        <w:trPr>
          <w:tblCellSpacing w:w="0" w:type="dxa"/>
        </w:trPr>
        <w:tc>
          <w:tcPr>
            <w:tcW w:w="1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F4EEFDA" w14:textId="77777777" w:rsidR="00281672" w:rsidRPr="00FA2EA7" w:rsidRDefault="00281672" w:rsidP="00281672">
            <w:pPr>
              <w:shd w:val="clear" w:color="auto" w:fill="F0F0F0"/>
              <w:spacing w:before="100" w:beforeAutospacing="1" w:after="100" w:afterAutospacing="1" w:line="360" w:lineRule="auto"/>
              <w:outlineLvl w:val="2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Հաշվի առնելով </w:t>
            </w:r>
            <w:r w:rsidRPr="00FA2E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Ֆինանսատնտեսական նախարարական կոմիտեի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2024 թվականի հունվարի 15-ի</w:t>
            </w:r>
            <w:r w:rsidRPr="00FA2EA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նիստ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ընթացքում ներկայացված առաջարկությունը՝ նախագիծը լրամշակվել է և կատարվել է լրացում՝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սահմանելով համայնքների և բնակավայրերի ցանկը։ </w:t>
            </w:r>
          </w:p>
          <w:p w14:paraId="7B0C62C7" w14:textId="264FD299" w:rsidR="00E85782" w:rsidRDefault="00E85782" w:rsidP="00E85782">
            <w:pPr>
              <w:shd w:val="clear" w:color="auto" w:fill="F0F0F0"/>
              <w:spacing w:before="100" w:beforeAutospacing="1" w:after="100" w:afterAutospacing="1" w:line="360" w:lineRule="auto"/>
              <w:outlineLvl w:val="2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5365678" w14:textId="77777777" w:rsidR="00E85782" w:rsidRPr="00ED6806" w:rsidRDefault="00E85782" w:rsidP="00C02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4A2497F5" w14:textId="130FA977" w:rsidR="00916D26" w:rsidRPr="00ED6806" w:rsidRDefault="003A3445" w:rsidP="003A3445">
      <w:pPr>
        <w:tabs>
          <w:tab w:val="left" w:pos="6375"/>
        </w:tabs>
        <w:rPr>
          <w:lang w:val="hy-AM"/>
        </w:rPr>
      </w:pPr>
      <w:r>
        <w:rPr>
          <w:lang w:val="hy-AM"/>
        </w:rPr>
        <w:tab/>
      </w:r>
    </w:p>
    <w:sectPr w:rsidR="00916D26" w:rsidRPr="00ED6806" w:rsidSect="00BA517E">
      <w:pgSz w:w="16838" w:h="11906" w:orient="landscape" w:code="9"/>
      <w:pgMar w:top="1134" w:right="1134" w:bottom="1701" w:left="1134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59AE9" w14:textId="77777777" w:rsidR="00BA517E" w:rsidRDefault="00BA517E" w:rsidP="00C11F31">
      <w:pPr>
        <w:spacing w:after="0" w:line="240" w:lineRule="auto"/>
      </w:pPr>
      <w:r>
        <w:separator/>
      </w:r>
    </w:p>
  </w:endnote>
  <w:endnote w:type="continuationSeparator" w:id="0">
    <w:p w14:paraId="45892DC6" w14:textId="77777777" w:rsidR="00BA517E" w:rsidRDefault="00BA517E" w:rsidP="00C11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68667" w14:textId="77777777" w:rsidR="00BA517E" w:rsidRDefault="00BA517E" w:rsidP="00C11F31">
      <w:pPr>
        <w:spacing w:after="0" w:line="240" w:lineRule="auto"/>
      </w:pPr>
      <w:r>
        <w:separator/>
      </w:r>
    </w:p>
  </w:footnote>
  <w:footnote w:type="continuationSeparator" w:id="0">
    <w:p w14:paraId="0D68F10E" w14:textId="77777777" w:rsidR="00BA517E" w:rsidRDefault="00BA517E" w:rsidP="00C11F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7188"/>
    <w:multiLevelType w:val="hybridMultilevel"/>
    <w:tmpl w:val="B8B2062C"/>
    <w:lvl w:ilvl="0" w:tplc="027CAE5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51DF6"/>
    <w:multiLevelType w:val="hybridMultilevel"/>
    <w:tmpl w:val="4ACE360A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F121010"/>
    <w:multiLevelType w:val="hybridMultilevel"/>
    <w:tmpl w:val="E340A5F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685DF4"/>
    <w:multiLevelType w:val="hybridMultilevel"/>
    <w:tmpl w:val="629EAC60"/>
    <w:lvl w:ilvl="0" w:tplc="072EAC82">
      <w:start w:val="1"/>
      <w:numFmt w:val="decimal"/>
      <w:lvlText w:val="%1)"/>
      <w:lvlJc w:val="left"/>
      <w:pPr>
        <w:ind w:left="720" w:hanging="360"/>
      </w:pPr>
      <w:rPr>
        <w:rFonts w:eastAsiaTheme="minorEastAsia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B542C"/>
    <w:multiLevelType w:val="hybridMultilevel"/>
    <w:tmpl w:val="174ABC66"/>
    <w:lvl w:ilvl="0" w:tplc="433000E2">
      <w:start w:val="1"/>
      <w:numFmt w:val="decimal"/>
      <w:lvlText w:val="%1."/>
      <w:lvlJc w:val="left"/>
      <w:pPr>
        <w:ind w:left="51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362094679">
    <w:abstractNumId w:val="4"/>
  </w:num>
  <w:num w:numId="2" w16cid:durableId="1112437763">
    <w:abstractNumId w:val="1"/>
  </w:num>
  <w:num w:numId="3" w16cid:durableId="242491315">
    <w:abstractNumId w:val="0"/>
  </w:num>
  <w:num w:numId="4" w16cid:durableId="1985962289">
    <w:abstractNumId w:val="3"/>
  </w:num>
  <w:num w:numId="5" w16cid:durableId="1703943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08FE"/>
    <w:rsid w:val="000201FC"/>
    <w:rsid w:val="00024868"/>
    <w:rsid w:val="00053834"/>
    <w:rsid w:val="00054115"/>
    <w:rsid w:val="000569C8"/>
    <w:rsid w:val="000900F4"/>
    <w:rsid w:val="000906A4"/>
    <w:rsid w:val="000A3D23"/>
    <w:rsid w:val="000B123A"/>
    <w:rsid w:val="000C78BA"/>
    <w:rsid w:val="000D4CE0"/>
    <w:rsid w:val="000F7413"/>
    <w:rsid w:val="00112A41"/>
    <w:rsid w:val="00116F06"/>
    <w:rsid w:val="001225C8"/>
    <w:rsid w:val="0014317C"/>
    <w:rsid w:val="00143DC8"/>
    <w:rsid w:val="00164D81"/>
    <w:rsid w:val="0018492A"/>
    <w:rsid w:val="00194F6E"/>
    <w:rsid w:val="00195C22"/>
    <w:rsid w:val="001A72BE"/>
    <w:rsid w:val="001B23A1"/>
    <w:rsid w:val="001D6750"/>
    <w:rsid w:val="001E66CE"/>
    <w:rsid w:val="001F59CC"/>
    <w:rsid w:val="0022738B"/>
    <w:rsid w:val="002312CD"/>
    <w:rsid w:val="002471C2"/>
    <w:rsid w:val="002654FE"/>
    <w:rsid w:val="00281672"/>
    <w:rsid w:val="00296FEA"/>
    <w:rsid w:val="002B50FD"/>
    <w:rsid w:val="00307698"/>
    <w:rsid w:val="00334D0B"/>
    <w:rsid w:val="00335D37"/>
    <w:rsid w:val="00342637"/>
    <w:rsid w:val="00352025"/>
    <w:rsid w:val="003A3445"/>
    <w:rsid w:val="003D1F92"/>
    <w:rsid w:val="003D5D4F"/>
    <w:rsid w:val="003E7D7A"/>
    <w:rsid w:val="00483ED3"/>
    <w:rsid w:val="004A1EF6"/>
    <w:rsid w:val="004C0248"/>
    <w:rsid w:val="004F4EFD"/>
    <w:rsid w:val="00505781"/>
    <w:rsid w:val="00506AEC"/>
    <w:rsid w:val="00536C08"/>
    <w:rsid w:val="0054085D"/>
    <w:rsid w:val="005578B6"/>
    <w:rsid w:val="00576DDE"/>
    <w:rsid w:val="0059369B"/>
    <w:rsid w:val="005A1F7E"/>
    <w:rsid w:val="005A3806"/>
    <w:rsid w:val="005C7D1F"/>
    <w:rsid w:val="005D31BB"/>
    <w:rsid w:val="005F25D2"/>
    <w:rsid w:val="005F3E74"/>
    <w:rsid w:val="00611169"/>
    <w:rsid w:val="0063493F"/>
    <w:rsid w:val="00644B45"/>
    <w:rsid w:val="00653BF2"/>
    <w:rsid w:val="00654597"/>
    <w:rsid w:val="00664FD3"/>
    <w:rsid w:val="006664CF"/>
    <w:rsid w:val="0069498B"/>
    <w:rsid w:val="006C0D3E"/>
    <w:rsid w:val="006C4BC3"/>
    <w:rsid w:val="006D6E7D"/>
    <w:rsid w:val="006E7E4F"/>
    <w:rsid w:val="006F5FEF"/>
    <w:rsid w:val="00706702"/>
    <w:rsid w:val="007109E3"/>
    <w:rsid w:val="00716C38"/>
    <w:rsid w:val="0074100A"/>
    <w:rsid w:val="007937C2"/>
    <w:rsid w:val="007A109A"/>
    <w:rsid w:val="007B24F9"/>
    <w:rsid w:val="007B461B"/>
    <w:rsid w:val="007C681F"/>
    <w:rsid w:val="007D3245"/>
    <w:rsid w:val="007E0984"/>
    <w:rsid w:val="007E5437"/>
    <w:rsid w:val="00803B3A"/>
    <w:rsid w:val="00860A31"/>
    <w:rsid w:val="00873828"/>
    <w:rsid w:val="00877A38"/>
    <w:rsid w:val="00883B6C"/>
    <w:rsid w:val="008C055E"/>
    <w:rsid w:val="008D1914"/>
    <w:rsid w:val="008E0841"/>
    <w:rsid w:val="008E4EE2"/>
    <w:rsid w:val="008F5AB8"/>
    <w:rsid w:val="00916D26"/>
    <w:rsid w:val="00920699"/>
    <w:rsid w:val="009501DE"/>
    <w:rsid w:val="009E08FE"/>
    <w:rsid w:val="009F32B7"/>
    <w:rsid w:val="00A3733A"/>
    <w:rsid w:val="00A4021A"/>
    <w:rsid w:val="00A524C0"/>
    <w:rsid w:val="00A91BFA"/>
    <w:rsid w:val="00AA685E"/>
    <w:rsid w:val="00AA7AEC"/>
    <w:rsid w:val="00AB0892"/>
    <w:rsid w:val="00AB0A92"/>
    <w:rsid w:val="00AB222D"/>
    <w:rsid w:val="00AF7FB0"/>
    <w:rsid w:val="00B27FC2"/>
    <w:rsid w:val="00B32950"/>
    <w:rsid w:val="00B54B92"/>
    <w:rsid w:val="00B560D2"/>
    <w:rsid w:val="00B63215"/>
    <w:rsid w:val="00B76DFD"/>
    <w:rsid w:val="00B83542"/>
    <w:rsid w:val="00BA517E"/>
    <w:rsid w:val="00BA609F"/>
    <w:rsid w:val="00BD2A71"/>
    <w:rsid w:val="00BE1ACA"/>
    <w:rsid w:val="00C02DC4"/>
    <w:rsid w:val="00C05517"/>
    <w:rsid w:val="00C11F31"/>
    <w:rsid w:val="00C15FE6"/>
    <w:rsid w:val="00C15FED"/>
    <w:rsid w:val="00C35126"/>
    <w:rsid w:val="00C42100"/>
    <w:rsid w:val="00C53CB5"/>
    <w:rsid w:val="00C66AF5"/>
    <w:rsid w:val="00CA31A8"/>
    <w:rsid w:val="00CB556F"/>
    <w:rsid w:val="00CC07A4"/>
    <w:rsid w:val="00CC322E"/>
    <w:rsid w:val="00CC5928"/>
    <w:rsid w:val="00CF19AE"/>
    <w:rsid w:val="00D321E8"/>
    <w:rsid w:val="00D327CF"/>
    <w:rsid w:val="00D636E8"/>
    <w:rsid w:val="00D70D5F"/>
    <w:rsid w:val="00DA1CF8"/>
    <w:rsid w:val="00DA368D"/>
    <w:rsid w:val="00DC321E"/>
    <w:rsid w:val="00DE0752"/>
    <w:rsid w:val="00DF4E86"/>
    <w:rsid w:val="00DF7893"/>
    <w:rsid w:val="00E05552"/>
    <w:rsid w:val="00E21BFE"/>
    <w:rsid w:val="00E369C2"/>
    <w:rsid w:val="00E6268B"/>
    <w:rsid w:val="00E84482"/>
    <w:rsid w:val="00E85782"/>
    <w:rsid w:val="00EA0C9D"/>
    <w:rsid w:val="00EA5736"/>
    <w:rsid w:val="00EC499F"/>
    <w:rsid w:val="00ED6806"/>
    <w:rsid w:val="00F05F91"/>
    <w:rsid w:val="00F45689"/>
    <w:rsid w:val="00F73743"/>
    <w:rsid w:val="00FB59BB"/>
    <w:rsid w:val="00FB6F4F"/>
    <w:rsid w:val="00FD5001"/>
    <w:rsid w:val="00FF426E"/>
    <w:rsid w:val="00F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EB987"/>
  <w15:docId w15:val="{C9FB88E7-6117-40F3-A60D-79E13BA1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B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3BF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A72BE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91BFA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A91BFA"/>
    <w:rPr>
      <w:rFonts w:ascii="Times New Roman" w:eastAsia="Calibri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F31"/>
  </w:style>
  <w:style w:type="paragraph" w:styleId="Footer">
    <w:name w:val="footer"/>
    <w:basedOn w:val="Normal"/>
    <w:link w:val="FooterChar"/>
    <w:uiPriority w:val="99"/>
    <w:unhideWhenUsed/>
    <w:rsid w:val="00C11F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829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12</Pages>
  <Words>1675</Words>
  <Characters>9551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https://mul2.gov.am/tasks/917100/oneclick/3Ampopatert1 (1) (5).docx?token=43da3d373c4ac6ef4a9c556c4e97fcc9</cp:keywords>
  <dc:description/>
  <cp:lastModifiedBy>Margarita F. Tigranyan</cp:lastModifiedBy>
  <cp:revision>143</cp:revision>
  <dcterms:created xsi:type="dcterms:W3CDTF">2021-12-06T06:01:00Z</dcterms:created>
  <dcterms:modified xsi:type="dcterms:W3CDTF">2024-01-19T15:07:00Z</dcterms:modified>
</cp:coreProperties>
</file>