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63CADE" w14:textId="77777777" w:rsidR="0073504F" w:rsidRPr="00E92F4A" w:rsidRDefault="0073504F" w:rsidP="0073504F">
      <w:pPr>
        <w:spacing w:line="360" w:lineRule="auto"/>
        <w:jc w:val="center"/>
        <w:rPr>
          <w:rFonts w:ascii="GHEA Grapalat" w:hAnsi="GHEA Grapalat"/>
          <w:b/>
          <w:lang w:val="hy-AM"/>
        </w:rPr>
      </w:pPr>
      <w:r w:rsidRPr="00E92F4A">
        <w:rPr>
          <w:rFonts w:ascii="GHEA Grapalat" w:hAnsi="GHEA Grapalat"/>
          <w:b/>
          <w:lang w:val="hy-AM"/>
        </w:rPr>
        <w:t>ՀԻՄՆԱՎՈՐՈՒՄ</w:t>
      </w:r>
    </w:p>
    <w:p w14:paraId="676A75FF" w14:textId="4DF7CF89" w:rsidR="0073504F" w:rsidRPr="00F54E1E" w:rsidRDefault="007B7C59" w:rsidP="00F54E1E">
      <w:pPr>
        <w:shd w:val="clear" w:color="auto" w:fill="FFFFFF"/>
        <w:spacing w:line="360" w:lineRule="auto"/>
        <w:ind w:firstLine="375"/>
        <w:jc w:val="center"/>
        <w:rPr>
          <w:rFonts w:ascii="GHEA Grapalat" w:hAnsi="GHEA Grapalat"/>
          <w:color w:val="000000"/>
          <w:lang w:val="hy-AM"/>
        </w:rPr>
      </w:pPr>
      <w:bookmarkStart w:id="0" w:name="_Hlk124781551"/>
      <w:r>
        <w:rPr>
          <w:rFonts w:ascii="GHEA Grapalat" w:hAnsi="GHEA Grapalat"/>
          <w:b/>
          <w:caps/>
          <w:lang w:val="hy-AM"/>
        </w:rPr>
        <w:t>«</w:t>
      </w:r>
      <w:r w:rsidR="00111FF7" w:rsidRPr="002C2B07">
        <w:rPr>
          <w:rFonts w:ascii="GHEA Grapalat" w:hAnsi="GHEA Grapalat"/>
          <w:b/>
          <w:bCs/>
          <w:color w:val="000000"/>
          <w:shd w:val="clear" w:color="auto" w:fill="FFFFFF"/>
          <w:lang w:val="hy-AM"/>
        </w:rPr>
        <w:t>«ԹՈՔԱԲԱՆՈՒԹՅԱՆ ԱԶԳԱՅԻՆ ԿԵՆՏՐՈՆ» ՊԵՏԱԿԱՆ</w:t>
      </w:r>
      <w:r w:rsidR="00111FF7" w:rsidRPr="002C2B07">
        <w:rPr>
          <w:rFonts w:ascii="Calibri" w:hAnsi="Calibri" w:cs="Calibri"/>
          <w:b/>
          <w:bCs/>
          <w:color w:val="000000"/>
          <w:shd w:val="clear" w:color="auto" w:fill="FFFFFF"/>
          <w:lang w:val="hy-AM"/>
        </w:rPr>
        <w:t> </w:t>
      </w:r>
      <w:r w:rsidR="00111FF7" w:rsidRPr="002C2B07">
        <w:rPr>
          <w:rFonts w:ascii="GHEA Grapalat" w:hAnsi="GHEA Grapalat" w:cs="GHEA Grapalat"/>
          <w:b/>
          <w:bCs/>
          <w:color w:val="000000"/>
          <w:shd w:val="clear" w:color="auto" w:fill="FFFFFF"/>
          <w:lang w:val="hy-AM"/>
        </w:rPr>
        <w:t>ՈՉ</w:t>
      </w:r>
      <w:r w:rsidR="00111FF7" w:rsidRPr="002C2B07">
        <w:rPr>
          <w:rFonts w:ascii="GHEA Grapalat" w:hAnsi="GHEA Grapalat"/>
          <w:b/>
          <w:bCs/>
          <w:color w:val="000000"/>
          <w:shd w:val="clear" w:color="auto" w:fill="FFFFFF"/>
          <w:lang w:val="hy-AM"/>
        </w:rPr>
        <w:t xml:space="preserve"> ԱՌԵՎՏՐԱՅԻՆ ԿԱԶՄԱԿԵՐՊՈՒԹՅՈՒՆԸ ՎԵՐԱԿԱԶՄԱՎՈՐՄԱՆ ՁԵՎՈՎ «ԹՈՔԱԲԱՆՈՒԹՅԱՆ ԱԶԳԱՅԻՆ ԿԵՆՏՐՈՆ» ՓԱԿ ԲԱԺՆԵՏԻՐԱԿԱՆ ԸՆԿԵՐՈՒԹՅԱՆ ՎԵՐԱԿԱԶՄԱԿԵՐՊԵԼՈՒ, ԳՈՒՅՔ ՀԵՏ ՎԵՐՑՆԵԼՈՒ</w:t>
      </w:r>
      <w:r w:rsidR="00344854">
        <w:rPr>
          <w:rFonts w:ascii="GHEA Grapalat" w:hAnsi="GHEA Grapalat"/>
          <w:b/>
          <w:bCs/>
          <w:color w:val="000000"/>
          <w:shd w:val="clear" w:color="auto" w:fill="FFFFFF"/>
          <w:lang w:val="hy-AM"/>
        </w:rPr>
        <w:t xml:space="preserve"> ԵՎ </w:t>
      </w:r>
      <w:r w:rsidR="00111FF7" w:rsidRPr="002C2B07">
        <w:rPr>
          <w:rFonts w:ascii="GHEA Grapalat" w:hAnsi="GHEA Grapalat"/>
          <w:b/>
          <w:bCs/>
          <w:color w:val="000000"/>
          <w:shd w:val="clear" w:color="auto" w:fill="FFFFFF"/>
          <w:lang w:val="hy-AM"/>
        </w:rPr>
        <w:t>Ա</w:t>
      </w:r>
      <w:r w:rsidR="00344854">
        <w:rPr>
          <w:rFonts w:ascii="GHEA Grapalat" w:hAnsi="GHEA Grapalat"/>
          <w:b/>
          <w:bCs/>
          <w:color w:val="000000"/>
          <w:shd w:val="clear" w:color="auto" w:fill="FFFFFF"/>
          <w:lang w:val="hy-AM"/>
        </w:rPr>
        <w:t xml:space="preserve">ՆՀԱՏՈՒՅՑ ՕԳՏԱԳՈՐԾՄԱՆ ԻՐԱՎՈՒՆՔՈՎ </w:t>
      </w:r>
      <w:r w:rsidR="00111FF7" w:rsidRPr="002C2B07">
        <w:rPr>
          <w:rFonts w:ascii="GHEA Grapalat" w:hAnsi="GHEA Grapalat"/>
          <w:b/>
          <w:bCs/>
          <w:color w:val="000000"/>
          <w:shd w:val="clear" w:color="auto" w:fill="FFFFFF"/>
          <w:lang w:val="hy-AM"/>
        </w:rPr>
        <w:t>ՀԱՆՁՆԵԼՈՒ ՄԱՍԻՆ</w:t>
      </w:r>
      <w:r>
        <w:rPr>
          <w:rFonts w:ascii="GHEA Grapalat" w:hAnsi="GHEA Grapalat"/>
          <w:b/>
          <w:caps/>
          <w:lang w:val="hy-AM"/>
        </w:rPr>
        <w:t>»</w:t>
      </w:r>
      <w:r w:rsidRPr="00E92F4A">
        <w:rPr>
          <w:rFonts w:ascii="GHEA Grapalat" w:hAnsi="GHEA Grapalat"/>
          <w:b/>
          <w:lang w:val="hy-AM"/>
        </w:rPr>
        <w:t xml:space="preserve"> </w:t>
      </w:r>
      <w:r w:rsidR="0073504F" w:rsidRPr="00E92F4A">
        <w:rPr>
          <w:rFonts w:ascii="GHEA Grapalat" w:hAnsi="GHEA Grapalat"/>
          <w:b/>
          <w:lang w:val="hy-AM"/>
        </w:rPr>
        <w:t xml:space="preserve">ՀԱՅԱՍՏԱՆԻ ՀԱՆՐԱՊԵՏՈՒԹՅԱՆ ԿԱՌԱՎԱՐՈՒԹՅԱՆ ՈՐՈՇՄԱՆ </w:t>
      </w:r>
      <w:r>
        <w:rPr>
          <w:rFonts w:ascii="GHEA Grapalat" w:hAnsi="GHEA Grapalat"/>
          <w:b/>
          <w:lang w:val="hy-AM"/>
        </w:rPr>
        <w:t xml:space="preserve">ՆԱԽԱԳԾԻ </w:t>
      </w:r>
      <w:bookmarkEnd w:id="0"/>
      <w:r w:rsidR="0073504F" w:rsidRPr="00E92F4A">
        <w:rPr>
          <w:rFonts w:ascii="GHEA Grapalat" w:hAnsi="GHEA Grapalat"/>
          <w:b/>
          <w:lang w:val="hy-AM"/>
        </w:rPr>
        <w:t xml:space="preserve">ԸՆԴՈՒՆՄԱՆ </w:t>
      </w:r>
    </w:p>
    <w:p w14:paraId="4E2697F6" w14:textId="0FEA0076" w:rsidR="0073504F" w:rsidRPr="00D07525" w:rsidRDefault="0073504F" w:rsidP="0073504F">
      <w:pPr>
        <w:spacing w:line="360" w:lineRule="auto"/>
        <w:ind w:firstLine="360"/>
        <w:jc w:val="both"/>
        <w:rPr>
          <w:rFonts w:ascii="GHEA Grapalat" w:hAnsi="GHEA Grapalat" w:cs="Sylfaen"/>
          <w:lang w:val="hy-AM"/>
        </w:rPr>
      </w:pPr>
    </w:p>
    <w:p w14:paraId="39A087B8" w14:textId="55E601A2" w:rsidR="0073504F" w:rsidRPr="00755D9E" w:rsidRDefault="00BC4AF1" w:rsidP="00BC4AF1">
      <w:pPr>
        <w:pStyle w:val="ListParagraph"/>
        <w:numPr>
          <w:ilvl w:val="0"/>
          <w:numId w:val="1"/>
        </w:numPr>
        <w:spacing w:after="0" w:line="360" w:lineRule="auto"/>
        <w:jc w:val="both"/>
        <w:rPr>
          <w:rFonts w:ascii="GHEA Grapalat" w:hAnsi="GHEA Grapalat"/>
          <w:b/>
          <w:sz w:val="24"/>
          <w:szCs w:val="24"/>
          <w:lang w:val="hy-AM"/>
        </w:rPr>
      </w:pPr>
      <w:r w:rsidRPr="00755D9E">
        <w:rPr>
          <w:rFonts w:ascii="GHEA Grapalat" w:hAnsi="GHEA Grapalat" w:cs="Sylfaen"/>
          <w:b/>
          <w:sz w:val="24"/>
          <w:szCs w:val="24"/>
          <w:lang w:val="hy-AM"/>
        </w:rPr>
        <w:t xml:space="preserve">ԱՆՀՐԱԺԵՇՏՈՒԹՅՈՒՆԸ, ԸՆԹԱՑԻԿ ԻՐԱՎԻՃԱԿԸ </w:t>
      </w:r>
      <w:r w:rsidR="00755D9E">
        <w:rPr>
          <w:rFonts w:ascii="GHEA Grapalat" w:hAnsi="GHEA Grapalat" w:cs="Sylfaen"/>
          <w:b/>
          <w:sz w:val="24"/>
          <w:szCs w:val="24"/>
          <w:lang w:val="hy-AM"/>
        </w:rPr>
        <w:t>ԵՎ</w:t>
      </w:r>
      <w:r w:rsidRPr="00755D9E">
        <w:rPr>
          <w:rFonts w:ascii="GHEA Grapalat" w:hAnsi="GHEA Grapalat" w:cs="Sylfaen"/>
          <w:b/>
          <w:sz w:val="24"/>
          <w:szCs w:val="24"/>
          <w:lang w:val="hy-AM"/>
        </w:rPr>
        <w:t xml:space="preserve"> ԽՆԴԻՐՆԵՐԸ</w:t>
      </w:r>
    </w:p>
    <w:p w14:paraId="62CC8783" w14:textId="64865A11" w:rsidR="002E4BE8" w:rsidRPr="002E4BE8" w:rsidRDefault="00755D9E" w:rsidP="00755D9E">
      <w:pPr>
        <w:spacing w:line="360" w:lineRule="auto"/>
        <w:ind w:left="139" w:firstLine="425"/>
        <w:jc w:val="both"/>
        <w:rPr>
          <w:rFonts w:ascii="GHEA Grapalat" w:hAnsi="GHEA Grapalat" w:cs="Calibri"/>
          <w:spacing w:val="-3"/>
          <w:shd w:val="clear" w:color="auto" w:fill="FFFFFF"/>
          <w:lang w:val="hy-AM"/>
        </w:rPr>
      </w:pPr>
      <w:r w:rsidRPr="00755D9E">
        <w:rPr>
          <w:rFonts w:ascii="GHEA Grapalat" w:hAnsi="GHEA Grapalat" w:cs="Calibri"/>
          <w:spacing w:val="-3"/>
          <w:shd w:val="clear" w:color="auto" w:fill="FFFFFF"/>
          <w:lang w:val="hy-AM"/>
        </w:rPr>
        <w:t xml:space="preserve">Հայաստանում 1960-ական թվականներին տուբերկուլոզը լայն տարածում գտավ, որն իրենից մեծ վտանգ էր ներկայացնում Հայաստանի ազգաբնակչության համար: Այդ տարիներին Երևանում գործում էր Հանրապետական տուբերկուլոզային դիսպանսերը, որի մահճակալային ֆոնդը և պայմանները բավարար չէին տուբերկուլոզով հիվանդների բուժումն արդյունավետ կազմակերպելու համար: Դա հիմք հանդիսացավ Աբովյան քաղաքում նոր` ավելի լայն հնարավորություններով հակատուբերկուլոզային կենտրոնի ստեղծման համար, որը կարող էր անհամեմատ մեծ թվով ամբուլատոր և ստացիոնար հիվադներ սպասարկել: «Տուբերկուլոզի դեմ պայքարի ազգային գրասենյակ» պետական </w:t>
      </w:r>
      <w:r w:rsidR="002E4BE8">
        <w:rPr>
          <w:rFonts w:ascii="GHEA Grapalat" w:hAnsi="GHEA Grapalat" w:cs="Calibri"/>
          <w:spacing w:val="-3"/>
          <w:shd w:val="clear" w:color="auto" w:fill="FFFFFF"/>
          <w:lang w:val="hy-AM"/>
        </w:rPr>
        <w:t xml:space="preserve">ոչ առևտրային կազմակերպությունը </w:t>
      </w:r>
      <w:r w:rsidRPr="00755D9E">
        <w:rPr>
          <w:rFonts w:ascii="GHEA Grapalat" w:hAnsi="GHEA Grapalat" w:cs="Calibri"/>
          <w:spacing w:val="-3"/>
          <w:shd w:val="clear" w:color="auto" w:fill="FFFFFF"/>
          <w:lang w:val="hy-AM"/>
        </w:rPr>
        <w:t>հիմնադրվել է Կառավարության 03.07.2008 թվականի թիվ 703-Ն որոշմամբ:</w:t>
      </w:r>
      <w:r w:rsidRPr="00755D9E">
        <w:rPr>
          <w:rFonts w:ascii="GHEA Grapalat" w:hAnsi="GHEA Grapalat" w:cs="Calibri"/>
          <w:spacing w:val="-3"/>
          <w:shd w:val="clear" w:color="auto" w:fill="FFFFFF"/>
          <w:lang w:val="hy-AM"/>
        </w:rPr>
        <w:tab/>
      </w:r>
      <w:r w:rsidR="002E4BE8">
        <w:rPr>
          <w:rFonts w:ascii="GHEA Grapalat" w:hAnsi="GHEA Grapalat" w:cs="Calibri"/>
          <w:spacing w:val="-3"/>
          <w:shd w:val="clear" w:color="auto" w:fill="FFFFFF"/>
          <w:lang w:val="hy-AM"/>
        </w:rPr>
        <w:t xml:space="preserve">ՀՀ կառավարության 2020 թվականի հունվարի 30-ի N 83-Ա որոշմամբ </w:t>
      </w:r>
      <w:r w:rsidR="002E4BE8" w:rsidRPr="002E4BE8">
        <w:rPr>
          <w:rFonts w:ascii="GHEA Grapalat" w:hAnsi="GHEA Grapalat" w:cs="Calibri"/>
          <w:spacing w:val="-3"/>
          <w:shd w:val="clear" w:color="auto" w:fill="FFFFFF"/>
          <w:lang w:val="hy-AM"/>
        </w:rPr>
        <w:t xml:space="preserve">«Տուբերկուլոզի դեմ պայքարի ազգային կենտրոն» պետական ոչ առևտրային կազմակերպությունը վերանվանել է Հայաստանի Հանրապետության առողջապահության նախարարության </w:t>
      </w:r>
      <w:r w:rsidR="002E4BE8" w:rsidRPr="002E4BE8">
        <w:rPr>
          <w:rFonts w:ascii="GHEA Grapalat" w:hAnsi="GHEA Grapalat" w:cs="Sylfaen"/>
          <w:lang w:val="hy-AM"/>
        </w:rPr>
        <w:t xml:space="preserve">(այսուհետ՝ Նախարարություն) </w:t>
      </w:r>
      <w:r w:rsidR="002E4BE8" w:rsidRPr="002E4BE8">
        <w:rPr>
          <w:rFonts w:ascii="GHEA Grapalat" w:hAnsi="GHEA Grapalat" w:cs="Calibri"/>
          <w:spacing w:val="-3"/>
          <w:shd w:val="clear" w:color="auto" w:fill="FFFFFF"/>
          <w:lang w:val="hy-AM"/>
        </w:rPr>
        <w:t xml:space="preserve">«Թոքաբանության ազգային կենտրոն» պետական ոչ առևտրային կազմակերպության </w:t>
      </w:r>
      <w:r w:rsidR="002E4BE8" w:rsidRPr="002E4BE8">
        <w:rPr>
          <w:rFonts w:ascii="GHEA Grapalat" w:hAnsi="GHEA Grapalat" w:cs="Sylfaen"/>
          <w:lang w:val="hy-AM"/>
        </w:rPr>
        <w:t>(այսուհետև` ՊՈԱԿ):</w:t>
      </w:r>
    </w:p>
    <w:p w14:paraId="348E38C5" w14:textId="77777777" w:rsidR="00755D9E" w:rsidRPr="00755D9E" w:rsidRDefault="00755D9E" w:rsidP="00755D9E">
      <w:pPr>
        <w:spacing w:line="360" w:lineRule="auto"/>
        <w:ind w:firstLine="720"/>
        <w:jc w:val="both"/>
        <w:rPr>
          <w:rFonts w:ascii="GHEA Grapalat" w:hAnsi="GHEA Grapalat"/>
          <w:shd w:val="clear" w:color="auto" w:fill="FFFFFF"/>
          <w:lang w:val="hy-AM"/>
        </w:rPr>
      </w:pPr>
      <w:r w:rsidRPr="00755D9E">
        <w:rPr>
          <w:rFonts w:ascii="GHEA Grapalat" w:hAnsi="GHEA Grapalat" w:cs="Sylfaen"/>
          <w:lang w:val="hy-AM"/>
        </w:rPr>
        <w:t xml:space="preserve">Թոքաբանության ազգային կենտրոնը հանդիսանում  է </w:t>
      </w:r>
      <w:r w:rsidRPr="003546F5">
        <w:rPr>
          <w:rFonts w:ascii="GHEA Grapalat" w:hAnsi="GHEA Grapalat" w:cs="Sylfaen"/>
          <w:b/>
          <w:lang w:val="hy-AM"/>
        </w:rPr>
        <w:t>պ</w:t>
      </w:r>
      <w:r w:rsidRPr="003546F5">
        <w:rPr>
          <w:rFonts w:ascii="GHEA Grapalat" w:hAnsi="GHEA Grapalat"/>
          <w:b/>
          <w:lang w:val="hy-AM"/>
        </w:rPr>
        <w:t>ետական ոչ առևտրային կամզակերպություն</w:t>
      </w:r>
      <w:r w:rsidRPr="00755D9E">
        <w:rPr>
          <w:rFonts w:ascii="GHEA Grapalat" w:hAnsi="GHEA Grapalat"/>
          <w:lang w:val="hy-AM"/>
        </w:rPr>
        <w:t xml:space="preserve">` </w:t>
      </w:r>
      <w:r w:rsidRPr="00755D9E">
        <w:rPr>
          <w:rFonts w:ascii="GHEA Grapalat" w:hAnsi="GHEA Grapalat"/>
          <w:shd w:val="clear" w:color="auto" w:fill="FFFFFF"/>
          <w:lang w:val="hy-AM"/>
        </w:rPr>
        <w:t xml:space="preserve">շահույթ ստանալու նպատակ չհետապնդող, իրավաբանական անձի կարգավիճակ ունեցող </w:t>
      </w:r>
      <w:r w:rsidRPr="00755D9E">
        <w:rPr>
          <w:rFonts w:ascii="GHEA Grapalat" w:hAnsi="GHEA Grapalat"/>
          <w:b/>
          <w:shd w:val="clear" w:color="auto" w:fill="FFFFFF"/>
          <w:lang w:val="hy-AM"/>
        </w:rPr>
        <w:t xml:space="preserve">ոչ առևտրային կազմակերպություն, </w:t>
      </w:r>
      <w:r w:rsidRPr="00755D9E">
        <w:rPr>
          <w:rFonts w:ascii="GHEA Grapalat" w:hAnsi="GHEA Grapalat"/>
          <w:shd w:val="clear" w:color="auto" w:fill="FFFFFF"/>
          <w:lang w:val="hy-AM"/>
        </w:rPr>
        <w:t>որն ստեղծվում է միայն մշակույթի, առողջապահության, սոցիալական, սպորտի, կրթության, գիտության, շրջակա միջավայրի պահպանության և ոչ առևտրային այլ բնագավառներում գործունեություն իրականացնելու նպատակով (</w:t>
      </w:r>
      <w:r w:rsidRPr="00755D9E">
        <w:rPr>
          <w:rFonts w:ascii="GHEA Grapalat" w:hAnsi="GHEA Grapalat"/>
          <w:lang w:val="hy-AM"/>
        </w:rPr>
        <w:t>«Պետական ոչ առևտրային կամզակերպությունների մասին» օրենքի 3-րդ հոդվածի 1-ին մաս</w:t>
      </w:r>
      <w:r w:rsidRPr="00755D9E">
        <w:rPr>
          <w:rFonts w:ascii="GHEA Grapalat" w:hAnsi="GHEA Grapalat"/>
          <w:shd w:val="clear" w:color="auto" w:fill="FFFFFF"/>
          <w:lang w:val="hy-AM"/>
        </w:rPr>
        <w:t xml:space="preserve">): Ունենալով պետական ոչ առևտրային կազմակերպության կարգավիճակ` </w:t>
      </w:r>
      <w:r w:rsidRPr="00755D9E">
        <w:rPr>
          <w:rFonts w:ascii="GHEA Grapalat" w:hAnsi="GHEA Grapalat" w:cs="Sylfaen"/>
          <w:lang w:val="hy-AM"/>
        </w:rPr>
        <w:t xml:space="preserve">Թոքաբանության ազգային </w:t>
      </w:r>
      <w:r w:rsidRPr="00755D9E">
        <w:rPr>
          <w:rFonts w:ascii="GHEA Grapalat" w:hAnsi="GHEA Grapalat"/>
          <w:shd w:val="clear" w:color="auto" w:fill="FFFFFF"/>
          <w:lang w:val="hy-AM"/>
        </w:rPr>
        <w:t xml:space="preserve">կենտրոնին` ՊՈԱԿ-ի </w:t>
      </w:r>
      <w:r w:rsidRPr="00755D9E">
        <w:rPr>
          <w:rFonts w:ascii="GHEA Grapalat" w:hAnsi="GHEA Grapalat"/>
          <w:shd w:val="clear" w:color="auto" w:fill="FFFFFF"/>
          <w:lang w:val="hy-AM"/>
        </w:rPr>
        <w:lastRenderedPageBreak/>
        <w:t>կանոնադրության (այսուհետ` Կանոնադրություն) 13-րդ կետով, հնարավորություն է տրված  իր գործունեության նպատակներին համապատասխան զբաղվելու ձեռնարկատիրական գործունեության հետևյալ տեսակներով.</w:t>
      </w:r>
    </w:p>
    <w:p w14:paraId="4F24B887" w14:textId="77777777" w:rsidR="00755D9E" w:rsidRPr="00755D9E" w:rsidRDefault="00755D9E" w:rsidP="00755D9E">
      <w:pPr>
        <w:pStyle w:val="ListParagraph"/>
        <w:numPr>
          <w:ilvl w:val="0"/>
          <w:numId w:val="21"/>
        </w:numPr>
        <w:spacing w:after="0" w:line="360" w:lineRule="auto"/>
        <w:jc w:val="both"/>
        <w:rPr>
          <w:rFonts w:ascii="GHEA Grapalat" w:hAnsi="GHEA Grapalat"/>
          <w:sz w:val="24"/>
          <w:szCs w:val="24"/>
          <w:lang w:val="ru-RU"/>
        </w:rPr>
      </w:pPr>
      <w:r w:rsidRPr="00755D9E">
        <w:rPr>
          <w:rFonts w:ascii="GHEA Grapalat" w:hAnsi="GHEA Grapalat"/>
          <w:sz w:val="24"/>
          <w:szCs w:val="24"/>
          <w:lang w:val="hy-AM"/>
        </w:rPr>
        <w:t>Գիտաբժշկական, փորձարարական հետազոտությունների իրականացում,</w:t>
      </w:r>
    </w:p>
    <w:p w14:paraId="4EC80083" w14:textId="77777777" w:rsidR="00755D9E" w:rsidRPr="00755D9E" w:rsidRDefault="00755D9E" w:rsidP="00755D9E">
      <w:pPr>
        <w:pStyle w:val="ListParagraph"/>
        <w:numPr>
          <w:ilvl w:val="0"/>
          <w:numId w:val="21"/>
        </w:numPr>
        <w:spacing w:after="0" w:line="360" w:lineRule="auto"/>
        <w:jc w:val="both"/>
        <w:rPr>
          <w:rFonts w:ascii="GHEA Grapalat" w:hAnsi="GHEA Grapalat"/>
          <w:sz w:val="24"/>
          <w:szCs w:val="24"/>
          <w:lang w:val="ru-RU"/>
        </w:rPr>
      </w:pPr>
      <w:r w:rsidRPr="00755D9E">
        <w:rPr>
          <w:rFonts w:ascii="GHEA Grapalat" w:hAnsi="GHEA Grapalat"/>
          <w:sz w:val="24"/>
          <w:szCs w:val="24"/>
          <w:lang w:val="hy-AM"/>
        </w:rPr>
        <w:t>Տուբերկոլոզային և հակատուբերկոլոզային ծառայությունների մասնագետների վերապատրաստում,</w:t>
      </w:r>
    </w:p>
    <w:p w14:paraId="69C889E3" w14:textId="77777777" w:rsidR="00755D9E" w:rsidRPr="00755D9E" w:rsidRDefault="00755D9E" w:rsidP="00755D9E">
      <w:pPr>
        <w:pStyle w:val="ListParagraph"/>
        <w:numPr>
          <w:ilvl w:val="0"/>
          <w:numId w:val="21"/>
        </w:numPr>
        <w:spacing w:after="0" w:line="360" w:lineRule="auto"/>
        <w:jc w:val="both"/>
        <w:rPr>
          <w:rFonts w:ascii="GHEA Grapalat" w:hAnsi="GHEA Grapalat"/>
          <w:sz w:val="24"/>
          <w:szCs w:val="24"/>
          <w:lang w:val="ru-RU"/>
        </w:rPr>
      </w:pPr>
      <w:r w:rsidRPr="00755D9E">
        <w:rPr>
          <w:rFonts w:ascii="GHEA Grapalat" w:hAnsi="GHEA Grapalat"/>
          <w:sz w:val="24"/>
          <w:szCs w:val="24"/>
          <w:lang w:val="hy-AM"/>
        </w:rPr>
        <w:t>Բնակչությանը բժշկական օգնության և սպասարկման ծառայությունների իրականացում,</w:t>
      </w:r>
    </w:p>
    <w:p w14:paraId="4D5EC3AC" w14:textId="77777777" w:rsidR="00755D9E" w:rsidRPr="00755D9E" w:rsidRDefault="00755D9E" w:rsidP="00755D9E">
      <w:pPr>
        <w:pStyle w:val="ListParagraph"/>
        <w:numPr>
          <w:ilvl w:val="0"/>
          <w:numId w:val="21"/>
        </w:numPr>
        <w:spacing w:after="0" w:line="360" w:lineRule="auto"/>
        <w:jc w:val="both"/>
        <w:rPr>
          <w:rFonts w:ascii="GHEA Grapalat" w:hAnsi="GHEA Grapalat"/>
          <w:sz w:val="24"/>
          <w:szCs w:val="24"/>
          <w:lang w:val="ru-RU"/>
        </w:rPr>
      </w:pPr>
      <w:r w:rsidRPr="00755D9E">
        <w:rPr>
          <w:rFonts w:ascii="GHEA Grapalat" w:hAnsi="GHEA Grapalat"/>
          <w:sz w:val="24"/>
          <w:szCs w:val="24"/>
          <w:lang w:val="hy-AM"/>
        </w:rPr>
        <w:t>Գիտական և գիտաբժշկական հետազոտությունների իրականացում ինքնուրույն,ինչպես նաև այլ հիմնարկների և կազմակերպությունների հետ համատեղ ծրագրերով,</w:t>
      </w:r>
    </w:p>
    <w:p w14:paraId="47858124" w14:textId="77777777" w:rsidR="00755D9E" w:rsidRPr="00755D9E" w:rsidRDefault="00755D9E" w:rsidP="00755D9E">
      <w:pPr>
        <w:pStyle w:val="ListParagraph"/>
        <w:numPr>
          <w:ilvl w:val="0"/>
          <w:numId w:val="21"/>
        </w:numPr>
        <w:spacing w:after="0" w:line="360" w:lineRule="auto"/>
        <w:jc w:val="both"/>
        <w:rPr>
          <w:rFonts w:ascii="GHEA Grapalat" w:hAnsi="GHEA Grapalat"/>
          <w:sz w:val="24"/>
          <w:szCs w:val="24"/>
          <w:lang w:val="ru-RU"/>
        </w:rPr>
      </w:pPr>
      <w:r w:rsidRPr="00755D9E">
        <w:rPr>
          <w:rFonts w:ascii="GHEA Grapalat" w:hAnsi="GHEA Grapalat"/>
          <w:sz w:val="24"/>
          <w:szCs w:val="24"/>
          <w:lang w:val="hy-AM"/>
        </w:rPr>
        <w:t>Տուբերկոլոզային և հակատուբերկոլոզային ծառայությունների մասնագետների վերապատրաստումների կազմակերպում:</w:t>
      </w:r>
    </w:p>
    <w:p w14:paraId="67B80BE1" w14:textId="77777777" w:rsidR="00755D9E" w:rsidRPr="00755D9E" w:rsidRDefault="00755D9E" w:rsidP="00755D9E">
      <w:pPr>
        <w:pStyle w:val="ListParagraph"/>
        <w:spacing w:after="0" w:line="360" w:lineRule="auto"/>
        <w:jc w:val="both"/>
        <w:rPr>
          <w:rFonts w:ascii="GHEA Grapalat" w:hAnsi="GHEA Grapalat"/>
          <w:sz w:val="24"/>
          <w:szCs w:val="24"/>
          <w:lang w:val="hy-AM"/>
        </w:rPr>
      </w:pPr>
      <w:r w:rsidRPr="00755D9E">
        <w:rPr>
          <w:rFonts w:ascii="GHEA Grapalat" w:hAnsi="GHEA Grapalat"/>
          <w:sz w:val="24"/>
          <w:szCs w:val="24"/>
          <w:lang w:val="hy-AM"/>
        </w:rPr>
        <w:t>Վերը թվարկված գործունեության տեսակներն ըստ էության կազմում են  ՊՈԱԿ-ի նպատակների մի մասը, որոնք ընկերությունը պետք է իրականացնի ձեռնարկատիրական գործունեություն իրականացնելիս:</w:t>
      </w:r>
    </w:p>
    <w:p w14:paraId="1AACB3B9" w14:textId="77777777" w:rsidR="00755D9E" w:rsidRPr="00755D9E" w:rsidRDefault="00755D9E" w:rsidP="00755D9E">
      <w:pPr>
        <w:pStyle w:val="ListParagraph"/>
        <w:spacing w:after="0" w:line="360" w:lineRule="auto"/>
        <w:ind w:left="142"/>
        <w:jc w:val="both"/>
        <w:rPr>
          <w:rFonts w:ascii="GHEA Grapalat" w:hAnsi="GHEA Grapalat"/>
          <w:sz w:val="24"/>
          <w:szCs w:val="24"/>
          <w:lang w:val="hy-AM"/>
        </w:rPr>
      </w:pPr>
      <w:r w:rsidRPr="00755D9E">
        <w:rPr>
          <w:rFonts w:ascii="GHEA Grapalat" w:hAnsi="GHEA Grapalat"/>
          <w:sz w:val="24"/>
          <w:szCs w:val="24"/>
          <w:lang w:val="hy-AM"/>
        </w:rPr>
        <w:t>Համաձայն Կանոնադրության 11-րդ կետի` ՊՈԱԿ-ը իրականացնում է հետևյալ գործառույթները.</w:t>
      </w:r>
    </w:p>
    <w:p w14:paraId="6E7772C8" w14:textId="77777777" w:rsidR="00755D9E" w:rsidRPr="00755D9E" w:rsidRDefault="00755D9E" w:rsidP="00755D9E">
      <w:pPr>
        <w:pStyle w:val="ListParagraph"/>
        <w:numPr>
          <w:ilvl w:val="0"/>
          <w:numId w:val="22"/>
        </w:numPr>
        <w:spacing w:after="0" w:line="360" w:lineRule="auto"/>
        <w:jc w:val="both"/>
        <w:rPr>
          <w:rFonts w:ascii="GHEA Grapalat" w:hAnsi="GHEA Grapalat"/>
          <w:b/>
          <w:sz w:val="24"/>
          <w:szCs w:val="24"/>
          <w:lang w:val="hy-AM"/>
        </w:rPr>
      </w:pPr>
      <w:r w:rsidRPr="00755D9E">
        <w:rPr>
          <w:rFonts w:ascii="GHEA Grapalat" w:hAnsi="GHEA Grapalat"/>
          <w:b/>
          <w:sz w:val="24"/>
          <w:szCs w:val="24"/>
          <w:lang w:val="hy-AM"/>
        </w:rPr>
        <w:t>Տուբերկուլոզով հիվանդների բժշկական օգնության և սպասարկման իրականացումը,</w:t>
      </w:r>
    </w:p>
    <w:p w14:paraId="777B53CC" w14:textId="77777777" w:rsidR="00755D9E" w:rsidRPr="00755D9E" w:rsidRDefault="00755D9E" w:rsidP="00755D9E">
      <w:pPr>
        <w:pStyle w:val="ListParagraph"/>
        <w:numPr>
          <w:ilvl w:val="0"/>
          <w:numId w:val="22"/>
        </w:numPr>
        <w:spacing w:after="0" w:line="360" w:lineRule="auto"/>
        <w:jc w:val="both"/>
        <w:rPr>
          <w:rFonts w:ascii="GHEA Grapalat" w:hAnsi="GHEA Grapalat"/>
          <w:sz w:val="24"/>
          <w:szCs w:val="24"/>
          <w:lang w:val="hy-AM"/>
        </w:rPr>
      </w:pPr>
      <w:r w:rsidRPr="00755D9E">
        <w:rPr>
          <w:rFonts w:ascii="GHEA Grapalat" w:hAnsi="GHEA Grapalat"/>
          <w:sz w:val="24"/>
          <w:szCs w:val="24"/>
          <w:lang w:val="hy-AM"/>
        </w:rPr>
        <w:t>Իր իրավասության սահմաններում Հայատանի Հանրապետության տարածքում տուբերկոլոզի դեմ պայքարի ազգային ծրագրից բխող տուբերկուլոզի դեմ ուղղված պայքարի միջոցառումների իրականացման համակարգումը, կազմակերպումն ու դիտարկումը,</w:t>
      </w:r>
    </w:p>
    <w:p w14:paraId="514A9DBD" w14:textId="77777777" w:rsidR="00755D9E" w:rsidRPr="00755D9E" w:rsidRDefault="00755D9E" w:rsidP="00755D9E">
      <w:pPr>
        <w:pStyle w:val="ListParagraph"/>
        <w:numPr>
          <w:ilvl w:val="0"/>
          <w:numId w:val="22"/>
        </w:numPr>
        <w:spacing w:after="0" w:line="360" w:lineRule="auto"/>
        <w:jc w:val="both"/>
        <w:rPr>
          <w:rFonts w:ascii="GHEA Grapalat" w:hAnsi="GHEA Grapalat"/>
          <w:sz w:val="24"/>
          <w:szCs w:val="24"/>
          <w:lang w:val="hy-AM"/>
        </w:rPr>
      </w:pPr>
      <w:r w:rsidRPr="00755D9E">
        <w:rPr>
          <w:rFonts w:ascii="GHEA Grapalat" w:hAnsi="GHEA Grapalat"/>
          <w:sz w:val="24"/>
          <w:szCs w:val="24"/>
          <w:lang w:val="hy-AM"/>
        </w:rPr>
        <w:t>Տուբերկոլոզի կանխարգելման աշխատանքների իրականացումը և համակարգումը,</w:t>
      </w:r>
    </w:p>
    <w:p w14:paraId="36923367" w14:textId="77777777" w:rsidR="00755D9E" w:rsidRPr="00755D9E" w:rsidRDefault="00755D9E" w:rsidP="00755D9E">
      <w:pPr>
        <w:pStyle w:val="ListParagraph"/>
        <w:numPr>
          <w:ilvl w:val="0"/>
          <w:numId w:val="22"/>
        </w:numPr>
        <w:spacing w:after="0" w:line="360" w:lineRule="auto"/>
        <w:jc w:val="both"/>
        <w:rPr>
          <w:rFonts w:ascii="GHEA Grapalat" w:hAnsi="GHEA Grapalat"/>
          <w:sz w:val="24"/>
          <w:szCs w:val="24"/>
          <w:lang w:val="hy-AM"/>
        </w:rPr>
      </w:pPr>
      <w:r w:rsidRPr="00755D9E">
        <w:rPr>
          <w:rFonts w:ascii="GHEA Grapalat" w:hAnsi="GHEA Grapalat"/>
          <w:sz w:val="24"/>
          <w:szCs w:val="24"/>
          <w:lang w:val="hy-AM"/>
        </w:rPr>
        <w:t>Մեթոդոլոգիական օժանդակության ցուցաբերումը Հայաստանի Հանրապետության տարածքում գործող տուբերկոլոզային և հակատուբերկոլոզային ծառայություններին,</w:t>
      </w:r>
    </w:p>
    <w:p w14:paraId="21CAC4CC" w14:textId="77777777" w:rsidR="00755D9E" w:rsidRPr="00755D9E" w:rsidRDefault="00755D9E" w:rsidP="00755D9E">
      <w:pPr>
        <w:pStyle w:val="ListParagraph"/>
        <w:numPr>
          <w:ilvl w:val="0"/>
          <w:numId w:val="22"/>
        </w:numPr>
        <w:spacing w:after="0" w:line="360" w:lineRule="auto"/>
        <w:jc w:val="both"/>
        <w:rPr>
          <w:rFonts w:ascii="GHEA Grapalat" w:hAnsi="GHEA Grapalat"/>
          <w:sz w:val="24"/>
          <w:szCs w:val="24"/>
          <w:lang w:val="hy-AM"/>
        </w:rPr>
      </w:pPr>
      <w:r w:rsidRPr="00755D9E">
        <w:rPr>
          <w:rFonts w:ascii="GHEA Grapalat" w:hAnsi="GHEA Grapalat"/>
          <w:sz w:val="24"/>
          <w:szCs w:val="24"/>
          <w:lang w:val="hy-AM"/>
        </w:rPr>
        <w:t>Տուբերկոլոզի կանխարգելման նպատակով առողջ վարքագծի վերաբերյալ գիտելիքների քարոզչություն,</w:t>
      </w:r>
    </w:p>
    <w:p w14:paraId="7AEC796F" w14:textId="77777777" w:rsidR="00755D9E" w:rsidRPr="00755D9E" w:rsidRDefault="00755D9E" w:rsidP="00755D9E">
      <w:pPr>
        <w:pStyle w:val="ListParagraph"/>
        <w:numPr>
          <w:ilvl w:val="0"/>
          <w:numId w:val="22"/>
        </w:numPr>
        <w:spacing w:after="0" w:line="360" w:lineRule="auto"/>
        <w:jc w:val="both"/>
        <w:rPr>
          <w:rFonts w:ascii="GHEA Grapalat" w:hAnsi="GHEA Grapalat"/>
          <w:sz w:val="24"/>
          <w:szCs w:val="24"/>
          <w:lang w:val="hy-AM"/>
        </w:rPr>
      </w:pPr>
      <w:r w:rsidRPr="00755D9E">
        <w:rPr>
          <w:rFonts w:ascii="GHEA Grapalat" w:hAnsi="GHEA Grapalat"/>
          <w:sz w:val="24"/>
          <w:szCs w:val="24"/>
          <w:lang w:val="hy-AM"/>
        </w:rPr>
        <w:lastRenderedPageBreak/>
        <w:t>Տուբերկոլոզի ժամանակին հայտնաբերման, ճիշտ ախտորոշման և հետագա մասնագիտական բուժման կազմակերպման նպատակով Հայաստանի Հանրապետության այլ բժշկական կազմակերպություններին մեթոդական և կազմակերպչական օժանդակության ցուցաբերում:</w:t>
      </w:r>
    </w:p>
    <w:p w14:paraId="5CFB816C" w14:textId="283740C7" w:rsidR="00755D9E" w:rsidRPr="002B385E" w:rsidRDefault="00755D9E" w:rsidP="00755D9E">
      <w:pPr>
        <w:pStyle w:val="ListParagraph"/>
        <w:spacing w:after="0" w:line="360" w:lineRule="auto"/>
        <w:ind w:left="142" w:hanging="11"/>
        <w:jc w:val="both"/>
        <w:rPr>
          <w:rFonts w:ascii="GHEA Grapalat" w:hAnsi="GHEA Grapalat"/>
          <w:sz w:val="24"/>
          <w:szCs w:val="24"/>
          <w:shd w:val="clear" w:color="auto" w:fill="FFFFFF"/>
          <w:lang w:val="hy-AM"/>
        </w:rPr>
      </w:pPr>
      <w:r>
        <w:rPr>
          <w:rFonts w:ascii="GHEA Grapalat" w:hAnsi="GHEA Grapalat" w:cs="Sylfaen"/>
          <w:sz w:val="24"/>
          <w:szCs w:val="24"/>
          <w:lang w:val="hy-AM"/>
        </w:rPr>
        <w:tab/>
      </w:r>
      <w:r>
        <w:rPr>
          <w:rFonts w:ascii="GHEA Grapalat" w:hAnsi="GHEA Grapalat" w:cs="Sylfaen"/>
          <w:sz w:val="24"/>
          <w:szCs w:val="24"/>
          <w:lang w:val="hy-AM"/>
        </w:rPr>
        <w:tab/>
      </w:r>
      <w:r w:rsidRPr="00755D9E">
        <w:rPr>
          <w:rFonts w:ascii="GHEA Grapalat" w:hAnsi="GHEA Grapalat" w:cs="Sylfaen"/>
          <w:sz w:val="24"/>
          <w:szCs w:val="24"/>
          <w:lang w:val="hy-AM"/>
        </w:rPr>
        <w:t xml:space="preserve">Կանոնադրությամբ սահմանված ՊՈԱԿ-ի հիմնական գործառույթներից մեկն է հանդիսանում տուբերկուլոզով </w:t>
      </w:r>
      <w:r w:rsidRPr="00755D9E">
        <w:rPr>
          <w:rFonts w:ascii="GHEA Grapalat" w:hAnsi="GHEA Grapalat" w:cs="Sylfaen"/>
          <w:b/>
          <w:sz w:val="24"/>
          <w:szCs w:val="24"/>
          <w:lang w:val="hy-AM"/>
        </w:rPr>
        <w:t>հիվանդների բժշկական օգնության և սպասարկման իրականացումը</w:t>
      </w:r>
      <w:r w:rsidRPr="00755D9E">
        <w:rPr>
          <w:rFonts w:ascii="GHEA Grapalat" w:hAnsi="GHEA Grapalat" w:cs="Sylfaen"/>
          <w:sz w:val="24"/>
          <w:szCs w:val="24"/>
          <w:lang w:val="hy-AM"/>
        </w:rPr>
        <w:t xml:space="preserve">: </w:t>
      </w:r>
      <w:r w:rsidRPr="00755D9E">
        <w:rPr>
          <w:rFonts w:ascii="GHEA Grapalat" w:hAnsi="GHEA Grapalat"/>
          <w:sz w:val="24"/>
          <w:szCs w:val="24"/>
          <w:lang w:val="hy-AM"/>
        </w:rPr>
        <w:t xml:space="preserve">«Բնակչության սպասարկման և բժշկական օգնության մասին» օրենքի 2-րդ հոդվածի 1-ին մասի 1-ին կետում սահմանվում է </w:t>
      </w:r>
      <w:r w:rsidRPr="00755D9E">
        <w:rPr>
          <w:rFonts w:ascii="GHEA Grapalat" w:hAnsi="GHEA Grapalat"/>
          <w:b/>
          <w:bCs/>
          <w:sz w:val="24"/>
          <w:szCs w:val="24"/>
          <w:shd w:val="clear" w:color="auto" w:fill="FFFFFF"/>
          <w:lang w:val="hy-AM"/>
        </w:rPr>
        <w:t>բժշկական</w:t>
      </w:r>
      <w:r w:rsidRPr="00755D9E">
        <w:rPr>
          <w:rFonts w:cs="Calibri"/>
          <w:b/>
          <w:bCs/>
          <w:sz w:val="24"/>
          <w:szCs w:val="24"/>
          <w:shd w:val="clear" w:color="auto" w:fill="FFFFFF"/>
          <w:lang w:val="hy-AM"/>
        </w:rPr>
        <w:t> </w:t>
      </w:r>
      <w:r w:rsidRPr="00755D9E">
        <w:rPr>
          <w:rFonts w:ascii="GHEA Grapalat" w:hAnsi="GHEA Grapalat"/>
          <w:b/>
          <w:bCs/>
          <w:sz w:val="24"/>
          <w:szCs w:val="24"/>
          <w:shd w:val="clear" w:color="auto" w:fill="FFFFFF"/>
          <w:lang w:val="hy-AM"/>
        </w:rPr>
        <w:t>օգնության</w:t>
      </w:r>
      <w:r w:rsidRPr="00755D9E">
        <w:rPr>
          <w:rFonts w:cs="Calibri"/>
          <w:b/>
          <w:bCs/>
          <w:sz w:val="24"/>
          <w:szCs w:val="24"/>
          <w:shd w:val="clear" w:color="auto" w:fill="FFFFFF"/>
          <w:lang w:val="hy-AM"/>
        </w:rPr>
        <w:t> </w:t>
      </w:r>
      <w:r w:rsidRPr="00755D9E">
        <w:rPr>
          <w:rFonts w:ascii="GHEA Grapalat" w:hAnsi="GHEA Grapalat"/>
          <w:b/>
          <w:bCs/>
          <w:sz w:val="24"/>
          <w:szCs w:val="24"/>
          <w:shd w:val="clear" w:color="auto" w:fill="FFFFFF"/>
          <w:lang w:val="hy-AM"/>
        </w:rPr>
        <w:t>և</w:t>
      </w:r>
      <w:r w:rsidRPr="00755D9E">
        <w:rPr>
          <w:rFonts w:cs="Calibri"/>
          <w:b/>
          <w:bCs/>
          <w:sz w:val="24"/>
          <w:szCs w:val="24"/>
          <w:shd w:val="clear" w:color="auto" w:fill="FFFFFF"/>
          <w:lang w:val="hy-AM"/>
        </w:rPr>
        <w:t> </w:t>
      </w:r>
      <w:r w:rsidRPr="00755D9E">
        <w:rPr>
          <w:rFonts w:ascii="GHEA Grapalat" w:hAnsi="GHEA Grapalat"/>
          <w:b/>
          <w:bCs/>
          <w:sz w:val="24"/>
          <w:szCs w:val="24"/>
          <w:shd w:val="clear" w:color="auto" w:fill="FFFFFF"/>
          <w:lang w:val="hy-AM"/>
        </w:rPr>
        <w:t xml:space="preserve">սպասարկման </w:t>
      </w:r>
      <w:r w:rsidR="00012398">
        <w:rPr>
          <w:rFonts w:ascii="GHEA Grapalat" w:hAnsi="GHEA Grapalat"/>
          <w:b/>
          <w:bCs/>
          <w:sz w:val="24"/>
          <w:szCs w:val="24"/>
          <w:shd w:val="clear" w:color="auto" w:fill="FFFFFF"/>
          <w:lang w:val="hy-AM"/>
        </w:rPr>
        <w:t>հասկացությունը</w:t>
      </w:r>
      <w:r w:rsidRPr="00755D9E">
        <w:rPr>
          <w:rFonts w:ascii="GHEA Grapalat" w:hAnsi="GHEA Grapalat"/>
          <w:b/>
          <w:bCs/>
          <w:sz w:val="24"/>
          <w:szCs w:val="24"/>
          <w:shd w:val="clear" w:color="auto" w:fill="FFFFFF"/>
          <w:lang w:val="hy-AM"/>
        </w:rPr>
        <w:t>, այն է՝</w:t>
      </w:r>
      <w:r w:rsidRPr="00755D9E">
        <w:rPr>
          <w:rFonts w:cs="Calibri"/>
          <w:sz w:val="24"/>
          <w:szCs w:val="24"/>
          <w:shd w:val="clear" w:color="auto" w:fill="FFFFFF"/>
          <w:lang w:val="hy-AM"/>
        </w:rPr>
        <w:t> </w:t>
      </w:r>
      <w:r w:rsidRPr="00755D9E">
        <w:rPr>
          <w:rFonts w:ascii="GHEA Grapalat" w:hAnsi="GHEA Grapalat"/>
          <w:sz w:val="24"/>
          <w:szCs w:val="24"/>
          <w:shd w:val="clear" w:color="auto" w:fill="FFFFFF"/>
          <w:lang w:val="hy-AM"/>
        </w:rPr>
        <w:t>բնակչությանը խորհրդատվական, կանխարգելիչ, բուժական, պալիատիվ, դեղորայքային օգնության ցուցաբերում, ախտորոշիչ հետազոտությունների, վերականգնողական բուժման, բժշկական փորձաքննության անցկացում, հարբժշկական և ոչ բուժական բնույթի ծառայությունների մատուցում:</w:t>
      </w:r>
      <w:r w:rsidR="0003235B">
        <w:rPr>
          <w:rFonts w:ascii="GHEA Grapalat" w:hAnsi="GHEA Grapalat"/>
          <w:sz w:val="24"/>
          <w:szCs w:val="24"/>
          <w:shd w:val="clear" w:color="auto" w:fill="FFFFFF"/>
          <w:lang w:val="hy-AM"/>
        </w:rPr>
        <w:t xml:space="preserve"> Նույն </w:t>
      </w:r>
      <w:r w:rsidR="003546F5" w:rsidRPr="00755D9E">
        <w:rPr>
          <w:rFonts w:ascii="GHEA Grapalat" w:hAnsi="GHEA Grapalat"/>
          <w:sz w:val="24"/>
          <w:szCs w:val="24"/>
          <w:lang w:val="hy-AM"/>
        </w:rPr>
        <w:t>օրենքի</w:t>
      </w:r>
      <w:r w:rsidR="003546F5">
        <w:rPr>
          <w:rFonts w:ascii="GHEA Grapalat" w:hAnsi="GHEA Grapalat"/>
          <w:sz w:val="24"/>
          <w:szCs w:val="24"/>
          <w:shd w:val="clear" w:color="auto" w:fill="FFFFFF"/>
          <w:lang w:val="hy-AM"/>
        </w:rPr>
        <w:t xml:space="preserve"> </w:t>
      </w:r>
      <w:r w:rsidR="003546F5" w:rsidRPr="003560F8">
        <w:rPr>
          <w:rFonts w:ascii="GHEA Grapalat" w:hAnsi="GHEA Grapalat"/>
          <w:sz w:val="24"/>
          <w:szCs w:val="24"/>
          <w:shd w:val="clear" w:color="auto" w:fill="FFFFFF"/>
          <w:lang w:val="hy-AM"/>
        </w:rPr>
        <w:t>3-</w:t>
      </w:r>
      <w:r w:rsidR="003546F5">
        <w:rPr>
          <w:rFonts w:ascii="GHEA Grapalat" w:hAnsi="GHEA Grapalat"/>
          <w:sz w:val="24"/>
          <w:szCs w:val="24"/>
          <w:shd w:val="clear" w:color="auto" w:fill="FFFFFF"/>
          <w:lang w:val="hy-AM"/>
        </w:rPr>
        <w:t>րդ հոդվածի 4-րդ մասով սահմանված է, որ բ</w:t>
      </w:r>
      <w:r w:rsidR="002B385E" w:rsidRPr="002B385E">
        <w:rPr>
          <w:rFonts w:ascii="GHEA Grapalat" w:hAnsi="GHEA Grapalat"/>
          <w:sz w:val="24"/>
          <w:szCs w:val="24"/>
          <w:shd w:val="clear" w:color="auto" w:fill="FFFFFF"/>
          <w:lang w:val="hy-AM"/>
        </w:rPr>
        <w:t xml:space="preserve">ժշկական </w:t>
      </w:r>
      <w:r w:rsidR="002B385E">
        <w:rPr>
          <w:rFonts w:ascii="GHEA Grapalat" w:hAnsi="GHEA Grapalat"/>
          <w:sz w:val="24"/>
          <w:szCs w:val="24"/>
          <w:shd w:val="clear" w:color="auto" w:fill="FFFFFF"/>
          <w:lang w:val="hy-AM"/>
        </w:rPr>
        <w:t>օգնություն</w:t>
      </w:r>
      <w:r w:rsidR="002B385E" w:rsidRPr="002B385E">
        <w:rPr>
          <w:rFonts w:ascii="GHEA Grapalat" w:hAnsi="GHEA Grapalat"/>
          <w:sz w:val="24"/>
          <w:szCs w:val="24"/>
          <w:shd w:val="clear" w:color="auto" w:fill="FFFFFF"/>
          <w:lang w:val="hy-AM"/>
        </w:rPr>
        <w:t xml:space="preserve"> և սպասարկումն իրականաց</w:t>
      </w:r>
      <w:r w:rsidR="003546F5">
        <w:rPr>
          <w:rFonts w:ascii="GHEA Grapalat" w:hAnsi="GHEA Grapalat"/>
          <w:sz w:val="24"/>
          <w:szCs w:val="24"/>
          <w:shd w:val="clear" w:color="auto" w:fill="FFFFFF"/>
          <w:lang w:val="hy-AM"/>
        </w:rPr>
        <w:t xml:space="preserve">վում է </w:t>
      </w:r>
      <w:r w:rsidR="003546F5" w:rsidRPr="003546F5">
        <w:rPr>
          <w:rFonts w:ascii="GHEA Grapalat" w:hAnsi="GHEA Grapalat"/>
          <w:b/>
          <w:sz w:val="24"/>
          <w:szCs w:val="24"/>
          <w:shd w:val="clear" w:color="auto" w:fill="FFFFFF"/>
          <w:lang w:val="hy-AM"/>
        </w:rPr>
        <w:t>հիվանդանոցային պայմաններում</w:t>
      </w:r>
      <w:r w:rsidR="003546F5" w:rsidRPr="003546F5">
        <w:rPr>
          <w:rFonts w:ascii="GHEA Grapalat" w:hAnsi="GHEA Grapalat"/>
          <w:sz w:val="24"/>
          <w:szCs w:val="24"/>
          <w:shd w:val="clear" w:color="auto" w:fill="FFFFFF"/>
          <w:lang w:val="hy-AM"/>
        </w:rPr>
        <w:t>, երբ անհրաժեշտ են շուրջօրյա բժշկական հսկողություն և բուժում:</w:t>
      </w:r>
    </w:p>
    <w:p w14:paraId="62FD3C82" w14:textId="19D5BA40" w:rsidR="005356B2" w:rsidRPr="005356B2" w:rsidRDefault="00755D9E" w:rsidP="003546F5">
      <w:pPr>
        <w:spacing w:line="360" w:lineRule="auto"/>
        <w:ind w:firstLine="720"/>
        <w:jc w:val="both"/>
        <w:rPr>
          <w:rStyle w:val="Strong"/>
          <w:rFonts w:ascii="GHEA Grapalat" w:hAnsi="GHEA Grapalat"/>
          <w:b w:val="0"/>
          <w:sz w:val="32"/>
          <w:lang w:val="hy-AM"/>
        </w:rPr>
      </w:pPr>
      <w:r w:rsidRPr="00755D9E">
        <w:rPr>
          <w:rFonts w:ascii="GHEA Grapalat" w:hAnsi="GHEA Grapalat"/>
          <w:lang w:val="hy-AM"/>
        </w:rPr>
        <w:t xml:space="preserve">Այս առումով հարկ է նշել, որ </w:t>
      </w:r>
      <w:r w:rsidR="003546F5" w:rsidRPr="003546F5">
        <w:rPr>
          <w:rFonts w:ascii="GHEA Grapalat" w:hAnsi="GHEA Grapalat"/>
          <w:u w:val="single"/>
          <w:lang w:val="hy-AM"/>
        </w:rPr>
        <w:t xml:space="preserve">հիվանդանոցային պայմաններում </w:t>
      </w:r>
      <w:r w:rsidRPr="003546F5">
        <w:rPr>
          <w:rFonts w:ascii="GHEA Grapalat" w:hAnsi="GHEA Grapalat"/>
          <w:u w:val="single"/>
          <w:lang w:val="hy-AM"/>
        </w:rPr>
        <w:t>բուժօգնության</w:t>
      </w:r>
      <w:r w:rsidRPr="00755D9E">
        <w:rPr>
          <w:rFonts w:ascii="GHEA Grapalat" w:hAnsi="GHEA Grapalat"/>
          <w:u w:val="single"/>
          <w:lang w:val="hy-AM"/>
        </w:rPr>
        <w:t xml:space="preserve"> իրականացումը հետապնդում է շահույթ ստանալու նպատակ</w:t>
      </w:r>
      <w:r w:rsidR="00C60227">
        <w:rPr>
          <w:rFonts w:ascii="GHEA Grapalat" w:hAnsi="GHEA Grapalat"/>
          <w:u w:val="single"/>
          <w:lang w:val="hy-AM"/>
        </w:rPr>
        <w:t>,</w:t>
      </w:r>
      <w:r w:rsidRPr="00C60227">
        <w:rPr>
          <w:rFonts w:ascii="GHEA Grapalat" w:hAnsi="GHEA Grapalat"/>
          <w:lang w:val="hy-AM"/>
        </w:rPr>
        <w:t xml:space="preserve"> և </w:t>
      </w:r>
      <w:r w:rsidRPr="00755D9E">
        <w:rPr>
          <w:rFonts w:ascii="GHEA Grapalat" w:hAnsi="GHEA Grapalat"/>
          <w:u w:val="single"/>
          <w:lang w:val="hy-AM"/>
        </w:rPr>
        <w:t xml:space="preserve">Նախարարության </w:t>
      </w:r>
      <w:r w:rsidRPr="00063D3D">
        <w:rPr>
          <w:rFonts w:ascii="GHEA Grapalat" w:hAnsi="GHEA Grapalat"/>
          <w:u w:val="single"/>
          <w:lang w:val="hy-AM"/>
        </w:rPr>
        <w:t xml:space="preserve">ենթակայության </w:t>
      </w:r>
      <w:r w:rsidR="00063D3D" w:rsidRPr="00063D3D">
        <w:rPr>
          <w:rFonts w:ascii="GHEA Grapalat" w:hAnsi="GHEA Grapalat"/>
          <w:b/>
          <w:u w:val="single"/>
          <w:shd w:val="clear" w:color="auto" w:fill="FFFFFF"/>
          <w:lang w:val="hy-AM"/>
        </w:rPr>
        <w:t>հիվանդանոցային պայմաններում բժշկական օգնությունը և սպասարկում</w:t>
      </w:r>
      <w:r w:rsidRPr="00063D3D">
        <w:rPr>
          <w:rFonts w:ascii="GHEA Grapalat" w:hAnsi="GHEA Grapalat"/>
          <w:b/>
          <w:u w:val="single"/>
          <w:lang w:val="hy-AM"/>
        </w:rPr>
        <w:t xml:space="preserve"> իրականացնող </w:t>
      </w:r>
      <w:r w:rsidRPr="00755D9E">
        <w:rPr>
          <w:rFonts w:ascii="GHEA Grapalat" w:hAnsi="GHEA Grapalat"/>
          <w:u w:val="single"/>
          <w:lang w:val="hy-AM"/>
        </w:rPr>
        <w:t>ընկերություններ</w:t>
      </w:r>
      <w:r w:rsidR="002B385E">
        <w:rPr>
          <w:rFonts w:ascii="GHEA Grapalat" w:hAnsi="GHEA Grapalat"/>
          <w:u w:val="single"/>
          <w:lang w:val="hy-AM"/>
        </w:rPr>
        <w:t xml:space="preserve">ն </w:t>
      </w:r>
      <w:r w:rsidRPr="00755D9E">
        <w:rPr>
          <w:rFonts w:ascii="GHEA Grapalat" w:hAnsi="GHEA Grapalat"/>
          <w:u w:val="single"/>
          <w:lang w:val="hy-AM"/>
        </w:rPr>
        <w:t xml:space="preserve">առևտրային գործունեություն իրականացնող  փակ բաժնետիրական ընկերություններ են </w:t>
      </w:r>
      <w:r w:rsidRPr="00755D9E">
        <w:rPr>
          <w:rFonts w:ascii="GHEA Grapalat" w:hAnsi="GHEA Grapalat"/>
          <w:lang w:val="hy-AM"/>
        </w:rPr>
        <w:t>(</w:t>
      </w:r>
      <w:r w:rsidRPr="00755D9E">
        <w:rPr>
          <w:rStyle w:val="Strong"/>
          <w:rFonts w:ascii="GHEA Grapalat" w:hAnsi="GHEA Grapalat"/>
          <w:lang w:val="hy-AM"/>
        </w:rPr>
        <w:t>ՀՀ ԱՆ «Սուրբ Գրիգոր Լուսավորիչ բժշկական կենտրոն» ՓԲԸ, ««Յոլյան» արյունաբանության և ուռուցքաբանության կենտրոն» ՓԲԸ, «Սևանի հոգեկան առողջության կենտրոն» ՓԲԸ, «Հոգեկան առողջության պահպանման ազգային կենտրոն» ՓԲԸ, «Ավան» հոգեկան առողջության կենտրոն» ՓԲԸ, «Կախվածությունների բուժման ազգային կենտրոն» ՓԲԸ, «Ինֆեկցիոն հիվանդությունների ազգային կենտրոն» ՓԲԸ, «Վ.Ա.Ֆանարջյանի անվան ուռուցքաբանության ազգային կենտրոն» ՓԲԸ, «Այրվածքաբանության և մաշկ</w:t>
      </w:r>
      <w:r w:rsidR="001268A0">
        <w:rPr>
          <w:rStyle w:val="Strong"/>
          <w:rFonts w:ascii="GHEA Grapalat" w:hAnsi="GHEA Grapalat"/>
          <w:lang w:val="hy-AM"/>
        </w:rPr>
        <w:t>աբանության ազգային կենտրոն» ՓԲԸ և</w:t>
      </w:r>
      <w:r w:rsidR="004F7A20">
        <w:rPr>
          <w:rStyle w:val="Strong"/>
          <w:rFonts w:ascii="GHEA Grapalat" w:hAnsi="GHEA Grapalat"/>
          <w:lang w:val="hy-AM"/>
        </w:rPr>
        <w:t xml:space="preserve"> այլ</w:t>
      </w:r>
      <w:r w:rsidRPr="00755D9E">
        <w:rPr>
          <w:rFonts w:ascii="GHEA Grapalat" w:hAnsi="GHEA Grapalat"/>
          <w:lang w:val="hy-AM"/>
        </w:rPr>
        <w:t xml:space="preserve">): </w:t>
      </w:r>
      <w:r w:rsidR="00063D3D">
        <w:rPr>
          <w:rFonts w:ascii="GHEA Grapalat" w:hAnsi="GHEA Grapalat"/>
          <w:lang w:val="hy-AM"/>
        </w:rPr>
        <w:t>Մինչ</w:t>
      </w:r>
      <w:r w:rsidR="002B385E">
        <w:rPr>
          <w:rFonts w:ascii="GHEA Grapalat" w:hAnsi="GHEA Grapalat"/>
          <w:shd w:val="clear" w:color="auto" w:fill="FFFFFF"/>
          <w:lang w:val="hy-AM"/>
        </w:rPr>
        <w:t xml:space="preserve">դեռ </w:t>
      </w:r>
      <w:r w:rsidR="002B385E" w:rsidRPr="00755D9E">
        <w:rPr>
          <w:rStyle w:val="Strong"/>
          <w:rFonts w:ascii="GHEA Grapalat" w:hAnsi="GHEA Grapalat"/>
          <w:b w:val="0"/>
          <w:lang w:val="hy-AM"/>
        </w:rPr>
        <w:t>«Թոքաբանության</w:t>
      </w:r>
      <w:r w:rsidR="002B385E" w:rsidRPr="00755D9E">
        <w:rPr>
          <w:rStyle w:val="Strong"/>
          <w:rFonts w:ascii="Calibri" w:hAnsi="Calibri" w:cs="Calibri"/>
          <w:b w:val="0"/>
          <w:lang w:val="hy-AM"/>
        </w:rPr>
        <w:t> </w:t>
      </w:r>
      <w:r w:rsidR="002B385E">
        <w:rPr>
          <w:rStyle w:val="Strong"/>
          <w:rFonts w:ascii="GHEA Grapalat" w:hAnsi="GHEA Grapalat"/>
          <w:b w:val="0"/>
          <w:lang w:val="hy-AM"/>
        </w:rPr>
        <w:t>ազգային կենտրոն»-ը հանդիսան</w:t>
      </w:r>
      <w:r w:rsidR="002B385E" w:rsidRPr="00755D9E">
        <w:rPr>
          <w:rStyle w:val="Strong"/>
          <w:rFonts w:ascii="GHEA Grapalat" w:hAnsi="GHEA Grapalat"/>
          <w:b w:val="0"/>
          <w:lang w:val="hy-AM"/>
        </w:rPr>
        <w:t xml:space="preserve">ում է Նախարարության ենթակայության </w:t>
      </w:r>
      <w:r w:rsidR="002B385E">
        <w:rPr>
          <w:rStyle w:val="Strong"/>
          <w:rFonts w:ascii="GHEA Grapalat" w:hAnsi="GHEA Grapalat"/>
          <w:b w:val="0"/>
          <w:lang w:val="hy-AM"/>
        </w:rPr>
        <w:t xml:space="preserve">միակ </w:t>
      </w:r>
      <w:r w:rsidR="002B385E" w:rsidRPr="00755D9E">
        <w:rPr>
          <w:rStyle w:val="Strong"/>
          <w:rFonts w:ascii="GHEA Grapalat" w:hAnsi="GHEA Grapalat"/>
          <w:b w:val="0"/>
          <w:lang w:val="hy-AM"/>
        </w:rPr>
        <w:t>պետական ոչ առևտրային կազմակերպություն</w:t>
      </w:r>
      <w:r w:rsidR="003546F5">
        <w:rPr>
          <w:rStyle w:val="Strong"/>
          <w:rFonts w:ascii="GHEA Grapalat" w:hAnsi="GHEA Grapalat"/>
          <w:b w:val="0"/>
          <w:lang w:val="hy-AM"/>
        </w:rPr>
        <w:t>ը</w:t>
      </w:r>
      <w:r w:rsidR="002B385E" w:rsidRPr="00755D9E">
        <w:rPr>
          <w:rStyle w:val="Strong"/>
          <w:rFonts w:ascii="GHEA Grapalat" w:hAnsi="GHEA Grapalat"/>
          <w:b w:val="0"/>
          <w:lang w:val="hy-AM"/>
        </w:rPr>
        <w:t xml:space="preserve">, որն իրականացնում է </w:t>
      </w:r>
      <w:r w:rsidR="002B385E">
        <w:rPr>
          <w:rStyle w:val="Strong"/>
          <w:rFonts w:ascii="GHEA Grapalat" w:hAnsi="GHEA Grapalat"/>
          <w:b w:val="0"/>
          <w:lang w:val="hy-AM"/>
        </w:rPr>
        <w:t xml:space="preserve">պացինետների </w:t>
      </w:r>
      <w:r w:rsidR="002B385E" w:rsidRPr="00755D9E">
        <w:rPr>
          <w:rStyle w:val="Strong"/>
          <w:rFonts w:ascii="GHEA Grapalat" w:hAnsi="GHEA Grapalat"/>
          <w:b w:val="0"/>
          <w:lang w:val="hy-AM"/>
        </w:rPr>
        <w:t>բժշկական օգնության և սպասարկման իրականացում</w:t>
      </w:r>
      <w:r w:rsidR="003546F5" w:rsidRPr="003546F5">
        <w:rPr>
          <w:rFonts w:ascii="GHEA Grapalat" w:hAnsi="GHEA Grapalat"/>
          <w:shd w:val="clear" w:color="auto" w:fill="FFFFFF"/>
          <w:lang w:val="hy-AM"/>
        </w:rPr>
        <w:t xml:space="preserve"> </w:t>
      </w:r>
      <w:r w:rsidR="003546F5" w:rsidRPr="003546F5">
        <w:rPr>
          <w:rFonts w:ascii="GHEA Grapalat" w:hAnsi="GHEA Grapalat"/>
          <w:u w:val="single"/>
          <w:shd w:val="clear" w:color="auto" w:fill="FFFFFF"/>
          <w:lang w:val="hy-AM"/>
        </w:rPr>
        <w:t>հիվանդանոցային պայմաններում</w:t>
      </w:r>
      <w:r w:rsidR="003546F5" w:rsidRPr="00755D9E">
        <w:rPr>
          <w:rStyle w:val="Strong"/>
          <w:rFonts w:ascii="GHEA Grapalat" w:hAnsi="GHEA Grapalat"/>
          <w:lang w:val="hy-AM"/>
        </w:rPr>
        <w:t xml:space="preserve"> </w:t>
      </w:r>
      <w:r w:rsidR="003546F5">
        <w:rPr>
          <w:rStyle w:val="Strong"/>
          <w:rFonts w:ascii="GHEA Grapalat" w:hAnsi="GHEA Grapalat"/>
          <w:lang w:val="hy-AM"/>
        </w:rPr>
        <w:t>վճարովի հիմունքներով</w:t>
      </w:r>
      <w:r w:rsidR="002B385E" w:rsidRPr="00755D9E">
        <w:rPr>
          <w:rStyle w:val="Strong"/>
          <w:rFonts w:ascii="GHEA Grapalat" w:hAnsi="GHEA Grapalat"/>
          <w:lang w:val="hy-AM"/>
        </w:rPr>
        <w:t xml:space="preserve">` </w:t>
      </w:r>
      <w:r w:rsidR="003546F5" w:rsidRPr="003546F5">
        <w:rPr>
          <w:rStyle w:val="Strong"/>
          <w:rFonts w:ascii="GHEA Grapalat" w:hAnsi="GHEA Grapalat"/>
          <w:b w:val="0"/>
          <w:lang w:val="hy-AM"/>
        </w:rPr>
        <w:t>սակայն</w:t>
      </w:r>
      <w:r w:rsidR="003546F5">
        <w:rPr>
          <w:rStyle w:val="Strong"/>
          <w:rFonts w:ascii="GHEA Grapalat" w:hAnsi="GHEA Grapalat"/>
          <w:lang w:val="hy-AM"/>
        </w:rPr>
        <w:t xml:space="preserve"> </w:t>
      </w:r>
      <w:r w:rsidR="003546F5" w:rsidRPr="003546F5">
        <w:rPr>
          <w:rStyle w:val="Strong"/>
          <w:rFonts w:ascii="GHEA Grapalat" w:hAnsi="GHEA Grapalat"/>
          <w:b w:val="0"/>
          <w:lang w:val="hy-AM"/>
        </w:rPr>
        <w:t>գործելով</w:t>
      </w:r>
      <w:r w:rsidR="003546F5">
        <w:rPr>
          <w:rStyle w:val="Strong"/>
          <w:rFonts w:ascii="GHEA Grapalat" w:hAnsi="GHEA Grapalat"/>
          <w:lang w:val="hy-AM"/>
        </w:rPr>
        <w:t xml:space="preserve"> </w:t>
      </w:r>
      <w:r w:rsidRPr="00755D9E">
        <w:rPr>
          <w:rStyle w:val="Strong"/>
          <w:rFonts w:ascii="GHEA Grapalat" w:hAnsi="GHEA Grapalat"/>
          <w:b w:val="0"/>
          <w:u w:val="single"/>
          <w:lang w:val="hy-AM"/>
        </w:rPr>
        <w:t xml:space="preserve">որպես </w:t>
      </w:r>
      <w:r w:rsidRPr="00755D9E">
        <w:rPr>
          <w:rStyle w:val="Strong"/>
          <w:rFonts w:ascii="GHEA Grapalat" w:hAnsi="GHEA Grapalat"/>
          <w:b w:val="0"/>
          <w:u w:val="single"/>
          <w:lang w:val="hy-AM"/>
        </w:rPr>
        <w:lastRenderedPageBreak/>
        <w:t xml:space="preserve">շահույթ ստանալու նպատակ չհետապնդող, իրավաբանական անձի կարգավիճակ ունեցող </w:t>
      </w:r>
      <w:r w:rsidRPr="003546F5">
        <w:rPr>
          <w:rStyle w:val="Strong"/>
          <w:rFonts w:ascii="GHEA Grapalat" w:hAnsi="GHEA Grapalat"/>
          <w:u w:val="single"/>
          <w:lang w:val="hy-AM"/>
        </w:rPr>
        <w:t>ոչ առևտրային կազմակերպություն:</w:t>
      </w:r>
      <w:r w:rsidR="005356B2">
        <w:rPr>
          <w:rStyle w:val="Strong"/>
          <w:rFonts w:ascii="GHEA Grapalat" w:hAnsi="GHEA Grapalat"/>
          <w:b w:val="0"/>
          <w:lang w:val="hy-AM"/>
        </w:rPr>
        <w:t xml:space="preserve"> </w:t>
      </w:r>
    </w:p>
    <w:p w14:paraId="473E3D6C" w14:textId="59AB9E0D" w:rsidR="0026548E" w:rsidRDefault="00A301F0" w:rsidP="00755D9E">
      <w:pPr>
        <w:spacing w:line="360" w:lineRule="auto"/>
        <w:ind w:firstLine="720"/>
        <w:jc w:val="both"/>
        <w:rPr>
          <w:rStyle w:val="Strong"/>
          <w:rFonts w:ascii="GHEA Grapalat" w:hAnsi="GHEA Grapalat"/>
          <w:b w:val="0"/>
          <w:lang w:val="hy-AM"/>
        </w:rPr>
      </w:pPr>
      <w:r w:rsidRPr="00550FE2">
        <w:rPr>
          <w:rFonts w:ascii="GHEA Grapalat" w:hAnsi="GHEA Grapalat"/>
          <w:color w:val="000000"/>
          <w:lang w:val="hy-AM"/>
        </w:rPr>
        <w:t>«Պետական</w:t>
      </w:r>
      <w:r w:rsidRPr="00550FE2">
        <w:rPr>
          <w:rFonts w:ascii="Calibri" w:hAnsi="Calibri" w:cs="Calibri"/>
          <w:color w:val="000000"/>
          <w:lang w:val="hy-AM"/>
        </w:rPr>
        <w:t> </w:t>
      </w:r>
      <w:r w:rsidRPr="00550FE2">
        <w:rPr>
          <w:rFonts w:ascii="GHEA Grapalat" w:hAnsi="GHEA Grapalat" w:cs="Arial Unicode"/>
          <w:color w:val="000000"/>
          <w:lang w:val="hy-AM"/>
        </w:rPr>
        <w:t>ոչ</w:t>
      </w:r>
      <w:r w:rsidRPr="00550FE2">
        <w:rPr>
          <w:rFonts w:ascii="GHEA Grapalat" w:hAnsi="GHEA Grapalat"/>
          <w:color w:val="000000"/>
          <w:lang w:val="hy-AM"/>
        </w:rPr>
        <w:t xml:space="preserve"> </w:t>
      </w:r>
      <w:r w:rsidRPr="00550FE2">
        <w:rPr>
          <w:rFonts w:ascii="GHEA Grapalat" w:hAnsi="GHEA Grapalat" w:cs="Arial Unicode"/>
          <w:color w:val="000000"/>
          <w:lang w:val="hy-AM"/>
        </w:rPr>
        <w:t>առևտրային</w:t>
      </w:r>
      <w:r w:rsidRPr="00550FE2">
        <w:rPr>
          <w:rFonts w:ascii="GHEA Grapalat" w:hAnsi="GHEA Grapalat"/>
          <w:color w:val="000000"/>
          <w:lang w:val="hy-AM"/>
        </w:rPr>
        <w:t xml:space="preserve"> </w:t>
      </w:r>
      <w:r w:rsidRPr="00550FE2">
        <w:rPr>
          <w:rFonts w:ascii="GHEA Grapalat" w:hAnsi="GHEA Grapalat" w:cs="Arial Unicode"/>
          <w:color w:val="000000"/>
          <w:lang w:val="hy-AM"/>
        </w:rPr>
        <w:t>կազմակերպությունների</w:t>
      </w:r>
      <w:r w:rsidRPr="00550FE2">
        <w:rPr>
          <w:rFonts w:ascii="Calibri" w:hAnsi="Calibri" w:cs="Calibri"/>
          <w:color w:val="000000"/>
          <w:lang w:val="hy-AM"/>
        </w:rPr>
        <w:t> </w:t>
      </w:r>
      <w:r w:rsidRPr="00550FE2">
        <w:rPr>
          <w:rFonts w:ascii="GHEA Grapalat" w:hAnsi="GHEA Grapalat" w:cs="Arial Unicode"/>
          <w:color w:val="000000"/>
          <w:lang w:val="hy-AM"/>
        </w:rPr>
        <w:t>մասին»</w:t>
      </w:r>
      <w:r w:rsidRPr="00550FE2">
        <w:rPr>
          <w:rFonts w:ascii="GHEA Grapalat" w:hAnsi="GHEA Grapalat"/>
          <w:color w:val="000000"/>
          <w:lang w:val="hy-AM"/>
        </w:rPr>
        <w:t xml:space="preserve"> </w:t>
      </w:r>
      <w:r w:rsidRPr="00550FE2">
        <w:rPr>
          <w:rFonts w:ascii="GHEA Grapalat" w:hAnsi="GHEA Grapalat" w:cs="Arial Unicode"/>
          <w:color w:val="000000"/>
          <w:lang w:val="hy-AM"/>
        </w:rPr>
        <w:t>օրենքի</w:t>
      </w:r>
      <w:r>
        <w:rPr>
          <w:rFonts w:ascii="GHEA Grapalat" w:hAnsi="GHEA Grapalat" w:cs="Arial Unicode"/>
          <w:color w:val="000000"/>
          <w:lang w:val="hy-AM"/>
        </w:rPr>
        <w:t xml:space="preserve"> </w:t>
      </w:r>
      <w:r>
        <w:rPr>
          <w:rFonts w:ascii="GHEA Grapalat" w:hAnsi="GHEA Grapalat"/>
          <w:color w:val="000000"/>
          <w:lang w:val="hy-AM"/>
        </w:rPr>
        <w:t>24</w:t>
      </w:r>
      <w:r w:rsidRPr="00550FE2">
        <w:rPr>
          <w:rFonts w:ascii="GHEA Grapalat" w:hAnsi="GHEA Grapalat"/>
          <w:color w:val="000000"/>
          <w:lang w:val="hy-AM"/>
        </w:rPr>
        <w:t>-</w:t>
      </w:r>
      <w:r w:rsidRPr="00550FE2">
        <w:rPr>
          <w:rFonts w:ascii="GHEA Grapalat" w:hAnsi="GHEA Grapalat" w:cs="Arial Unicode"/>
          <w:color w:val="000000"/>
          <w:lang w:val="hy-AM"/>
        </w:rPr>
        <w:t>րդ</w:t>
      </w:r>
      <w:r w:rsidRPr="00550FE2">
        <w:rPr>
          <w:rFonts w:ascii="GHEA Grapalat" w:hAnsi="GHEA Grapalat"/>
          <w:color w:val="000000"/>
          <w:lang w:val="hy-AM"/>
        </w:rPr>
        <w:t xml:space="preserve"> </w:t>
      </w:r>
      <w:r w:rsidRPr="00550FE2">
        <w:rPr>
          <w:rFonts w:ascii="GHEA Grapalat" w:hAnsi="GHEA Grapalat" w:cs="Arial Unicode"/>
          <w:color w:val="000000"/>
          <w:lang w:val="hy-AM"/>
        </w:rPr>
        <w:t>հոդվածի</w:t>
      </w:r>
      <w:r w:rsidRPr="00550FE2">
        <w:rPr>
          <w:rFonts w:ascii="GHEA Grapalat" w:hAnsi="GHEA Grapalat"/>
          <w:color w:val="000000"/>
          <w:lang w:val="hy-AM"/>
        </w:rPr>
        <w:t xml:space="preserve"> 1-</w:t>
      </w:r>
      <w:r w:rsidRPr="00550FE2">
        <w:rPr>
          <w:rFonts w:ascii="GHEA Grapalat" w:hAnsi="GHEA Grapalat" w:cs="Arial Unicode"/>
          <w:color w:val="000000"/>
          <w:lang w:val="hy-AM"/>
        </w:rPr>
        <w:t>ին</w:t>
      </w:r>
      <w:r w:rsidRPr="00550FE2">
        <w:rPr>
          <w:rFonts w:ascii="GHEA Grapalat" w:hAnsi="GHEA Grapalat"/>
          <w:color w:val="000000"/>
          <w:lang w:val="hy-AM"/>
        </w:rPr>
        <w:t xml:space="preserve"> </w:t>
      </w:r>
      <w:r>
        <w:rPr>
          <w:rFonts w:ascii="GHEA Grapalat" w:hAnsi="GHEA Grapalat" w:cs="Arial Unicode"/>
          <w:color w:val="000000"/>
          <w:lang w:val="hy-AM"/>
        </w:rPr>
        <w:t xml:space="preserve">մասի համաձայն` </w:t>
      </w:r>
      <w:r w:rsidRPr="00A301F0">
        <w:rPr>
          <w:rFonts w:ascii="GHEA Grapalat" w:hAnsi="GHEA Grapalat" w:cs="Arial Unicode"/>
          <w:color w:val="000000"/>
          <w:lang w:val="hy-AM"/>
        </w:rPr>
        <w:t>պետակ</w:t>
      </w:r>
      <w:r w:rsidR="00012398">
        <w:rPr>
          <w:rFonts w:ascii="GHEA Grapalat" w:hAnsi="GHEA Grapalat" w:cs="Arial Unicode"/>
          <w:color w:val="000000"/>
          <w:lang w:val="hy-AM"/>
        </w:rPr>
        <w:t>ան ոչ առևտրային կազմակերպություն</w:t>
      </w:r>
      <w:r w:rsidRPr="00A301F0">
        <w:rPr>
          <w:rStyle w:val="Strong"/>
          <w:rFonts w:ascii="GHEA Grapalat" w:hAnsi="GHEA Grapalat"/>
          <w:b w:val="0"/>
          <w:lang w:val="hy-AM"/>
        </w:rPr>
        <w:t>ը հիմնադրի որոշմամբ կարող է վերակազմակերպվել հարյուր տոկոս պետական մասնակցությամբ ընկերության:</w:t>
      </w:r>
      <w:r>
        <w:rPr>
          <w:rStyle w:val="Strong"/>
          <w:rFonts w:ascii="GHEA Grapalat" w:hAnsi="GHEA Grapalat"/>
          <w:b w:val="0"/>
          <w:lang w:val="hy-AM"/>
        </w:rPr>
        <w:t xml:space="preserve"> </w:t>
      </w:r>
    </w:p>
    <w:p w14:paraId="1D7F5591" w14:textId="4FEACE1E" w:rsidR="00A301F0" w:rsidRPr="00A301F0" w:rsidRDefault="00A301F0" w:rsidP="00755D9E">
      <w:pPr>
        <w:spacing w:line="360" w:lineRule="auto"/>
        <w:ind w:firstLine="720"/>
        <w:jc w:val="both"/>
        <w:rPr>
          <w:rStyle w:val="Strong"/>
          <w:rFonts w:ascii="GHEA Grapalat" w:hAnsi="GHEA Grapalat"/>
          <w:b w:val="0"/>
          <w:lang w:val="hy-AM"/>
        </w:rPr>
      </w:pPr>
      <w:r>
        <w:rPr>
          <w:rStyle w:val="Strong"/>
          <w:rFonts w:ascii="GHEA Grapalat" w:hAnsi="GHEA Grapalat"/>
          <w:b w:val="0"/>
          <w:lang w:val="hy-AM"/>
        </w:rPr>
        <w:t>Ուստի հաշվի առնելով վերոնշյալը</w:t>
      </w:r>
      <w:r w:rsidR="0026548E">
        <w:rPr>
          <w:rStyle w:val="Strong"/>
          <w:rFonts w:ascii="GHEA Grapalat" w:hAnsi="GHEA Grapalat"/>
          <w:b w:val="0"/>
          <w:lang w:val="hy-AM"/>
        </w:rPr>
        <w:t xml:space="preserve">` մշակվել է </w:t>
      </w:r>
      <w:r w:rsidR="0026548E" w:rsidRPr="00755D9E">
        <w:rPr>
          <w:rFonts w:ascii="GHEA Grapalat" w:hAnsi="GHEA Grapalat"/>
          <w:lang w:val="hy-AM"/>
        </w:rPr>
        <w:t xml:space="preserve">«Թոքաբանության ազգային կենտրոն» պետական ոչ առևտրային կազմակերպությունը վերակազմավորման ձևով «Թոքաբանության ազգային կենտրոն» փակ բաժնետիրական ընկերության վերակազմակերպելու, </w:t>
      </w:r>
      <w:r w:rsidR="005E6DE6">
        <w:rPr>
          <w:rFonts w:ascii="GHEA Grapalat" w:hAnsi="GHEA Grapalat"/>
          <w:lang w:val="hy-AM"/>
        </w:rPr>
        <w:t>գույք հետ վերցնելու և</w:t>
      </w:r>
      <w:r w:rsidR="00111FF7" w:rsidRPr="00111FF7">
        <w:rPr>
          <w:rFonts w:ascii="GHEA Grapalat" w:hAnsi="GHEA Grapalat"/>
          <w:lang w:val="hy-AM"/>
        </w:rPr>
        <w:t xml:space="preserve"> ա</w:t>
      </w:r>
      <w:r w:rsidR="005E6DE6">
        <w:rPr>
          <w:rFonts w:ascii="GHEA Grapalat" w:hAnsi="GHEA Grapalat"/>
          <w:lang w:val="hy-AM"/>
        </w:rPr>
        <w:t xml:space="preserve">նհատույց օգտագործման իրավունքով </w:t>
      </w:r>
      <w:r w:rsidR="00111FF7" w:rsidRPr="00111FF7">
        <w:rPr>
          <w:rFonts w:ascii="GHEA Grapalat" w:hAnsi="GHEA Grapalat"/>
          <w:lang w:val="hy-AM"/>
        </w:rPr>
        <w:t>հանձնելու մասին</w:t>
      </w:r>
      <w:r w:rsidR="0026548E" w:rsidRPr="00755D9E">
        <w:rPr>
          <w:rFonts w:ascii="GHEA Grapalat" w:hAnsi="GHEA Grapalat"/>
          <w:lang w:val="hy-AM"/>
        </w:rPr>
        <w:t>» ՀՀ կառավարության որոշման նախագ</w:t>
      </w:r>
      <w:r w:rsidR="0026548E">
        <w:rPr>
          <w:rFonts w:ascii="GHEA Grapalat" w:hAnsi="GHEA Grapalat"/>
          <w:lang w:val="hy-AM"/>
        </w:rPr>
        <w:t xml:space="preserve">իծը </w:t>
      </w:r>
      <w:r w:rsidR="0026548E" w:rsidRPr="00755D9E">
        <w:rPr>
          <w:rFonts w:ascii="GHEA Grapalat" w:hAnsi="GHEA Grapalat"/>
          <w:lang w:val="hy-AM"/>
        </w:rPr>
        <w:t>(ասյուհետ` նախագիծ)</w:t>
      </w:r>
      <w:r w:rsidR="0026548E">
        <w:rPr>
          <w:rFonts w:ascii="GHEA Grapalat" w:hAnsi="GHEA Grapalat"/>
          <w:lang w:val="hy-AM"/>
        </w:rPr>
        <w:t>:</w:t>
      </w:r>
    </w:p>
    <w:p w14:paraId="662D28ED" w14:textId="77777777" w:rsidR="00755D9E" w:rsidRPr="00755D9E" w:rsidRDefault="00755D9E" w:rsidP="00755D9E">
      <w:pPr>
        <w:spacing w:line="360" w:lineRule="auto"/>
        <w:ind w:firstLine="720"/>
        <w:jc w:val="both"/>
        <w:rPr>
          <w:rStyle w:val="Strong"/>
          <w:rFonts w:ascii="GHEA Grapalat" w:hAnsi="GHEA Grapalat"/>
          <w:lang w:val="hy-AM"/>
        </w:rPr>
      </w:pPr>
    </w:p>
    <w:p w14:paraId="25E70BA6" w14:textId="309D9748" w:rsidR="0073504F" w:rsidRPr="00755D9E" w:rsidRDefault="00755D9E" w:rsidP="00755D9E">
      <w:pPr>
        <w:pStyle w:val="ListParagraph"/>
        <w:numPr>
          <w:ilvl w:val="0"/>
          <w:numId w:val="1"/>
        </w:numPr>
        <w:spacing w:after="0" w:line="360" w:lineRule="auto"/>
        <w:rPr>
          <w:rFonts w:ascii="GHEA Grapalat" w:hAnsi="GHEA Grapalat"/>
          <w:b/>
          <w:sz w:val="24"/>
          <w:szCs w:val="24"/>
          <w:lang w:val="hy-AM"/>
        </w:rPr>
      </w:pPr>
      <w:r w:rsidRPr="00755D9E">
        <w:rPr>
          <w:rFonts w:ascii="GHEA Grapalat" w:hAnsi="GHEA Grapalat" w:cs="Sylfaen"/>
          <w:b/>
          <w:sz w:val="24"/>
          <w:szCs w:val="24"/>
          <w:lang w:val="hy-AM"/>
        </w:rPr>
        <w:t>ԿԱՐԳԱՎՈՐՄԱՆ ՆՊԱՏԱԿԸ, ԲՆՈՒՅԹԸ ԵՎ ԱԿՆԿԱԼՎՈՂ ԱՐԴՅՈՒՆՔԸ</w:t>
      </w:r>
    </w:p>
    <w:p w14:paraId="170563C7" w14:textId="4D51812F" w:rsidR="00755D9E" w:rsidRPr="00755D9E" w:rsidRDefault="00755D9E" w:rsidP="0026548E">
      <w:pPr>
        <w:spacing w:line="360" w:lineRule="auto"/>
        <w:contextualSpacing/>
        <w:jc w:val="both"/>
        <w:rPr>
          <w:rFonts w:ascii="GHEA Grapalat" w:hAnsi="GHEA Grapalat"/>
          <w:lang w:val="hy-AM"/>
        </w:rPr>
      </w:pPr>
      <w:r>
        <w:rPr>
          <w:rFonts w:ascii="GHEA Grapalat" w:hAnsi="GHEA Grapalat"/>
          <w:lang w:val="hy-AM"/>
        </w:rPr>
        <w:tab/>
      </w:r>
      <w:r w:rsidR="0026548E">
        <w:rPr>
          <w:rFonts w:ascii="GHEA Grapalat" w:hAnsi="GHEA Grapalat"/>
          <w:lang w:val="hy-AM"/>
        </w:rPr>
        <w:t>Ն</w:t>
      </w:r>
      <w:r w:rsidRPr="00755D9E">
        <w:rPr>
          <w:rFonts w:ascii="GHEA Grapalat" w:hAnsi="GHEA Grapalat"/>
          <w:lang w:val="hy-AM"/>
        </w:rPr>
        <w:t>ախագծով</w:t>
      </w:r>
      <w:r w:rsidR="0026548E">
        <w:rPr>
          <w:rFonts w:ascii="GHEA Grapalat" w:hAnsi="GHEA Grapalat"/>
          <w:lang w:val="hy-AM"/>
        </w:rPr>
        <w:t xml:space="preserve"> </w:t>
      </w:r>
      <w:r w:rsidR="0026548E" w:rsidRPr="00755D9E">
        <w:rPr>
          <w:rFonts w:ascii="GHEA Grapalat" w:hAnsi="GHEA Grapalat"/>
          <w:lang w:val="hy-AM"/>
        </w:rPr>
        <w:t>«Թոքաբանության ազգային կենտրոն» պետական ոչ առևտրային կազմակերպությունը</w:t>
      </w:r>
      <w:r w:rsidRPr="00755D9E">
        <w:rPr>
          <w:rFonts w:ascii="GHEA Grapalat" w:hAnsi="GHEA Grapalat"/>
          <w:lang w:val="hy-AM"/>
        </w:rPr>
        <w:t xml:space="preserve"> վերակազմավորման ձևով </w:t>
      </w:r>
      <w:r w:rsidR="00012398">
        <w:rPr>
          <w:rFonts w:ascii="GHEA Grapalat" w:hAnsi="GHEA Grapalat"/>
          <w:lang w:val="hy-AM"/>
        </w:rPr>
        <w:t>կ</w:t>
      </w:r>
      <w:r w:rsidRPr="00755D9E">
        <w:rPr>
          <w:rFonts w:ascii="GHEA Grapalat" w:hAnsi="GHEA Grapalat"/>
          <w:lang w:val="hy-AM"/>
        </w:rPr>
        <w:t>վերակազմակերպվի փակ բաժնետիրական ընկերության:</w:t>
      </w:r>
      <w:r w:rsidR="0026548E">
        <w:rPr>
          <w:rFonts w:ascii="GHEA Grapalat" w:hAnsi="GHEA Grapalat"/>
          <w:lang w:val="hy-AM"/>
        </w:rPr>
        <w:t xml:space="preserve"> </w:t>
      </w:r>
      <w:r w:rsidRPr="00755D9E">
        <w:rPr>
          <w:rFonts w:ascii="GHEA Grapalat" w:hAnsi="GHEA Grapalat"/>
          <w:lang w:val="hy-AM"/>
        </w:rPr>
        <w:t xml:space="preserve">Նախագծով նախատեսվող վերակազմավորման նպատակը Առողջապահության նախարարության ենթակայության </w:t>
      </w:r>
      <w:r w:rsidR="003546F5" w:rsidRPr="00063D3D">
        <w:rPr>
          <w:rFonts w:ascii="GHEA Grapalat" w:hAnsi="GHEA Grapalat"/>
          <w:b/>
          <w:u w:val="single"/>
          <w:shd w:val="clear" w:color="auto" w:fill="FFFFFF"/>
          <w:lang w:val="hy-AM"/>
        </w:rPr>
        <w:t>հիվանդանոցային պայմաններում բժշկական օգնությունը և սպասարկում</w:t>
      </w:r>
      <w:r w:rsidR="003546F5" w:rsidRPr="00063D3D">
        <w:rPr>
          <w:rFonts w:ascii="GHEA Grapalat" w:hAnsi="GHEA Grapalat"/>
          <w:b/>
          <w:u w:val="single"/>
          <w:lang w:val="hy-AM"/>
        </w:rPr>
        <w:t xml:space="preserve"> </w:t>
      </w:r>
      <w:r w:rsidR="003546F5" w:rsidRPr="003546F5">
        <w:rPr>
          <w:rFonts w:ascii="GHEA Grapalat" w:hAnsi="GHEA Grapalat"/>
          <w:b/>
          <w:u w:val="single"/>
          <w:lang w:val="hy-AM"/>
        </w:rPr>
        <w:t xml:space="preserve">իրականացնող </w:t>
      </w:r>
      <w:r w:rsidRPr="003546F5">
        <w:rPr>
          <w:rFonts w:ascii="GHEA Grapalat" w:hAnsi="GHEA Grapalat"/>
          <w:lang w:val="hy-AM"/>
        </w:rPr>
        <w:t>բոլոր</w:t>
      </w:r>
      <w:r w:rsidRPr="00755D9E">
        <w:rPr>
          <w:rFonts w:ascii="GHEA Grapalat" w:hAnsi="GHEA Grapalat"/>
          <w:lang w:val="hy-AM"/>
        </w:rPr>
        <w:t xml:space="preserve"> բժշկական կենտրոններին </w:t>
      </w:r>
      <w:r w:rsidRPr="00755D9E">
        <w:rPr>
          <w:rFonts w:ascii="GHEA Grapalat" w:hAnsi="GHEA Grapalat"/>
          <w:u w:val="single"/>
          <w:lang w:val="hy-AM"/>
        </w:rPr>
        <w:t>առևտրային կազմակերպության կարգավիճակի</w:t>
      </w:r>
      <w:r w:rsidRPr="00755D9E">
        <w:rPr>
          <w:rFonts w:ascii="GHEA Grapalat" w:hAnsi="GHEA Grapalat"/>
          <w:lang w:val="hy-AM"/>
        </w:rPr>
        <w:t xml:space="preserve"> շնորհումն է: Առողջապահության նախարարության ենթակայության </w:t>
      </w:r>
      <w:r w:rsidRPr="003546F5">
        <w:rPr>
          <w:rFonts w:ascii="GHEA Grapalat" w:hAnsi="GHEA Grapalat"/>
          <w:lang w:val="hy-AM"/>
        </w:rPr>
        <w:t>բոլոր</w:t>
      </w:r>
      <w:r w:rsidRPr="00755D9E">
        <w:rPr>
          <w:rFonts w:ascii="GHEA Grapalat" w:hAnsi="GHEA Grapalat"/>
          <w:lang w:val="hy-AM"/>
        </w:rPr>
        <w:t xml:space="preserve"> բժշկական կենտրոնները, որոնք իրականացնում են բժշկական օգնություն և սպասարկում, ունեն առևտրային կազմակերպության կարգավիճակ: Մինչդեռ Թոքաբանության ազգային կենտրոնը </w:t>
      </w:r>
      <w:r w:rsidR="003546F5" w:rsidRPr="003546F5">
        <w:rPr>
          <w:rFonts w:ascii="GHEA Grapalat" w:hAnsi="GHEA Grapalat"/>
          <w:lang w:val="hy-AM"/>
        </w:rPr>
        <w:t xml:space="preserve">հիվանդանոցային պայմաններում </w:t>
      </w:r>
      <w:r w:rsidRPr="00755D9E">
        <w:rPr>
          <w:rFonts w:ascii="GHEA Grapalat" w:hAnsi="GHEA Grapalat"/>
          <w:lang w:val="hy-AM"/>
        </w:rPr>
        <w:t>բժշկական օգնությունը</w:t>
      </w:r>
      <w:r w:rsidR="003546F5">
        <w:rPr>
          <w:rFonts w:ascii="GHEA Grapalat" w:hAnsi="GHEA Grapalat"/>
          <w:lang w:val="hy-AM"/>
        </w:rPr>
        <w:t xml:space="preserve"> և սպասարկումը</w:t>
      </w:r>
      <w:r w:rsidRPr="00755D9E">
        <w:rPr>
          <w:rFonts w:ascii="GHEA Grapalat" w:hAnsi="GHEA Grapalat"/>
          <w:lang w:val="hy-AM"/>
        </w:rPr>
        <w:t xml:space="preserve">` որպես ծառայություն, մատուցում  է ՊՈԱԿ-ի կարգավիճակով: </w:t>
      </w:r>
    </w:p>
    <w:p w14:paraId="677D4A00" w14:textId="687D51AF" w:rsidR="003546F5" w:rsidRPr="003546F5" w:rsidRDefault="001268A0" w:rsidP="00755D9E">
      <w:pPr>
        <w:spacing w:line="360" w:lineRule="auto"/>
        <w:ind w:firstLine="720"/>
        <w:jc w:val="both"/>
        <w:rPr>
          <w:rFonts w:ascii="GHEA Grapalat" w:hAnsi="GHEA Grapalat"/>
          <w:b/>
          <w:lang w:val="hy-AM"/>
        </w:rPr>
      </w:pPr>
      <w:r w:rsidRPr="00755D9E">
        <w:rPr>
          <w:rFonts w:ascii="GHEA Grapalat" w:hAnsi="GHEA Grapalat"/>
          <w:lang w:val="hy-AM"/>
        </w:rPr>
        <w:t>ՊՈԱԿ-ի</w:t>
      </w:r>
      <w:r>
        <w:rPr>
          <w:rFonts w:ascii="GHEA Grapalat" w:hAnsi="GHEA Grapalat"/>
          <w:lang w:val="hy-AM"/>
        </w:rPr>
        <w:t xml:space="preserve"> </w:t>
      </w:r>
      <w:r w:rsidR="003546F5" w:rsidRPr="00ED1595">
        <w:rPr>
          <w:rFonts w:ascii="GHEA Grapalat" w:hAnsi="GHEA Grapalat"/>
          <w:u w:val="single"/>
          <w:lang w:val="hy-AM"/>
        </w:rPr>
        <w:t>վերակազմակերպման դեպքում հնարավոր կլինի փոխել նաև պետական պատվերի շրջանակներում ֆինանսավորման մեխանիզմը</w:t>
      </w:r>
      <w:r w:rsidR="003546F5" w:rsidRPr="00755D9E">
        <w:rPr>
          <w:rFonts w:ascii="GHEA Grapalat" w:hAnsi="GHEA Grapalat"/>
          <w:lang w:val="hy-AM"/>
        </w:rPr>
        <w:t xml:space="preserve">։ </w:t>
      </w:r>
      <w:r w:rsidR="003546F5" w:rsidRPr="003546F5">
        <w:rPr>
          <w:rFonts w:ascii="GHEA Grapalat" w:hAnsi="GHEA Grapalat"/>
          <w:b/>
          <w:lang w:val="hy-AM"/>
        </w:rPr>
        <w:t xml:space="preserve">Մասնավորապես, </w:t>
      </w:r>
      <w:r w:rsidR="001A330A">
        <w:rPr>
          <w:rFonts w:ascii="GHEA Grapalat" w:hAnsi="GHEA Grapalat"/>
          <w:b/>
          <w:lang w:val="hy-AM"/>
        </w:rPr>
        <w:t xml:space="preserve">համապարփակ </w:t>
      </w:r>
      <w:bookmarkStart w:id="1" w:name="_GoBack"/>
      <w:bookmarkEnd w:id="1"/>
      <w:r w:rsidR="001A330A">
        <w:rPr>
          <w:rFonts w:ascii="GHEA Grapalat" w:hAnsi="GHEA Grapalat"/>
          <w:b/>
          <w:lang w:val="hy-AM"/>
        </w:rPr>
        <w:t xml:space="preserve">ապահովագրության ժամանակ տուբերկուլյոզի հիվանդանոցային բժշկական օգնությունը և սպասարկումը ներառվելու է ապահովագրության </w:t>
      </w:r>
      <w:r w:rsidR="006D4599" w:rsidRPr="006D4599">
        <w:rPr>
          <w:rFonts w:ascii="GHEA Grapalat" w:hAnsi="GHEA Grapalat" w:cs="Arial"/>
          <w:b/>
          <w:bCs/>
          <w:lang w:val="hy-AM"/>
        </w:rPr>
        <w:t>բժշկական օգնության և սպասարկման լրացուցիչ ծառայություններ</w:t>
      </w:r>
      <w:r w:rsidR="006D4599">
        <w:rPr>
          <w:rFonts w:ascii="GHEA Grapalat" w:hAnsi="GHEA Grapalat" w:cs="Arial"/>
          <w:b/>
          <w:bCs/>
          <w:lang w:val="hy-AM"/>
        </w:rPr>
        <w:t xml:space="preserve"> </w:t>
      </w:r>
      <w:r w:rsidR="001A330A">
        <w:rPr>
          <w:rFonts w:ascii="GHEA Grapalat" w:hAnsi="GHEA Grapalat"/>
          <w:b/>
          <w:lang w:val="hy-AM"/>
        </w:rPr>
        <w:t>փաթեթ</w:t>
      </w:r>
      <w:r w:rsidR="004907EF">
        <w:rPr>
          <w:rFonts w:ascii="GHEA Grapalat" w:hAnsi="GHEA Grapalat"/>
          <w:b/>
          <w:lang w:val="hy-AM"/>
        </w:rPr>
        <w:t>ում և փոխհատուցվելու է նշված փաթեթի համար սահմանված/սահմանվելիք մեխանիզմներով</w:t>
      </w:r>
      <w:r w:rsidR="003546F5" w:rsidRPr="003546F5">
        <w:rPr>
          <w:rFonts w:ascii="GHEA Grapalat" w:hAnsi="GHEA Grapalat"/>
          <w:b/>
          <w:lang w:val="hy-AM"/>
        </w:rPr>
        <w:t>։</w:t>
      </w:r>
    </w:p>
    <w:p w14:paraId="44D179EC" w14:textId="7084716E" w:rsidR="00755D9E" w:rsidRPr="00755D9E" w:rsidRDefault="00755D9E" w:rsidP="00755D9E">
      <w:pPr>
        <w:spacing w:line="360" w:lineRule="auto"/>
        <w:ind w:firstLine="720"/>
        <w:jc w:val="both"/>
        <w:rPr>
          <w:rFonts w:ascii="GHEA Grapalat" w:hAnsi="GHEA Grapalat"/>
          <w:lang w:val="hy-AM"/>
        </w:rPr>
      </w:pPr>
      <w:r w:rsidRPr="00755D9E">
        <w:rPr>
          <w:rFonts w:ascii="GHEA Grapalat" w:hAnsi="GHEA Grapalat"/>
          <w:lang w:val="hy-AM"/>
        </w:rPr>
        <w:lastRenderedPageBreak/>
        <w:t xml:space="preserve">ՊՈԱԿ-ի </w:t>
      </w:r>
      <w:r w:rsidR="00012398">
        <w:rPr>
          <w:rFonts w:ascii="GHEA Grapalat" w:hAnsi="GHEA Grapalat"/>
          <w:lang w:val="hy-AM"/>
        </w:rPr>
        <w:t>կազմակերպական-իրավական</w:t>
      </w:r>
      <w:r w:rsidRPr="00755D9E">
        <w:rPr>
          <w:rFonts w:ascii="GHEA Grapalat" w:hAnsi="GHEA Grapalat"/>
          <w:lang w:val="hy-AM"/>
        </w:rPr>
        <w:t xml:space="preserve"> ձևի փոփոխությունը պայմանավորված է առևտրային</w:t>
      </w:r>
      <w:r w:rsidR="00B5115F">
        <w:rPr>
          <w:rFonts w:ascii="GHEA Grapalat" w:hAnsi="GHEA Grapalat"/>
          <w:lang w:val="hy-AM"/>
        </w:rPr>
        <w:t xml:space="preserve"> </w:t>
      </w:r>
      <w:r w:rsidR="00B5115F" w:rsidRPr="00B5115F">
        <w:rPr>
          <w:rFonts w:ascii="GHEA Grapalat" w:hAnsi="GHEA Grapalat"/>
          <w:lang w:val="hy-AM"/>
        </w:rPr>
        <w:t>(</w:t>
      </w:r>
      <w:r w:rsidR="00B5115F">
        <w:rPr>
          <w:rFonts w:ascii="GHEA Grapalat" w:hAnsi="GHEA Grapalat"/>
          <w:lang w:val="hy-AM"/>
        </w:rPr>
        <w:t>շահույթ ստանալու</w:t>
      </w:r>
      <w:r w:rsidR="00B5115F" w:rsidRPr="00B5115F">
        <w:rPr>
          <w:rFonts w:ascii="GHEA Grapalat" w:hAnsi="GHEA Grapalat"/>
          <w:lang w:val="hy-AM"/>
        </w:rPr>
        <w:t xml:space="preserve">) </w:t>
      </w:r>
      <w:r w:rsidRPr="00755D9E">
        <w:rPr>
          <w:rFonts w:ascii="GHEA Grapalat" w:hAnsi="GHEA Grapalat"/>
          <w:lang w:val="hy-AM"/>
        </w:rPr>
        <w:t>հարաբերությունների փաստացի առկայությամբ։ Մասնավորապես, բուժհաստատության կողմից վճ</w:t>
      </w:r>
      <w:r w:rsidR="00B5115F">
        <w:rPr>
          <w:rFonts w:ascii="GHEA Grapalat" w:hAnsi="GHEA Grapalat"/>
          <w:lang w:val="hy-AM"/>
        </w:rPr>
        <w:t>արովի հիմունքներով մատուցվում են</w:t>
      </w:r>
      <w:r w:rsidRPr="00755D9E">
        <w:rPr>
          <w:rFonts w:ascii="GHEA Grapalat" w:hAnsi="GHEA Grapalat"/>
          <w:lang w:val="hy-AM"/>
        </w:rPr>
        <w:t xml:space="preserve"> թոքաբանական բժշկական օգնության և սպասարկման ծառայություններ առանձին բաժանմունքում, մեծածավալ լաբորատոր-գործիքային հետազոտություններ։ Բուժհաստատության կողմից </w:t>
      </w:r>
      <w:r w:rsidRPr="002E4BE8">
        <w:rPr>
          <w:rFonts w:ascii="GHEA Grapalat" w:hAnsi="GHEA Grapalat"/>
          <w:lang w:val="hy-AM"/>
        </w:rPr>
        <w:t>փաստացի իրականացվում է ձեռնարկատիրական գործունեություն, սակայն տնտեսական գործունեության արդյունքում պետական բյուջե շահ</w:t>
      </w:r>
      <w:r w:rsidR="00B5115F" w:rsidRPr="002E4BE8">
        <w:rPr>
          <w:rFonts w:ascii="GHEA Grapalat" w:hAnsi="GHEA Grapalat"/>
          <w:lang w:val="hy-AM"/>
        </w:rPr>
        <w:t>ութ</w:t>
      </w:r>
      <w:r w:rsidRPr="002E4BE8">
        <w:rPr>
          <w:rFonts w:ascii="GHEA Grapalat" w:hAnsi="GHEA Grapalat"/>
          <w:lang w:val="hy-AM"/>
        </w:rPr>
        <w:t>աբաժինների վճարում չի իրականացվում</w:t>
      </w:r>
      <w:r w:rsidRPr="00755D9E">
        <w:rPr>
          <w:rFonts w:ascii="GHEA Grapalat" w:hAnsi="GHEA Grapalat"/>
          <w:u w:val="single"/>
          <w:lang w:val="hy-AM"/>
        </w:rPr>
        <w:t>։</w:t>
      </w:r>
      <w:r w:rsidRPr="00755D9E">
        <w:rPr>
          <w:rFonts w:ascii="GHEA Grapalat" w:hAnsi="GHEA Grapalat"/>
          <w:lang w:val="hy-AM"/>
        </w:rPr>
        <w:t xml:space="preserve"> Նշված փոփոխության արդյունքում կազմակերպության տնտեսական գործունեության արդյունքում ձևավորված շահույթից կվճարվի համապատասխան շահ</w:t>
      </w:r>
      <w:r w:rsidR="003546F5">
        <w:rPr>
          <w:rFonts w:ascii="GHEA Grapalat" w:hAnsi="GHEA Grapalat"/>
          <w:lang w:val="hy-AM"/>
        </w:rPr>
        <w:t>ութ</w:t>
      </w:r>
      <w:r w:rsidRPr="00755D9E">
        <w:rPr>
          <w:rFonts w:ascii="GHEA Grapalat" w:hAnsi="GHEA Grapalat"/>
          <w:lang w:val="hy-AM"/>
        </w:rPr>
        <w:t xml:space="preserve">աբաժին։ </w:t>
      </w:r>
    </w:p>
    <w:p w14:paraId="2BB6A284" w14:textId="0C25488F" w:rsidR="00941854" w:rsidRDefault="00755D9E" w:rsidP="00755D9E">
      <w:pPr>
        <w:spacing w:line="360" w:lineRule="auto"/>
        <w:ind w:firstLine="720"/>
        <w:jc w:val="both"/>
        <w:rPr>
          <w:rFonts w:ascii="GHEA Grapalat" w:hAnsi="GHEA Grapalat"/>
          <w:lang w:val="hy-AM"/>
        </w:rPr>
      </w:pPr>
      <w:r w:rsidRPr="00755D9E">
        <w:rPr>
          <w:rFonts w:ascii="GHEA Grapalat" w:hAnsi="GHEA Grapalat"/>
          <w:lang w:val="hy-AM"/>
        </w:rPr>
        <w:t xml:space="preserve">Նախագծով նախատեսվող վերակազմակերպման արդյունքում հնարավոր կլինի օպտիմալացնել գործող ծառայությունները, ավելացնել վճարովի հիմունքներով մատուցվող ծառայությունների անվանացանկը։ </w:t>
      </w:r>
    </w:p>
    <w:p w14:paraId="47C325FB" w14:textId="77777777" w:rsidR="00BF3805" w:rsidRPr="00941854" w:rsidRDefault="00BF3805" w:rsidP="009C7382">
      <w:pPr>
        <w:spacing w:line="360" w:lineRule="auto"/>
        <w:ind w:firstLine="284"/>
        <w:jc w:val="both"/>
        <w:rPr>
          <w:rFonts w:ascii="GHEA Grapalat" w:hAnsi="GHEA Grapalat"/>
          <w:lang w:val="hy-AM"/>
        </w:rPr>
      </w:pPr>
    </w:p>
    <w:p w14:paraId="538650F2" w14:textId="46AECE94" w:rsidR="0073504F" w:rsidRPr="00E92F4A" w:rsidRDefault="00755D9E" w:rsidP="00755D9E">
      <w:pPr>
        <w:pStyle w:val="ListParagraph"/>
        <w:numPr>
          <w:ilvl w:val="0"/>
          <w:numId w:val="1"/>
        </w:numPr>
        <w:spacing w:after="0" w:line="360" w:lineRule="auto"/>
        <w:jc w:val="both"/>
        <w:rPr>
          <w:rFonts w:ascii="GHEA Grapalat" w:hAnsi="GHEA Grapalat"/>
          <w:b/>
          <w:sz w:val="24"/>
          <w:szCs w:val="24"/>
          <w:lang w:val="hy-AM"/>
        </w:rPr>
      </w:pPr>
      <w:r w:rsidRPr="00755D9E">
        <w:rPr>
          <w:rFonts w:ascii="GHEA Grapalat" w:hAnsi="GHEA Grapalat" w:cs="Sylfaen"/>
          <w:b/>
          <w:sz w:val="24"/>
          <w:szCs w:val="24"/>
          <w:lang w:val="hy-AM"/>
        </w:rPr>
        <w:t xml:space="preserve">ՆԱԽԱԳԾԻ ՄՇԱԿՄԱՆ ԳՈՐԾԸՆԹԱՑՈՒՄ ՆԵՐԳՐԱՎՎԱԾ ԻՆՍՏԻՏՈՒՏՆԵՐԸ </w:t>
      </w:r>
      <w:r>
        <w:rPr>
          <w:rFonts w:ascii="GHEA Grapalat" w:hAnsi="GHEA Grapalat" w:cs="Sylfaen"/>
          <w:b/>
          <w:sz w:val="24"/>
          <w:szCs w:val="24"/>
          <w:lang w:val="hy-AM"/>
        </w:rPr>
        <w:t xml:space="preserve">ԵՎ </w:t>
      </w:r>
      <w:r w:rsidRPr="00755D9E">
        <w:rPr>
          <w:rFonts w:ascii="GHEA Grapalat" w:hAnsi="GHEA Grapalat" w:cs="Sylfaen"/>
          <w:b/>
          <w:sz w:val="24"/>
          <w:szCs w:val="24"/>
          <w:lang w:val="hy-AM"/>
        </w:rPr>
        <w:t xml:space="preserve">ԱՆՁԻՔ   </w:t>
      </w:r>
    </w:p>
    <w:p w14:paraId="60D77E36" w14:textId="4DA1B222" w:rsidR="0073504F" w:rsidRDefault="0073504F" w:rsidP="0073504F">
      <w:pPr>
        <w:spacing w:line="360" w:lineRule="auto"/>
        <w:ind w:firstLine="360"/>
        <w:jc w:val="both"/>
        <w:rPr>
          <w:rFonts w:ascii="GHEA Grapalat" w:eastAsia="MS Mincho" w:hAnsi="GHEA Grapalat"/>
          <w:color w:val="000000"/>
          <w:lang w:val="hy-AM"/>
        </w:rPr>
      </w:pPr>
      <w:r w:rsidRPr="00C27BF1">
        <w:rPr>
          <w:rFonts w:ascii="GHEA Grapalat" w:hAnsi="GHEA Grapalat"/>
          <w:lang w:val="hy-AM"/>
        </w:rPr>
        <w:t xml:space="preserve">Նախագիծը մշակվել է ՀՀ </w:t>
      </w:r>
      <w:r w:rsidR="00755D9E">
        <w:rPr>
          <w:rFonts w:ascii="GHEA Grapalat" w:hAnsi="GHEA Grapalat"/>
          <w:lang w:val="hy-AM"/>
        </w:rPr>
        <w:t>ա</w:t>
      </w:r>
      <w:r w:rsidR="00755D9E" w:rsidRPr="00755D9E">
        <w:rPr>
          <w:rFonts w:ascii="GHEA Grapalat" w:eastAsia="MS Mincho" w:hAnsi="GHEA Grapalat"/>
          <w:color w:val="000000"/>
          <w:lang w:val="hy-AM"/>
        </w:rPr>
        <w:t xml:space="preserve">ռողջապահության </w:t>
      </w:r>
      <w:r w:rsidR="00B5115F">
        <w:rPr>
          <w:rFonts w:ascii="GHEA Grapalat" w:eastAsia="MS Mincho" w:hAnsi="GHEA Grapalat"/>
          <w:color w:val="000000"/>
          <w:lang w:val="hy-AM"/>
        </w:rPr>
        <w:t xml:space="preserve">նախարարության </w:t>
      </w:r>
      <w:r w:rsidR="00755D9E">
        <w:rPr>
          <w:rFonts w:ascii="GHEA Grapalat" w:eastAsia="MS Mincho" w:hAnsi="GHEA Grapalat"/>
          <w:color w:val="000000"/>
          <w:lang w:val="hy-AM"/>
        </w:rPr>
        <w:t>կողմից</w:t>
      </w:r>
      <w:r w:rsidR="0011683D">
        <w:rPr>
          <w:rFonts w:ascii="GHEA Grapalat" w:eastAsia="MS Mincho" w:hAnsi="GHEA Grapalat"/>
          <w:color w:val="000000"/>
          <w:lang w:val="hy-AM"/>
        </w:rPr>
        <w:t>:</w:t>
      </w:r>
    </w:p>
    <w:p w14:paraId="6AE138C9" w14:textId="36EB6EE7" w:rsidR="00EB5F81" w:rsidRPr="00EB5F81" w:rsidRDefault="00EB5F81" w:rsidP="00EB5F81">
      <w:pPr>
        <w:pStyle w:val="ListParagraph"/>
        <w:spacing w:after="0" w:line="360" w:lineRule="auto"/>
        <w:ind w:left="360"/>
        <w:jc w:val="both"/>
        <w:rPr>
          <w:rFonts w:ascii="GHEA Grapalat" w:hAnsi="GHEA Grapalat"/>
          <w:b/>
          <w:lang w:val="hy-AM"/>
        </w:rPr>
      </w:pPr>
    </w:p>
    <w:p w14:paraId="782F9D6B" w14:textId="777E05FB" w:rsidR="00EB5F81" w:rsidRPr="00C20AAF" w:rsidRDefault="00EB5F81" w:rsidP="00EB5F81">
      <w:pPr>
        <w:pStyle w:val="ListParagraph"/>
        <w:numPr>
          <w:ilvl w:val="0"/>
          <w:numId w:val="1"/>
        </w:numPr>
        <w:spacing w:line="360" w:lineRule="auto"/>
        <w:jc w:val="both"/>
        <w:rPr>
          <w:rFonts w:ascii="GHEA Grapalat" w:hAnsi="GHEA Grapalat"/>
          <w:b/>
          <w:sz w:val="24"/>
          <w:lang w:val="hy-AM"/>
        </w:rPr>
      </w:pPr>
      <w:r w:rsidRPr="00C20AAF">
        <w:rPr>
          <w:rFonts w:ascii="GHEA Grapalat" w:hAnsi="GHEA Grapalat"/>
          <w:b/>
          <w:sz w:val="24"/>
          <w:lang w:val="hy-AM"/>
        </w:rPr>
        <w:t>ԿԱՊԸ ՌԱԶՄԱՎԱՐԱԿԱՆ ՓԱՍՏԱԹՂԹԵՐԻ ՀԵՏ. ՀԱՅԱՍՏԱՆԻ ՎԵՐԱՓՈԽՄԱՆ ՌԱԶՄԱՎԱՐՈՒԹՅՈՒՆ 2050, ԿԱՌԱՎԱՐՈՒԹՅԱՆ 2021-2026ԹԹ. ԾՐԱԳԻՐ, ՈԼՈՐՏԱՅԻՆ ԵՎ/ԿԱՄ ԱՅԼ ՌԱԶՄԱՎԱՐՈՒԹՅՈՒՆՆԵՐ</w:t>
      </w:r>
    </w:p>
    <w:p w14:paraId="14D49022" w14:textId="3557F4C2" w:rsidR="00261B6C" w:rsidRPr="00C20AAF" w:rsidRDefault="00EB5F81" w:rsidP="00EB5F81">
      <w:pPr>
        <w:pStyle w:val="ListParagraph"/>
        <w:spacing w:line="360" w:lineRule="auto"/>
        <w:jc w:val="both"/>
        <w:rPr>
          <w:rFonts w:ascii="GHEA Grapalat" w:hAnsi="GHEA Grapalat"/>
          <w:sz w:val="24"/>
          <w:lang w:val="hy-AM"/>
        </w:rPr>
      </w:pPr>
      <w:r w:rsidRPr="00C20AAF">
        <w:rPr>
          <w:rFonts w:ascii="GHEA Grapalat" w:hAnsi="GHEA Grapalat"/>
          <w:sz w:val="24"/>
          <w:lang w:val="hy-AM"/>
        </w:rPr>
        <w:t>Նախագիծը չի բխում ռազմավարական փաստաթղթերից:</w:t>
      </w:r>
    </w:p>
    <w:p w14:paraId="0A557B0A" w14:textId="77777777" w:rsidR="00261B6C" w:rsidRDefault="00261B6C" w:rsidP="00EB5F81">
      <w:pPr>
        <w:pStyle w:val="ListParagraph"/>
        <w:spacing w:line="360" w:lineRule="auto"/>
        <w:jc w:val="both"/>
        <w:rPr>
          <w:rFonts w:ascii="GHEA Grapalat" w:hAnsi="GHEA Grapalat"/>
          <w:lang w:val="hy-AM"/>
        </w:rPr>
      </w:pPr>
    </w:p>
    <w:p w14:paraId="794A6AAD" w14:textId="77777777" w:rsidR="00261B6C" w:rsidRPr="00EB5F81" w:rsidRDefault="00261B6C" w:rsidP="00261B6C">
      <w:pPr>
        <w:pStyle w:val="ListParagraph"/>
        <w:numPr>
          <w:ilvl w:val="0"/>
          <w:numId w:val="1"/>
        </w:numPr>
        <w:spacing w:after="0" w:line="360" w:lineRule="auto"/>
        <w:ind w:left="0" w:firstLine="360"/>
        <w:jc w:val="both"/>
        <w:rPr>
          <w:rFonts w:ascii="GHEA Grapalat" w:hAnsi="GHEA Grapalat"/>
          <w:b/>
          <w:lang w:val="hy-AM"/>
        </w:rPr>
      </w:pPr>
      <w:r w:rsidRPr="00C20AAF">
        <w:rPr>
          <w:rFonts w:ascii="GHEA Grapalat" w:hAnsi="GHEA Grapalat"/>
          <w:bCs/>
          <w:sz w:val="24"/>
          <w:lang w:val="hy-AM"/>
        </w:rPr>
        <w:t xml:space="preserve">Նախագծի </w:t>
      </w:r>
      <w:r w:rsidRPr="00C20AAF">
        <w:rPr>
          <w:rFonts w:ascii="GHEA Grapalat" w:hAnsi="GHEA Grapalat"/>
          <w:sz w:val="24"/>
          <w:lang w:val="hy-AM"/>
        </w:rPr>
        <w:t xml:space="preserve">ընդունմամբ </w:t>
      </w:r>
      <w:r w:rsidRPr="00C20AAF">
        <w:rPr>
          <w:rFonts w:ascii="GHEA Grapalat" w:hAnsi="GHEA Grapalat"/>
          <w:color w:val="000000"/>
          <w:sz w:val="24"/>
          <w:lang w:val="hy-AM"/>
        </w:rPr>
        <w:t>պետական բյուջեում ծախսերի էական ավելացում կամ եկամուտների նվազեցում չի նախատեսվում</w:t>
      </w:r>
      <w:r w:rsidRPr="00B5115F">
        <w:rPr>
          <w:rFonts w:ascii="GHEA Grapalat" w:hAnsi="GHEA Grapalat"/>
          <w:color w:val="000000"/>
          <w:lang w:val="hy-AM"/>
        </w:rPr>
        <w:t>։</w:t>
      </w:r>
    </w:p>
    <w:p w14:paraId="0B73ECA7" w14:textId="77777777" w:rsidR="00261B6C" w:rsidRPr="00EB5F81" w:rsidRDefault="00261B6C" w:rsidP="00EB5F81">
      <w:pPr>
        <w:pStyle w:val="ListParagraph"/>
        <w:spacing w:line="360" w:lineRule="auto"/>
        <w:jc w:val="both"/>
        <w:rPr>
          <w:rFonts w:ascii="GHEA Grapalat" w:hAnsi="GHEA Grapalat"/>
          <w:lang w:val="hy-AM"/>
        </w:rPr>
      </w:pPr>
    </w:p>
    <w:sectPr w:rsidR="00261B6C" w:rsidRPr="00EB5F81" w:rsidSect="00E3342C">
      <w:pgSz w:w="11907" w:h="16840" w:code="9"/>
      <w:pgMar w:top="851" w:right="851" w:bottom="851" w:left="1134"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A02AA"/>
    <w:multiLevelType w:val="hybridMultilevel"/>
    <w:tmpl w:val="7F369EC6"/>
    <w:lvl w:ilvl="0" w:tplc="0BEE001C">
      <w:start w:val="1"/>
      <w:numFmt w:val="decimal"/>
      <w:lvlText w:val="%1."/>
      <w:lvlJc w:val="left"/>
      <w:pPr>
        <w:ind w:left="795" w:hanging="42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06F2A9E"/>
    <w:multiLevelType w:val="hybridMultilevel"/>
    <w:tmpl w:val="B672E432"/>
    <w:lvl w:ilvl="0" w:tplc="0B947E0E">
      <w:start w:val="1"/>
      <w:numFmt w:val="decimal"/>
      <w:lvlText w:val="%1."/>
      <w:lvlJc w:val="left"/>
      <w:pPr>
        <w:ind w:left="720" w:hanging="360"/>
      </w:pPr>
      <w:rPr>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9C7406"/>
    <w:multiLevelType w:val="hybridMultilevel"/>
    <w:tmpl w:val="948AD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931CEB"/>
    <w:multiLevelType w:val="hybridMultilevel"/>
    <w:tmpl w:val="7256F00C"/>
    <w:lvl w:ilvl="0" w:tplc="8CDA1032">
      <w:start w:val="1"/>
      <w:numFmt w:val="decimal"/>
      <w:lvlText w:val="%1)"/>
      <w:lvlJc w:val="left"/>
      <w:pPr>
        <w:ind w:left="795" w:hanging="360"/>
      </w:pPr>
      <w:rPr>
        <w:b w:val="0"/>
        <w:color w:val="auto"/>
      </w:rPr>
    </w:lvl>
    <w:lvl w:ilvl="1" w:tplc="042B0019">
      <w:start w:val="1"/>
      <w:numFmt w:val="lowerLetter"/>
      <w:lvlText w:val="%2."/>
      <w:lvlJc w:val="left"/>
      <w:pPr>
        <w:ind w:left="1515" w:hanging="360"/>
      </w:pPr>
    </w:lvl>
    <w:lvl w:ilvl="2" w:tplc="042B001B">
      <w:start w:val="1"/>
      <w:numFmt w:val="lowerRoman"/>
      <w:lvlText w:val="%3."/>
      <w:lvlJc w:val="right"/>
      <w:pPr>
        <w:ind w:left="2235" w:hanging="180"/>
      </w:pPr>
    </w:lvl>
    <w:lvl w:ilvl="3" w:tplc="042B000F">
      <w:start w:val="1"/>
      <w:numFmt w:val="decimal"/>
      <w:lvlText w:val="%4."/>
      <w:lvlJc w:val="left"/>
      <w:pPr>
        <w:ind w:left="2955" w:hanging="360"/>
      </w:pPr>
    </w:lvl>
    <w:lvl w:ilvl="4" w:tplc="042B0019">
      <w:start w:val="1"/>
      <w:numFmt w:val="lowerLetter"/>
      <w:lvlText w:val="%5."/>
      <w:lvlJc w:val="left"/>
      <w:pPr>
        <w:ind w:left="3675" w:hanging="360"/>
      </w:pPr>
    </w:lvl>
    <w:lvl w:ilvl="5" w:tplc="042B001B">
      <w:start w:val="1"/>
      <w:numFmt w:val="lowerRoman"/>
      <w:lvlText w:val="%6."/>
      <w:lvlJc w:val="right"/>
      <w:pPr>
        <w:ind w:left="4395" w:hanging="180"/>
      </w:pPr>
    </w:lvl>
    <w:lvl w:ilvl="6" w:tplc="042B000F">
      <w:start w:val="1"/>
      <w:numFmt w:val="decimal"/>
      <w:lvlText w:val="%7."/>
      <w:lvlJc w:val="left"/>
      <w:pPr>
        <w:ind w:left="5115" w:hanging="360"/>
      </w:pPr>
    </w:lvl>
    <w:lvl w:ilvl="7" w:tplc="042B0019">
      <w:start w:val="1"/>
      <w:numFmt w:val="lowerLetter"/>
      <w:lvlText w:val="%8."/>
      <w:lvlJc w:val="left"/>
      <w:pPr>
        <w:ind w:left="5835" w:hanging="360"/>
      </w:pPr>
    </w:lvl>
    <w:lvl w:ilvl="8" w:tplc="042B001B">
      <w:start w:val="1"/>
      <w:numFmt w:val="lowerRoman"/>
      <w:lvlText w:val="%9."/>
      <w:lvlJc w:val="right"/>
      <w:pPr>
        <w:ind w:left="6555" w:hanging="180"/>
      </w:pPr>
    </w:lvl>
  </w:abstractNum>
  <w:abstractNum w:abstractNumId="4" w15:restartNumberingAfterBreak="0">
    <w:nsid w:val="1ABF54FB"/>
    <w:multiLevelType w:val="hybridMultilevel"/>
    <w:tmpl w:val="7E7A7D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FC74FC"/>
    <w:multiLevelType w:val="hybridMultilevel"/>
    <w:tmpl w:val="E6B691CC"/>
    <w:lvl w:ilvl="0" w:tplc="488A58B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1F437C81"/>
    <w:multiLevelType w:val="hybridMultilevel"/>
    <w:tmpl w:val="E6B691CC"/>
    <w:lvl w:ilvl="0" w:tplc="488A58B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2BBD25F4"/>
    <w:multiLevelType w:val="hybridMultilevel"/>
    <w:tmpl w:val="7E7A7D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F5336C"/>
    <w:multiLevelType w:val="hybridMultilevel"/>
    <w:tmpl w:val="F2927A9A"/>
    <w:lvl w:ilvl="0" w:tplc="DB085D38">
      <w:start w:val="1"/>
      <w:numFmt w:val="decimal"/>
      <w:lvlText w:val="%1."/>
      <w:lvlJc w:val="left"/>
      <w:pPr>
        <w:ind w:left="1768" w:hanging="360"/>
      </w:pPr>
      <w:rPr>
        <w:rFonts w:hint="default"/>
      </w:rPr>
    </w:lvl>
    <w:lvl w:ilvl="1" w:tplc="04090019" w:tentative="1">
      <w:start w:val="1"/>
      <w:numFmt w:val="lowerLetter"/>
      <w:lvlText w:val="%2."/>
      <w:lvlJc w:val="left"/>
      <w:pPr>
        <w:ind w:left="2144" w:hanging="360"/>
      </w:pPr>
    </w:lvl>
    <w:lvl w:ilvl="2" w:tplc="0409001B" w:tentative="1">
      <w:start w:val="1"/>
      <w:numFmt w:val="lowerRoman"/>
      <w:lvlText w:val="%3."/>
      <w:lvlJc w:val="right"/>
      <w:pPr>
        <w:ind w:left="2864" w:hanging="180"/>
      </w:pPr>
    </w:lvl>
    <w:lvl w:ilvl="3" w:tplc="0409000F" w:tentative="1">
      <w:start w:val="1"/>
      <w:numFmt w:val="decimal"/>
      <w:lvlText w:val="%4."/>
      <w:lvlJc w:val="left"/>
      <w:pPr>
        <w:ind w:left="3584" w:hanging="360"/>
      </w:pPr>
    </w:lvl>
    <w:lvl w:ilvl="4" w:tplc="04090019" w:tentative="1">
      <w:start w:val="1"/>
      <w:numFmt w:val="lowerLetter"/>
      <w:lvlText w:val="%5."/>
      <w:lvlJc w:val="left"/>
      <w:pPr>
        <w:ind w:left="4304" w:hanging="360"/>
      </w:pPr>
    </w:lvl>
    <w:lvl w:ilvl="5" w:tplc="0409001B" w:tentative="1">
      <w:start w:val="1"/>
      <w:numFmt w:val="lowerRoman"/>
      <w:lvlText w:val="%6."/>
      <w:lvlJc w:val="right"/>
      <w:pPr>
        <w:ind w:left="5024" w:hanging="180"/>
      </w:pPr>
    </w:lvl>
    <w:lvl w:ilvl="6" w:tplc="0409000F" w:tentative="1">
      <w:start w:val="1"/>
      <w:numFmt w:val="decimal"/>
      <w:lvlText w:val="%7."/>
      <w:lvlJc w:val="left"/>
      <w:pPr>
        <w:ind w:left="5744" w:hanging="360"/>
      </w:pPr>
    </w:lvl>
    <w:lvl w:ilvl="7" w:tplc="04090019" w:tentative="1">
      <w:start w:val="1"/>
      <w:numFmt w:val="lowerLetter"/>
      <w:lvlText w:val="%8."/>
      <w:lvlJc w:val="left"/>
      <w:pPr>
        <w:ind w:left="6464" w:hanging="360"/>
      </w:pPr>
    </w:lvl>
    <w:lvl w:ilvl="8" w:tplc="0409001B" w:tentative="1">
      <w:start w:val="1"/>
      <w:numFmt w:val="lowerRoman"/>
      <w:lvlText w:val="%9."/>
      <w:lvlJc w:val="right"/>
      <w:pPr>
        <w:ind w:left="7184" w:hanging="180"/>
      </w:pPr>
    </w:lvl>
  </w:abstractNum>
  <w:abstractNum w:abstractNumId="9" w15:restartNumberingAfterBreak="0">
    <w:nsid w:val="3F252FFA"/>
    <w:multiLevelType w:val="hybridMultilevel"/>
    <w:tmpl w:val="FAB6DA84"/>
    <w:lvl w:ilvl="0" w:tplc="BD40CF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2B31463"/>
    <w:multiLevelType w:val="hybridMultilevel"/>
    <w:tmpl w:val="1682D6B2"/>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1" w15:restartNumberingAfterBreak="0">
    <w:nsid w:val="43F672AA"/>
    <w:multiLevelType w:val="hybridMultilevel"/>
    <w:tmpl w:val="B342A144"/>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2" w15:restartNumberingAfterBreak="0">
    <w:nsid w:val="51D9492B"/>
    <w:multiLevelType w:val="hybridMultilevel"/>
    <w:tmpl w:val="7778D12A"/>
    <w:lvl w:ilvl="0" w:tplc="DB085D38">
      <w:start w:val="1"/>
      <w:numFmt w:val="decimal"/>
      <w:lvlText w:val="%1."/>
      <w:lvlJc w:val="left"/>
      <w:pPr>
        <w:ind w:left="1768" w:hanging="360"/>
      </w:pPr>
      <w:rPr>
        <w:rFonts w:hint="default"/>
      </w:rPr>
    </w:lvl>
    <w:lvl w:ilvl="1" w:tplc="04090019" w:tentative="1">
      <w:start w:val="1"/>
      <w:numFmt w:val="lowerLetter"/>
      <w:lvlText w:val="%2."/>
      <w:lvlJc w:val="left"/>
      <w:pPr>
        <w:ind w:left="2144" w:hanging="360"/>
      </w:pPr>
    </w:lvl>
    <w:lvl w:ilvl="2" w:tplc="0409001B" w:tentative="1">
      <w:start w:val="1"/>
      <w:numFmt w:val="lowerRoman"/>
      <w:lvlText w:val="%3."/>
      <w:lvlJc w:val="right"/>
      <w:pPr>
        <w:ind w:left="2864" w:hanging="180"/>
      </w:pPr>
    </w:lvl>
    <w:lvl w:ilvl="3" w:tplc="0409000F" w:tentative="1">
      <w:start w:val="1"/>
      <w:numFmt w:val="decimal"/>
      <w:lvlText w:val="%4."/>
      <w:lvlJc w:val="left"/>
      <w:pPr>
        <w:ind w:left="3584" w:hanging="360"/>
      </w:pPr>
    </w:lvl>
    <w:lvl w:ilvl="4" w:tplc="04090019" w:tentative="1">
      <w:start w:val="1"/>
      <w:numFmt w:val="lowerLetter"/>
      <w:lvlText w:val="%5."/>
      <w:lvlJc w:val="left"/>
      <w:pPr>
        <w:ind w:left="4304" w:hanging="360"/>
      </w:pPr>
    </w:lvl>
    <w:lvl w:ilvl="5" w:tplc="0409001B" w:tentative="1">
      <w:start w:val="1"/>
      <w:numFmt w:val="lowerRoman"/>
      <w:lvlText w:val="%6."/>
      <w:lvlJc w:val="right"/>
      <w:pPr>
        <w:ind w:left="5024" w:hanging="180"/>
      </w:pPr>
    </w:lvl>
    <w:lvl w:ilvl="6" w:tplc="0409000F" w:tentative="1">
      <w:start w:val="1"/>
      <w:numFmt w:val="decimal"/>
      <w:lvlText w:val="%7."/>
      <w:lvlJc w:val="left"/>
      <w:pPr>
        <w:ind w:left="5744" w:hanging="360"/>
      </w:pPr>
    </w:lvl>
    <w:lvl w:ilvl="7" w:tplc="04090019" w:tentative="1">
      <w:start w:val="1"/>
      <w:numFmt w:val="lowerLetter"/>
      <w:lvlText w:val="%8."/>
      <w:lvlJc w:val="left"/>
      <w:pPr>
        <w:ind w:left="6464" w:hanging="360"/>
      </w:pPr>
    </w:lvl>
    <w:lvl w:ilvl="8" w:tplc="0409001B" w:tentative="1">
      <w:start w:val="1"/>
      <w:numFmt w:val="lowerRoman"/>
      <w:lvlText w:val="%9."/>
      <w:lvlJc w:val="right"/>
      <w:pPr>
        <w:ind w:left="7184" w:hanging="180"/>
      </w:pPr>
    </w:lvl>
  </w:abstractNum>
  <w:abstractNum w:abstractNumId="13" w15:restartNumberingAfterBreak="0">
    <w:nsid w:val="567A48FE"/>
    <w:multiLevelType w:val="hybridMultilevel"/>
    <w:tmpl w:val="0FF45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265823"/>
    <w:multiLevelType w:val="hybridMultilevel"/>
    <w:tmpl w:val="58122EB6"/>
    <w:lvl w:ilvl="0" w:tplc="8D64ADE2">
      <w:start w:val="6"/>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97F26D0"/>
    <w:multiLevelType w:val="hybridMultilevel"/>
    <w:tmpl w:val="C46034BA"/>
    <w:lvl w:ilvl="0" w:tplc="BD40CF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CE62062"/>
    <w:multiLevelType w:val="hybridMultilevel"/>
    <w:tmpl w:val="C49E8D4E"/>
    <w:lvl w:ilvl="0" w:tplc="DB085D38">
      <w:start w:val="1"/>
      <w:numFmt w:val="decimal"/>
      <w:lvlText w:val="%1."/>
      <w:lvlJc w:val="left"/>
      <w:pPr>
        <w:ind w:left="1064" w:hanging="360"/>
      </w:pPr>
      <w:rPr>
        <w:rFonts w:hint="default"/>
      </w:rPr>
    </w:lvl>
    <w:lvl w:ilvl="1" w:tplc="04090019" w:tentative="1">
      <w:start w:val="1"/>
      <w:numFmt w:val="lowerLetter"/>
      <w:lvlText w:val="%2."/>
      <w:lvlJc w:val="left"/>
      <w:pPr>
        <w:ind w:left="1784" w:hanging="360"/>
      </w:pPr>
    </w:lvl>
    <w:lvl w:ilvl="2" w:tplc="0409001B" w:tentative="1">
      <w:start w:val="1"/>
      <w:numFmt w:val="lowerRoman"/>
      <w:lvlText w:val="%3."/>
      <w:lvlJc w:val="right"/>
      <w:pPr>
        <w:ind w:left="2504" w:hanging="180"/>
      </w:pPr>
    </w:lvl>
    <w:lvl w:ilvl="3" w:tplc="0409000F" w:tentative="1">
      <w:start w:val="1"/>
      <w:numFmt w:val="decimal"/>
      <w:lvlText w:val="%4."/>
      <w:lvlJc w:val="left"/>
      <w:pPr>
        <w:ind w:left="3224" w:hanging="360"/>
      </w:pPr>
    </w:lvl>
    <w:lvl w:ilvl="4" w:tplc="04090019" w:tentative="1">
      <w:start w:val="1"/>
      <w:numFmt w:val="lowerLetter"/>
      <w:lvlText w:val="%5."/>
      <w:lvlJc w:val="left"/>
      <w:pPr>
        <w:ind w:left="3944" w:hanging="360"/>
      </w:pPr>
    </w:lvl>
    <w:lvl w:ilvl="5" w:tplc="0409001B" w:tentative="1">
      <w:start w:val="1"/>
      <w:numFmt w:val="lowerRoman"/>
      <w:lvlText w:val="%6."/>
      <w:lvlJc w:val="right"/>
      <w:pPr>
        <w:ind w:left="4664" w:hanging="180"/>
      </w:pPr>
    </w:lvl>
    <w:lvl w:ilvl="6" w:tplc="0409000F" w:tentative="1">
      <w:start w:val="1"/>
      <w:numFmt w:val="decimal"/>
      <w:lvlText w:val="%7."/>
      <w:lvlJc w:val="left"/>
      <w:pPr>
        <w:ind w:left="5384" w:hanging="360"/>
      </w:pPr>
    </w:lvl>
    <w:lvl w:ilvl="7" w:tplc="04090019" w:tentative="1">
      <w:start w:val="1"/>
      <w:numFmt w:val="lowerLetter"/>
      <w:lvlText w:val="%8."/>
      <w:lvlJc w:val="left"/>
      <w:pPr>
        <w:ind w:left="6104" w:hanging="360"/>
      </w:pPr>
    </w:lvl>
    <w:lvl w:ilvl="8" w:tplc="0409001B" w:tentative="1">
      <w:start w:val="1"/>
      <w:numFmt w:val="lowerRoman"/>
      <w:lvlText w:val="%9."/>
      <w:lvlJc w:val="right"/>
      <w:pPr>
        <w:ind w:left="6824" w:hanging="180"/>
      </w:pPr>
    </w:lvl>
  </w:abstractNum>
  <w:abstractNum w:abstractNumId="17" w15:restartNumberingAfterBreak="0">
    <w:nsid w:val="63073DD6"/>
    <w:multiLevelType w:val="hybridMultilevel"/>
    <w:tmpl w:val="59348862"/>
    <w:lvl w:ilvl="0" w:tplc="2828CF5A">
      <w:start w:val="2019"/>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8" w15:restartNumberingAfterBreak="0">
    <w:nsid w:val="65F2512A"/>
    <w:multiLevelType w:val="hybridMultilevel"/>
    <w:tmpl w:val="1682D6B2"/>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9" w15:restartNumberingAfterBreak="0">
    <w:nsid w:val="66017D8E"/>
    <w:multiLevelType w:val="hybridMultilevel"/>
    <w:tmpl w:val="95742EC4"/>
    <w:lvl w:ilvl="0" w:tplc="DB085D38">
      <w:start w:val="1"/>
      <w:numFmt w:val="decimal"/>
      <w:lvlText w:val="%1."/>
      <w:lvlJc w:val="left"/>
      <w:pPr>
        <w:ind w:left="1064" w:hanging="360"/>
      </w:pPr>
      <w:rPr>
        <w:rFonts w:hint="default"/>
      </w:rPr>
    </w:lvl>
    <w:lvl w:ilvl="1" w:tplc="04090019" w:tentative="1">
      <w:start w:val="1"/>
      <w:numFmt w:val="lowerLetter"/>
      <w:lvlText w:val="%2."/>
      <w:lvlJc w:val="left"/>
      <w:pPr>
        <w:ind w:left="1784" w:hanging="360"/>
      </w:pPr>
    </w:lvl>
    <w:lvl w:ilvl="2" w:tplc="0409001B" w:tentative="1">
      <w:start w:val="1"/>
      <w:numFmt w:val="lowerRoman"/>
      <w:lvlText w:val="%3."/>
      <w:lvlJc w:val="right"/>
      <w:pPr>
        <w:ind w:left="2504" w:hanging="180"/>
      </w:pPr>
    </w:lvl>
    <w:lvl w:ilvl="3" w:tplc="0409000F" w:tentative="1">
      <w:start w:val="1"/>
      <w:numFmt w:val="decimal"/>
      <w:lvlText w:val="%4."/>
      <w:lvlJc w:val="left"/>
      <w:pPr>
        <w:ind w:left="3224" w:hanging="360"/>
      </w:pPr>
    </w:lvl>
    <w:lvl w:ilvl="4" w:tplc="04090019" w:tentative="1">
      <w:start w:val="1"/>
      <w:numFmt w:val="lowerLetter"/>
      <w:lvlText w:val="%5."/>
      <w:lvlJc w:val="left"/>
      <w:pPr>
        <w:ind w:left="3944" w:hanging="360"/>
      </w:pPr>
    </w:lvl>
    <w:lvl w:ilvl="5" w:tplc="0409001B" w:tentative="1">
      <w:start w:val="1"/>
      <w:numFmt w:val="lowerRoman"/>
      <w:lvlText w:val="%6."/>
      <w:lvlJc w:val="right"/>
      <w:pPr>
        <w:ind w:left="4664" w:hanging="180"/>
      </w:pPr>
    </w:lvl>
    <w:lvl w:ilvl="6" w:tplc="0409000F" w:tentative="1">
      <w:start w:val="1"/>
      <w:numFmt w:val="decimal"/>
      <w:lvlText w:val="%7."/>
      <w:lvlJc w:val="left"/>
      <w:pPr>
        <w:ind w:left="5384" w:hanging="360"/>
      </w:pPr>
    </w:lvl>
    <w:lvl w:ilvl="7" w:tplc="04090019" w:tentative="1">
      <w:start w:val="1"/>
      <w:numFmt w:val="lowerLetter"/>
      <w:lvlText w:val="%8."/>
      <w:lvlJc w:val="left"/>
      <w:pPr>
        <w:ind w:left="6104" w:hanging="360"/>
      </w:pPr>
    </w:lvl>
    <w:lvl w:ilvl="8" w:tplc="0409001B" w:tentative="1">
      <w:start w:val="1"/>
      <w:numFmt w:val="lowerRoman"/>
      <w:lvlText w:val="%9."/>
      <w:lvlJc w:val="right"/>
      <w:pPr>
        <w:ind w:left="6824" w:hanging="180"/>
      </w:pPr>
    </w:lvl>
  </w:abstractNum>
  <w:abstractNum w:abstractNumId="20" w15:restartNumberingAfterBreak="0">
    <w:nsid w:val="6DDA2171"/>
    <w:multiLevelType w:val="hybridMultilevel"/>
    <w:tmpl w:val="3C2CC910"/>
    <w:lvl w:ilvl="0" w:tplc="0BEE001C">
      <w:start w:val="1"/>
      <w:numFmt w:val="decimal"/>
      <w:lvlText w:val="%1."/>
      <w:lvlJc w:val="left"/>
      <w:pPr>
        <w:ind w:left="1155"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FA0163E"/>
    <w:multiLevelType w:val="hybridMultilevel"/>
    <w:tmpl w:val="E9C610D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5"/>
  </w:num>
  <w:num w:numId="4">
    <w:abstractNumId w:val="17"/>
  </w:num>
  <w:num w:numId="5">
    <w:abstractNumId w:val="18"/>
  </w:num>
  <w:num w:numId="6">
    <w:abstractNumId w:val="11"/>
  </w:num>
  <w:num w:numId="7">
    <w:abstractNumId w:val="2"/>
  </w:num>
  <w:num w:numId="8">
    <w:abstractNumId w:val="0"/>
  </w:num>
  <w:num w:numId="9">
    <w:abstractNumId w:val="20"/>
  </w:num>
  <w:num w:numId="10">
    <w:abstractNumId w:val="13"/>
  </w:num>
  <w:num w:numId="11">
    <w:abstractNumId w:val="21"/>
  </w:num>
  <w:num w:numId="12">
    <w:abstractNumId w:val="19"/>
  </w:num>
  <w:num w:numId="13">
    <w:abstractNumId w:val="16"/>
  </w:num>
  <w:num w:numId="14">
    <w:abstractNumId w:val="12"/>
  </w:num>
  <w:num w:numId="15">
    <w:abstractNumId w:val="8"/>
  </w:num>
  <w:num w:numId="16">
    <w:abstractNumId w:val="10"/>
  </w:num>
  <w:num w:numId="17">
    <w:abstractNumId w:val="9"/>
  </w:num>
  <w:num w:numId="18">
    <w:abstractNumId w:val="15"/>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C74"/>
    <w:rsid w:val="00012398"/>
    <w:rsid w:val="0003235B"/>
    <w:rsid w:val="00061B71"/>
    <w:rsid w:val="00063D3D"/>
    <w:rsid w:val="00063D6C"/>
    <w:rsid w:val="00075203"/>
    <w:rsid w:val="0009265F"/>
    <w:rsid w:val="00094D53"/>
    <w:rsid w:val="000A300B"/>
    <w:rsid w:val="000B102E"/>
    <w:rsid w:val="000B451A"/>
    <w:rsid w:val="000C032B"/>
    <w:rsid w:val="000E63A2"/>
    <w:rsid w:val="000E75D1"/>
    <w:rsid w:val="000F28A2"/>
    <w:rsid w:val="00111FF7"/>
    <w:rsid w:val="001147E1"/>
    <w:rsid w:val="0011683D"/>
    <w:rsid w:val="00124DE9"/>
    <w:rsid w:val="0012591F"/>
    <w:rsid w:val="001268A0"/>
    <w:rsid w:val="00130067"/>
    <w:rsid w:val="001421F0"/>
    <w:rsid w:val="00154048"/>
    <w:rsid w:val="00157E28"/>
    <w:rsid w:val="00166741"/>
    <w:rsid w:val="00194513"/>
    <w:rsid w:val="001957EE"/>
    <w:rsid w:val="00196FB4"/>
    <w:rsid w:val="001A1093"/>
    <w:rsid w:val="001A330A"/>
    <w:rsid w:val="001B0A40"/>
    <w:rsid w:val="001B1BA2"/>
    <w:rsid w:val="001B53FA"/>
    <w:rsid w:val="001C523E"/>
    <w:rsid w:val="001D7F99"/>
    <w:rsid w:val="001E5D0F"/>
    <w:rsid w:val="001E710B"/>
    <w:rsid w:val="00207F85"/>
    <w:rsid w:val="00214D1E"/>
    <w:rsid w:val="00216DAA"/>
    <w:rsid w:val="002415E2"/>
    <w:rsid w:val="00244111"/>
    <w:rsid w:val="00261B6C"/>
    <w:rsid w:val="0026548E"/>
    <w:rsid w:val="00270DAB"/>
    <w:rsid w:val="002727FC"/>
    <w:rsid w:val="0028542F"/>
    <w:rsid w:val="00295EC5"/>
    <w:rsid w:val="002A00B1"/>
    <w:rsid w:val="002B385E"/>
    <w:rsid w:val="002B4277"/>
    <w:rsid w:val="002B5797"/>
    <w:rsid w:val="002E4BE8"/>
    <w:rsid w:val="002E79A6"/>
    <w:rsid w:val="002F3AF7"/>
    <w:rsid w:val="003049C8"/>
    <w:rsid w:val="00321784"/>
    <w:rsid w:val="0032626B"/>
    <w:rsid w:val="00326488"/>
    <w:rsid w:val="00326FC6"/>
    <w:rsid w:val="00343050"/>
    <w:rsid w:val="00344854"/>
    <w:rsid w:val="003546F5"/>
    <w:rsid w:val="003560F8"/>
    <w:rsid w:val="00364311"/>
    <w:rsid w:val="003B1109"/>
    <w:rsid w:val="003C2080"/>
    <w:rsid w:val="003C27B5"/>
    <w:rsid w:val="003C2EA8"/>
    <w:rsid w:val="003D236D"/>
    <w:rsid w:val="003F474D"/>
    <w:rsid w:val="00406FA5"/>
    <w:rsid w:val="0041247A"/>
    <w:rsid w:val="00413FA6"/>
    <w:rsid w:val="004211D2"/>
    <w:rsid w:val="00424283"/>
    <w:rsid w:val="00442678"/>
    <w:rsid w:val="00447D27"/>
    <w:rsid w:val="00477767"/>
    <w:rsid w:val="00481291"/>
    <w:rsid w:val="004907EF"/>
    <w:rsid w:val="004A1EAE"/>
    <w:rsid w:val="004B79F5"/>
    <w:rsid w:val="004B7A91"/>
    <w:rsid w:val="004F7A20"/>
    <w:rsid w:val="0050642B"/>
    <w:rsid w:val="0051030B"/>
    <w:rsid w:val="0052662D"/>
    <w:rsid w:val="005356B2"/>
    <w:rsid w:val="00546249"/>
    <w:rsid w:val="00547FE7"/>
    <w:rsid w:val="00571B29"/>
    <w:rsid w:val="00572743"/>
    <w:rsid w:val="00590E24"/>
    <w:rsid w:val="00594D52"/>
    <w:rsid w:val="005D59CE"/>
    <w:rsid w:val="005E4D8B"/>
    <w:rsid w:val="005E6DE6"/>
    <w:rsid w:val="00607AA9"/>
    <w:rsid w:val="0062205D"/>
    <w:rsid w:val="00625BAE"/>
    <w:rsid w:val="0062744F"/>
    <w:rsid w:val="0062796B"/>
    <w:rsid w:val="00640FAC"/>
    <w:rsid w:val="00671A03"/>
    <w:rsid w:val="00680719"/>
    <w:rsid w:val="00686A3D"/>
    <w:rsid w:val="0068735B"/>
    <w:rsid w:val="00690964"/>
    <w:rsid w:val="00691518"/>
    <w:rsid w:val="006976FF"/>
    <w:rsid w:val="006A1A50"/>
    <w:rsid w:val="006B753B"/>
    <w:rsid w:val="006C2372"/>
    <w:rsid w:val="006C75DC"/>
    <w:rsid w:val="006C7A7F"/>
    <w:rsid w:val="006D4599"/>
    <w:rsid w:val="006E1C5E"/>
    <w:rsid w:val="006E301D"/>
    <w:rsid w:val="006F1FFB"/>
    <w:rsid w:val="006F6E72"/>
    <w:rsid w:val="007059BF"/>
    <w:rsid w:val="00726B3E"/>
    <w:rsid w:val="0073504F"/>
    <w:rsid w:val="0074213F"/>
    <w:rsid w:val="00753A44"/>
    <w:rsid w:val="00755D9E"/>
    <w:rsid w:val="00756405"/>
    <w:rsid w:val="00773368"/>
    <w:rsid w:val="007A4653"/>
    <w:rsid w:val="007B7C59"/>
    <w:rsid w:val="007C15E2"/>
    <w:rsid w:val="007D53A5"/>
    <w:rsid w:val="007E432F"/>
    <w:rsid w:val="007E775C"/>
    <w:rsid w:val="007F399A"/>
    <w:rsid w:val="007F430A"/>
    <w:rsid w:val="008010CC"/>
    <w:rsid w:val="00815C43"/>
    <w:rsid w:val="00830C00"/>
    <w:rsid w:val="008324D0"/>
    <w:rsid w:val="0085518D"/>
    <w:rsid w:val="00855E61"/>
    <w:rsid w:val="008632BC"/>
    <w:rsid w:val="00864592"/>
    <w:rsid w:val="00873D31"/>
    <w:rsid w:val="00887964"/>
    <w:rsid w:val="00890187"/>
    <w:rsid w:val="008A6170"/>
    <w:rsid w:val="008C3FED"/>
    <w:rsid w:val="008E45E5"/>
    <w:rsid w:val="008E61F9"/>
    <w:rsid w:val="008F33B0"/>
    <w:rsid w:val="008F6B7D"/>
    <w:rsid w:val="00902801"/>
    <w:rsid w:val="009171FE"/>
    <w:rsid w:val="00921711"/>
    <w:rsid w:val="00923E97"/>
    <w:rsid w:val="009308EB"/>
    <w:rsid w:val="00941854"/>
    <w:rsid w:val="00950C56"/>
    <w:rsid w:val="0096086F"/>
    <w:rsid w:val="00960B12"/>
    <w:rsid w:val="009750CF"/>
    <w:rsid w:val="00993A3B"/>
    <w:rsid w:val="009948CE"/>
    <w:rsid w:val="00997EBA"/>
    <w:rsid w:val="009A2E58"/>
    <w:rsid w:val="009C7382"/>
    <w:rsid w:val="009D0ED5"/>
    <w:rsid w:val="00A0147F"/>
    <w:rsid w:val="00A06D24"/>
    <w:rsid w:val="00A10290"/>
    <w:rsid w:val="00A301F0"/>
    <w:rsid w:val="00A32428"/>
    <w:rsid w:val="00A34BD4"/>
    <w:rsid w:val="00A35AD7"/>
    <w:rsid w:val="00A41FAA"/>
    <w:rsid w:val="00A44E6B"/>
    <w:rsid w:val="00A468BB"/>
    <w:rsid w:val="00A50204"/>
    <w:rsid w:val="00A50270"/>
    <w:rsid w:val="00A54468"/>
    <w:rsid w:val="00AA2036"/>
    <w:rsid w:val="00AE0AFE"/>
    <w:rsid w:val="00B12251"/>
    <w:rsid w:val="00B15F14"/>
    <w:rsid w:val="00B3084B"/>
    <w:rsid w:val="00B320BA"/>
    <w:rsid w:val="00B4398A"/>
    <w:rsid w:val="00B5115F"/>
    <w:rsid w:val="00B80244"/>
    <w:rsid w:val="00B84EBC"/>
    <w:rsid w:val="00B91101"/>
    <w:rsid w:val="00B94138"/>
    <w:rsid w:val="00B96A18"/>
    <w:rsid w:val="00BA550C"/>
    <w:rsid w:val="00BA6A9D"/>
    <w:rsid w:val="00BB5467"/>
    <w:rsid w:val="00BB79BD"/>
    <w:rsid w:val="00BC4AF1"/>
    <w:rsid w:val="00BE7B91"/>
    <w:rsid w:val="00BF0A66"/>
    <w:rsid w:val="00BF3805"/>
    <w:rsid w:val="00BF502D"/>
    <w:rsid w:val="00BF58D8"/>
    <w:rsid w:val="00C0008B"/>
    <w:rsid w:val="00C128A7"/>
    <w:rsid w:val="00C209B5"/>
    <w:rsid w:val="00C20AAF"/>
    <w:rsid w:val="00C241FE"/>
    <w:rsid w:val="00C32D1C"/>
    <w:rsid w:val="00C35986"/>
    <w:rsid w:val="00C42FC0"/>
    <w:rsid w:val="00C43627"/>
    <w:rsid w:val="00C52C55"/>
    <w:rsid w:val="00C60227"/>
    <w:rsid w:val="00C669F9"/>
    <w:rsid w:val="00C7062D"/>
    <w:rsid w:val="00C80ED0"/>
    <w:rsid w:val="00CB5BAE"/>
    <w:rsid w:val="00CD6686"/>
    <w:rsid w:val="00CE4149"/>
    <w:rsid w:val="00CE5C54"/>
    <w:rsid w:val="00CF2A66"/>
    <w:rsid w:val="00CF477A"/>
    <w:rsid w:val="00D05BC5"/>
    <w:rsid w:val="00D07525"/>
    <w:rsid w:val="00D10ECE"/>
    <w:rsid w:val="00D15BAA"/>
    <w:rsid w:val="00D37826"/>
    <w:rsid w:val="00D430DA"/>
    <w:rsid w:val="00D43F6B"/>
    <w:rsid w:val="00D56DB8"/>
    <w:rsid w:val="00D910B0"/>
    <w:rsid w:val="00D93172"/>
    <w:rsid w:val="00DB50D3"/>
    <w:rsid w:val="00DC4004"/>
    <w:rsid w:val="00DF14A7"/>
    <w:rsid w:val="00E3342C"/>
    <w:rsid w:val="00E34CA7"/>
    <w:rsid w:val="00E51299"/>
    <w:rsid w:val="00E66172"/>
    <w:rsid w:val="00E7034B"/>
    <w:rsid w:val="00E74D25"/>
    <w:rsid w:val="00E84BDF"/>
    <w:rsid w:val="00E84DB1"/>
    <w:rsid w:val="00E87F32"/>
    <w:rsid w:val="00E92F4A"/>
    <w:rsid w:val="00EA1EB6"/>
    <w:rsid w:val="00EA4AC7"/>
    <w:rsid w:val="00EB5F81"/>
    <w:rsid w:val="00EC191B"/>
    <w:rsid w:val="00EC1C48"/>
    <w:rsid w:val="00EC5DCB"/>
    <w:rsid w:val="00ED004B"/>
    <w:rsid w:val="00ED041C"/>
    <w:rsid w:val="00ED0764"/>
    <w:rsid w:val="00ED1595"/>
    <w:rsid w:val="00ED4055"/>
    <w:rsid w:val="00F00D87"/>
    <w:rsid w:val="00F12F97"/>
    <w:rsid w:val="00F225F9"/>
    <w:rsid w:val="00F37D16"/>
    <w:rsid w:val="00F400FC"/>
    <w:rsid w:val="00F459A1"/>
    <w:rsid w:val="00F521A6"/>
    <w:rsid w:val="00F54C74"/>
    <w:rsid w:val="00F54E1E"/>
    <w:rsid w:val="00F56C2D"/>
    <w:rsid w:val="00F60D4F"/>
    <w:rsid w:val="00F6766D"/>
    <w:rsid w:val="00F67B74"/>
    <w:rsid w:val="00F82B49"/>
    <w:rsid w:val="00F8314D"/>
    <w:rsid w:val="00F91AC6"/>
    <w:rsid w:val="00F95C9B"/>
    <w:rsid w:val="00FA1BEB"/>
    <w:rsid w:val="00FB2223"/>
    <w:rsid w:val="00FB3D5F"/>
    <w:rsid w:val="00FB67F6"/>
    <w:rsid w:val="00FC45BF"/>
    <w:rsid w:val="00FC77AF"/>
    <w:rsid w:val="00FD27F8"/>
    <w:rsid w:val="00FD4590"/>
    <w:rsid w:val="00FE56EC"/>
    <w:rsid w:val="00FF267F"/>
    <w:rsid w:val="00FF40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11552"/>
  <w15:docId w15:val="{672DDDAC-FB30-453B-8756-00E9166DD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04F"/>
    <w:pPr>
      <w:spacing w:after="0" w:line="240" w:lineRule="auto"/>
    </w:pPr>
    <w:rPr>
      <w:rFonts w:ascii="Times New Roman" w:eastAsia="Times New Roman" w:hAnsi="Times New Roman" w:cs="Times New Roman"/>
      <w:sz w:val="24"/>
      <w:szCs w:val="24"/>
      <w:lang w:val="ru-RU" w:eastAsia="ru-RU"/>
    </w:rPr>
  </w:style>
  <w:style w:type="paragraph" w:styleId="Heading4">
    <w:name w:val="heading 4"/>
    <w:basedOn w:val="Normal"/>
    <w:link w:val="Heading4Char"/>
    <w:uiPriority w:val="9"/>
    <w:qFormat/>
    <w:rsid w:val="00B80244"/>
    <w:pPr>
      <w:spacing w:before="100" w:beforeAutospacing="1" w:after="100" w:afterAutospacing="1"/>
      <w:outlineLvl w:val="3"/>
    </w:pPr>
    <w:rPr>
      <w:b/>
      <w:bCs/>
      <w:lang w:val="en-US" w:eastAsia="en-US"/>
    </w:rPr>
  </w:style>
  <w:style w:type="paragraph" w:styleId="Heading5">
    <w:name w:val="heading 5"/>
    <w:basedOn w:val="Normal"/>
    <w:link w:val="Heading5Char"/>
    <w:uiPriority w:val="9"/>
    <w:qFormat/>
    <w:rsid w:val="00B80244"/>
    <w:pPr>
      <w:spacing w:before="100" w:beforeAutospacing="1" w:after="100" w:afterAutospacing="1"/>
      <w:outlineLvl w:val="4"/>
    </w:pPr>
    <w:rPr>
      <w:b/>
      <w:bCs/>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73504F"/>
    <w:rPr>
      <w:color w:val="0000FF"/>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73504F"/>
    <w:pPr>
      <w:spacing w:before="100" w:beforeAutospacing="1" w:after="100" w:afterAutospacing="1"/>
    </w:pPr>
    <w:rPr>
      <w:lang w:val="en-US" w:eastAsia="en-US"/>
    </w:rPr>
  </w:style>
  <w:style w:type="character" w:styleId="Emphasis">
    <w:name w:val="Emphasis"/>
    <w:uiPriority w:val="20"/>
    <w:qFormat/>
    <w:rsid w:val="0073504F"/>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3504F"/>
    <w:pPr>
      <w:spacing w:after="200" w:line="276" w:lineRule="auto"/>
      <w:ind w:left="720"/>
      <w:contextualSpacing/>
    </w:pPr>
    <w:rPr>
      <w:rFonts w:ascii="Calibri" w:eastAsia="Calibri" w:hAnsi="Calibri"/>
      <w:sz w:val="22"/>
      <w:szCs w:val="22"/>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73504F"/>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F0A66"/>
    <w:rPr>
      <w:rFonts w:ascii="Calibri" w:eastAsia="Calibri" w:hAnsi="Calibri" w:cs="Times New Roman"/>
    </w:rPr>
  </w:style>
  <w:style w:type="paragraph" w:styleId="BodyText2">
    <w:name w:val="Body Text 2"/>
    <w:basedOn w:val="Normal"/>
    <w:link w:val="BodyText2Char"/>
    <w:uiPriority w:val="99"/>
    <w:semiHidden/>
    <w:unhideWhenUsed/>
    <w:rsid w:val="00BF0A66"/>
    <w:pPr>
      <w:spacing w:after="120" w:line="480" w:lineRule="auto"/>
    </w:pPr>
  </w:style>
  <w:style w:type="character" w:customStyle="1" w:styleId="BodyText2Char">
    <w:name w:val="Body Text 2 Char"/>
    <w:basedOn w:val="DefaultParagraphFont"/>
    <w:link w:val="BodyText2"/>
    <w:uiPriority w:val="99"/>
    <w:semiHidden/>
    <w:rsid w:val="00BF0A66"/>
    <w:rPr>
      <w:rFonts w:ascii="Times New Roman" w:eastAsia="Times New Roman" w:hAnsi="Times New Roman" w:cs="Times New Roman"/>
      <w:sz w:val="24"/>
      <w:szCs w:val="24"/>
      <w:lang w:val="ru-RU" w:eastAsia="ru-RU"/>
    </w:rPr>
  </w:style>
  <w:style w:type="paragraph" w:customStyle="1" w:styleId="headingtitleStyle">
    <w:name w:val="heading titleStyle"/>
    <w:basedOn w:val="Normal"/>
    <w:rsid w:val="00BF0A66"/>
    <w:pPr>
      <w:spacing w:after="160" w:line="259" w:lineRule="auto"/>
      <w:jc w:val="center"/>
    </w:pPr>
    <w:rPr>
      <w:rFonts w:ascii="GHEA Grapalat" w:eastAsia="GHEA Grapalat" w:hAnsi="GHEA Grapalat" w:cs="GHEA Grapalat"/>
      <w:b/>
      <w:caps/>
      <w:color w:val="000000"/>
      <w:sz w:val="28"/>
      <w:szCs w:val="28"/>
      <w:lang w:val="en-US" w:eastAsia="en-US"/>
    </w:rPr>
  </w:style>
  <w:style w:type="paragraph" w:styleId="BalloonText">
    <w:name w:val="Balloon Text"/>
    <w:basedOn w:val="Normal"/>
    <w:link w:val="BalloonTextChar"/>
    <w:uiPriority w:val="99"/>
    <w:semiHidden/>
    <w:unhideWhenUsed/>
    <w:rsid w:val="00194513"/>
    <w:rPr>
      <w:rFonts w:ascii="Tahoma" w:hAnsi="Tahoma" w:cs="Tahoma"/>
      <w:sz w:val="16"/>
      <w:szCs w:val="16"/>
    </w:rPr>
  </w:style>
  <w:style w:type="character" w:customStyle="1" w:styleId="BalloonTextChar">
    <w:name w:val="Balloon Text Char"/>
    <w:basedOn w:val="DefaultParagraphFont"/>
    <w:link w:val="BalloonText"/>
    <w:uiPriority w:val="99"/>
    <w:semiHidden/>
    <w:rsid w:val="00194513"/>
    <w:rPr>
      <w:rFonts w:ascii="Tahoma" w:eastAsia="Times New Roman" w:hAnsi="Tahoma" w:cs="Tahoma"/>
      <w:sz w:val="16"/>
      <w:szCs w:val="16"/>
      <w:lang w:val="ru-RU" w:eastAsia="ru-RU"/>
    </w:rPr>
  </w:style>
  <w:style w:type="character" w:customStyle="1" w:styleId="Heading4Char">
    <w:name w:val="Heading 4 Char"/>
    <w:basedOn w:val="DefaultParagraphFont"/>
    <w:link w:val="Heading4"/>
    <w:uiPriority w:val="9"/>
    <w:rsid w:val="00B80244"/>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B80244"/>
    <w:rPr>
      <w:rFonts w:ascii="Times New Roman" w:eastAsia="Times New Roman" w:hAnsi="Times New Roman" w:cs="Times New Roman"/>
      <w:b/>
      <w:bCs/>
      <w:sz w:val="20"/>
      <w:szCs w:val="20"/>
    </w:rPr>
  </w:style>
  <w:style w:type="paragraph" w:customStyle="1" w:styleId="fb">
    <w:name w:val="fb"/>
    <w:basedOn w:val="Normal"/>
    <w:rsid w:val="00B80244"/>
    <w:pPr>
      <w:spacing w:before="100" w:beforeAutospacing="1" w:after="100" w:afterAutospacing="1"/>
    </w:pPr>
    <w:rPr>
      <w:lang w:val="en-US" w:eastAsia="en-US"/>
    </w:rPr>
  </w:style>
  <w:style w:type="paragraph" w:styleId="BodyText">
    <w:name w:val="Body Text"/>
    <w:basedOn w:val="Normal"/>
    <w:link w:val="BodyTextChar"/>
    <w:uiPriority w:val="99"/>
    <w:semiHidden/>
    <w:unhideWhenUsed/>
    <w:rsid w:val="00BE7B91"/>
    <w:pPr>
      <w:spacing w:after="120"/>
    </w:pPr>
  </w:style>
  <w:style w:type="character" w:customStyle="1" w:styleId="BodyTextChar">
    <w:name w:val="Body Text Char"/>
    <w:basedOn w:val="DefaultParagraphFont"/>
    <w:link w:val="BodyText"/>
    <w:uiPriority w:val="99"/>
    <w:semiHidden/>
    <w:rsid w:val="00BE7B91"/>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3B11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16008">
      <w:bodyDiv w:val="1"/>
      <w:marLeft w:val="0"/>
      <w:marRight w:val="0"/>
      <w:marTop w:val="0"/>
      <w:marBottom w:val="0"/>
      <w:divBdr>
        <w:top w:val="none" w:sz="0" w:space="0" w:color="auto"/>
        <w:left w:val="none" w:sz="0" w:space="0" w:color="auto"/>
        <w:bottom w:val="none" w:sz="0" w:space="0" w:color="auto"/>
        <w:right w:val="none" w:sz="0" w:space="0" w:color="auto"/>
      </w:divBdr>
    </w:div>
    <w:div w:id="133304867">
      <w:bodyDiv w:val="1"/>
      <w:marLeft w:val="0"/>
      <w:marRight w:val="0"/>
      <w:marTop w:val="0"/>
      <w:marBottom w:val="0"/>
      <w:divBdr>
        <w:top w:val="none" w:sz="0" w:space="0" w:color="auto"/>
        <w:left w:val="none" w:sz="0" w:space="0" w:color="auto"/>
        <w:bottom w:val="none" w:sz="0" w:space="0" w:color="auto"/>
        <w:right w:val="none" w:sz="0" w:space="0" w:color="auto"/>
      </w:divBdr>
    </w:div>
    <w:div w:id="180584293">
      <w:bodyDiv w:val="1"/>
      <w:marLeft w:val="0"/>
      <w:marRight w:val="0"/>
      <w:marTop w:val="0"/>
      <w:marBottom w:val="0"/>
      <w:divBdr>
        <w:top w:val="none" w:sz="0" w:space="0" w:color="auto"/>
        <w:left w:val="none" w:sz="0" w:space="0" w:color="auto"/>
        <w:bottom w:val="none" w:sz="0" w:space="0" w:color="auto"/>
        <w:right w:val="none" w:sz="0" w:space="0" w:color="auto"/>
      </w:divBdr>
    </w:div>
    <w:div w:id="698625931">
      <w:bodyDiv w:val="1"/>
      <w:marLeft w:val="0"/>
      <w:marRight w:val="0"/>
      <w:marTop w:val="0"/>
      <w:marBottom w:val="0"/>
      <w:divBdr>
        <w:top w:val="none" w:sz="0" w:space="0" w:color="auto"/>
        <w:left w:val="none" w:sz="0" w:space="0" w:color="auto"/>
        <w:bottom w:val="none" w:sz="0" w:space="0" w:color="auto"/>
        <w:right w:val="none" w:sz="0" w:space="0" w:color="auto"/>
      </w:divBdr>
    </w:div>
    <w:div w:id="735860399">
      <w:bodyDiv w:val="1"/>
      <w:marLeft w:val="0"/>
      <w:marRight w:val="0"/>
      <w:marTop w:val="0"/>
      <w:marBottom w:val="0"/>
      <w:divBdr>
        <w:top w:val="none" w:sz="0" w:space="0" w:color="auto"/>
        <w:left w:val="none" w:sz="0" w:space="0" w:color="auto"/>
        <w:bottom w:val="none" w:sz="0" w:space="0" w:color="auto"/>
        <w:right w:val="none" w:sz="0" w:space="0" w:color="auto"/>
      </w:divBdr>
    </w:div>
    <w:div w:id="913782618">
      <w:bodyDiv w:val="1"/>
      <w:marLeft w:val="0"/>
      <w:marRight w:val="0"/>
      <w:marTop w:val="0"/>
      <w:marBottom w:val="0"/>
      <w:divBdr>
        <w:top w:val="none" w:sz="0" w:space="0" w:color="auto"/>
        <w:left w:val="none" w:sz="0" w:space="0" w:color="auto"/>
        <w:bottom w:val="none" w:sz="0" w:space="0" w:color="auto"/>
        <w:right w:val="none" w:sz="0" w:space="0" w:color="auto"/>
      </w:divBdr>
    </w:div>
    <w:div w:id="932981389">
      <w:bodyDiv w:val="1"/>
      <w:marLeft w:val="0"/>
      <w:marRight w:val="0"/>
      <w:marTop w:val="0"/>
      <w:marBottom w:val="0"/>
      <w:divBdr>
        <w:top w:val="none" w:sz="0" w:space="0" w:color="auto"/>
        <w:left w:val="none" w:sz="0" w:space="0" w:color="auto"/>
        <w:bottom w:val="none" w:sz="0" w:space="0" w:color="auto"/>
        <w:right w:val="none" w:sz="0" w:space="0" w:color="auto"/>
      </w:divBdr>
    </w:div>
    <w:div w:id="1132865548">
      <w:bodyDiv w:val="1"/>
      <w:marLeft w:val="0"/>
      <w:marRight w:val="0"/>
      <w:marTop w:val="0"/>
      <w:marBottom w:val="0"/>
      <w:divBdr>
        <w:top w:val="none" w:sz="0" w:space="0" w:color="auto"/>
        <w:left w:val="none" w:sz="0" w:space="0" w:color="auto"/>
        <w:bottom w:val="none" w:sz="0" w:space="0" w:color="auto"/>
        <w:right w:val="none" w:sz="0" w:space="0" w:color="auto"/>
      </w:divBdr>
    </w:div>
    <w:div w:id="1185248312">
      <w:bodyDiv w:val="1"/>
      <w:marLeft w:val="0"/>
      <w:marRight w:val="0"/>
      <w:marTop w:val="0"/>
      <w:marBottom w:val="0"/>
      <w:divBdr>
        <w:top w:val="none" w:sz="0" w:space="0" w:color="auto"/>
        <w:left w:val="none" w:sz="0" w:space="0" w:color="auto"/>
        <w:bottom w:val="none" w:sz="0" w:space="0" w:color="auto"/>
        <w:right w:val="none" w:sz="0" w:space="0" w:color="auto"/>
      </w:divBdr>
    </w:div>
    <w:div w:id="1209999833">
      <w:bodyDiv w:val="1"/>
      <w:marLeft w:val="0"/>
      <w:marRight w:val="0"/>
      <w:marTop w:val="0"/>
      <w:marBottom w:val="0"/>
      <w:divBdr>
        <w:top w:val="none" w:sz="0" w:space="0" w:color="auto"/>
        <w:left w:val="none" w:sz="0" w:space="0" w:color="auto"/>
        <w:bottom w:val="none" w:sz="0" w:space="0" w:color="auto"/>
        <w:right w:val="none" w:sz="0" w:space="0" w:color="auto"/>
      </w:divBdr>
    </w:div>
    <w:div w:id="1273316469">
      <w:bodyDiv w:val="1"/>
      <w:marLeft w:val="0"/>
      <w:marRight w:val="0"/>
      <w:marTop w:val="0"/>
      <w:marBottom w:val="0"/>
      <w:divBdr>
        <w:top w:val="none" w:sz="0" w:space="0" w:color="auto"/>
        <w:left w:val="none" w:sz="0" w:space="0" w:color="auto"/>
        <w:bottom w:val="none" w:sz="0" w:space="0" w:color="auto"/>
        <w:right w:val="none" w:sz="0" w:space="0" w:color="auto"/>
      </w:divBdr>
    </w:div>
    <w:div w:id="1361275633">
      <w:bodyDiv w:val="1"/>
      <w:marLeft w:val="0"/>
      <w:marRight w:val="0"/>
      <w:marTop w:val="0"/>
      <w:marBottom w:val="0"/>
      <w:divBdr>
        <w:top w:val="none" w:sz="0" w:space="0" w:color="auto"/>
        <w:left w:val="none" w:sz="0" w:space="0" w:color="auto"/>
        <w:bottom w:val="none" w:sz="0" w:space="0" w:color="auto"/>
        <w:right w:val="none" w:sz="0" w:space="0" w:color="auto"/>
      </w:divBdr>
    </w:div>
    <w:div w:id="1646618436">
      <w:bodyDiv w:val="1"/>
      <w:marLeft w:val="0"/>
      <w:marRight w:val="0"/>
      <w:marTop w:val="0"/>
      <w:marBottom w:val="0"/>
      <w:divBdr>
        <w:top w:val="none" w:sz="0" w:space="0" w:color="auto"/>
        <w:left w:val="none" w:sz="0" w:space="0" w:color="auto"/>
        <w:bottom w:val="none" w:sz="0" w:space="0" w:color="auto"/>
        <w:right w:val="none" w:sz="0" w:space="0" w:color="auto"/>
      </w:divBdr>
    </w:div>
    <w:div w:id="1698509918">
      <w:bodyDiv w:val="1"/>
      <w:marLeft w:val="0"/>
      <w:marRight w:val="0"/>
      <w:marTop w:val="0"/>
      <w:marBottom w:val="0"/>
      <w:divBdr>
        <w:top w:val="none" w:sz="0" w:space="0" w:color="auto"/>
        <w:left w:val="none" w:sz="0" w:space="0" w:color="auto"/>
        <w:bottom w:val="none" w:sz="0" w:space="0" w:color="auto"/>
        <w:right w:val="none" w:sz="0" w:space="0" w:color="auto"/>
      </w:divBdr>
    </w:div>
    <w:div w:id="1771970212">
      <w:bodyDiv w:val="1"/>
      <w:marLeft w:val="0"/>
      <w:marRight w:val="0"/>
      <w:marTop w:val="0"/>
      <w:marBottom w:val="0"/>
      <w:divBdr>
        <w:top w:val="none" w:sz="0" w:space="0" w:color="auto"/>
        <w:left w:val="none" w:sz="0" w:space="0" w:color="auto"/>
        <w:bottom w:val="none" w:sz="0" w:space="0" w:color="auto"/>
        <w:right w:val="none" w:sz="0" w:space="0" w:color="auto"/>
      </w:divBdr>
    </w:div>
    <w:div w:id="1934243028">
      <w:bodyDiv w:val="1"/>
      <w:marLeft w:val="0"/>
      <w:marRight w:val="0"/>
      <w:marTop w:val="0"/>
      <w:marBottom w:val="0"/>
      <w:divBdr>
        <w:top w:val="none" w:sz="0" w:space="0" w:color="auto"/>
        <w:left w:val="none" w:sz="0" w:space="0" w:color="auto"/>
        <w:bottom w:val="none" w:sz="0" w:space="0" w:color="auto"/>
        <w:right w:val="none" w:sz="0" w:space="0" w:color="auto"/>
      </w:divBdr>
    </w:div>
    <w:div w:id="2023975224">
      <w:bodyDiv w:val="1"/>
      <w:marLeft w:val="0"/>
      <w:marRight w:val="0"/>
      <w:marTop w:val="0"/>
      <w:marBottom w:val="0"/>
      <w:divBdr>
        <w:top w:val="none" w:sz="0" w:space="0" w:color="auto"/>
        <w:left w:val="none" w:sz="0" w:space="0" w:color="auto"/>
        <w:bottom w:val="none" w:sz="0" w:space="0" w:color="auto"/>
        <w:right w:val="none" w:sz="0" w:space="0" w:color="auto"/>
      </w:divBdr>
    </w:div>
    <w:div w:id="2054965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85B78-3A62-4E6C-80A2-B1BA5F84B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5</Pages>
  <Words>1279</Words>
  <Characters>7295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https://mul2.gov.am/tasks/916696/oneclick/Himnavorum_nor.docx?token=5b1b79555c22454f9978f3c8dd67293e</cp:keywords>
  <dc:description/>
  <cp:lastModifiedBy>Lucy Ghukasyan</cp:lastModifiedBy>
  <cp:revision>27</cp:revision>
  <cp:lastPrinted>2023-12-05T13:01:00Z</cp:lastPrinted>
  <dcterms:created xsi:type="dcterms:W3CDTF">2023-11-07T13:40:00Z</dcterms:created>
  <dcterms:modified xsi:type="dcterms:W3CDTF">2024-01-19T07:39:00Z</dcterms:modified>
</cp:coreProperties>
</file>