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502" w:rsidRDefault="00E86471" w:rsidP="00E8647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647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118AE" w:rsidRDefault="005118AE" w:rsidP="00D567B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242D8E">
        <w:rPr>
          <w:rFonts w:ascii="GHEA Grapalat" w:hAnsi="GHEA Grapalat"/>
          <w:b/>
          <w:lang w:val="hy-AM"/>
        </w:rPr>
        <w:t>«</w:t>
      </w:r>
      <w:r w:rsidR="00D567BB" w:rsidRPr="00D567BB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2014 ԹՎԱԿԱՆԻ ՀՈՒԼԻՍԻ 3-Ի ԹԻՎ 738-Ն ՈՐՈՇՄԱՆ ՄԵՋ ԼՐԱՑՈՒՄ</w:t>
      </w:r>
      <w:r w:rsidR="008232C9">
        <w:rPr>
          <w:rStyle w:val="Strong"/>
          <w:rFonts w:ascii="GHEA Grapalat" w:hAnsi="GHEA Grapalat"/>
          <w:color w:val="000000"/>
          <w:lang w:val="hy-AM"/>
        </w:rPr>
        <w:t>ՆԵՐ</w:t>
      </w:r>
      <w:r w:rsidR="00D567BB" w:rsidRPr="00D567BB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  <w:r w:rsidRPr="00242D8E">
        <w:rPr>
          <w:rFonts w:ascii="GHEA Grapalat" w:hAnsi="GHEA Grapalat"/>
          <w:b/>
          <w:lang w:val="hy-AM"/>
        </w:rPr>
        <w:t>»</w:t>
      </w:r>
      <w:r w:rsidR="00D567BB">
        <w:rPr>
          <w:rFonts w:ascii="GHEA Grapalat" w:hAnsi="GHEA Grapalat"/>
          <w:b/>
          <w:lang w:val="hy-AM"/>
        </w:rPr>
        <w:t xml:space="preserve"> </w:t>
      </w:r>
      <w:r w:rsidR="0091406C">
        <w:rPr>
          <w:rFonts w:ascii="GHEA Grapalat" w:hAnsi="GHEA Grapalat"/>
          <w:b/>
          <w:lang w:val="hy-AM"/>
        </w:rPr>
        <w:t xml:space="preserve">ԿԱՌԱՎԱՐՈՒԹՅԱՆ </w:t>
      </w:r>
      <w:r w:rsidR="0091406C" w:rsidRPr="00242D8E">
        <w:rPr>
          <w:rFonts w:ascii="GHEA Grapalat" w:hAnsi="GHEA Grapalat"/>
          <w:b/>
          <w:lang w:val="hy-AM"/>
        </w:rPr>
        <w:t>ՈՐՈՇՄԱՆ ՆԱԽԱԳԾԻ</w:t>
      </w:r>
    </w:p>
    <w:p w:rsidR="00A142B3" w:rsidRDefault="00A142B3" w:rsidP="00A142B3">
      <w:pPr>
        <w:spacing w:line="276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A142B3" w:rsidRPr="00882BB9" w:rsidRDefault="00165CA1" w:rsidP="00A142B3">
      <w:pPr>
        <w:pStyle w:val="ListParagraph"/>
        <w:numPr>
          <w:ilvl w:val="0"/>
          <w:numId w:val="1"/>
        </w:numPr>
        <w:spacing w:line="276" w:lineRule="auto"/>
        <w:ind w:left="0" w:firstLine="709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Ներկայիս իրավիճակը</w:t>
      </w:r>
      <w:r w:rsidR="007530C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իրավական ակտի ընդունման անհրաժեշտությունը</w:t>
      </w:r>
    </w:p>
    <w:p w:rsidR="005C306F" w:rsidRDefault="00F22CB8" w:rsidP="00A00D61">
      <w:pPr>
        <w:spacing w:line="360" w:lineRule="auto"/>
        <w:ind w:firstLine="43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2023 թվականի հուլիսի 20-ի թիվ 1213-Ա որոշմամբ Ուրուգվայի </w:t>
      </w:r>
      <w:proofErr w:type="spellStart"/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Արևելյան</w:t>
      </w:r>
      <w:proofErr w:type="spellEnd"/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Հանրապետությունում ստեղծվել է Հայաստան</w:t>
      </w:r>
      <w:r w:rsidR="00A00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Հանրապետության դեսպանություն: </w:t>
      </w:r>
    </w:p>
    <w:p w:rsidR="00F22CB8" w:rsidRPr="00A00D61" w:rsidRDefault="005A0114" w:rsidP="00A00D61">
      <w:pPr>
        <w:spacing w:line="360" w:lineRule="auto"/>
        <w:ind w:firstLine="436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22CB8" w:rsidRP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ռաջիկայում</w:t>
      </w:r>
      <w:r w:rsidR="008A6D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</w:t>
      </w:r>
      <w:r w:rsidRP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րկուստեք ձեռքբերված պայմանավորվածության համաձայն</w:t>
      </w:r>
      <w:r w:rsidR="008A6D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22CB8" w:rsidRP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նախատեսվում է բացել </w:t>
      </w:r>
      <w:r w:rsidR="00A00D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="00F22CB8" w:rsidRP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դիվանագիտական գրասենյակ</w:t>
      </w:r>
      <w:r w:rsid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F22CB8" w:rsidRP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Լյուքսեմբուրգում</w:t>
      </w:r>
      <w:r w:rsid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Կիպրոս</w:t>
      </w:r>
      <w:r w:rsidR="00AE29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AE29B3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Հանրապետություն</w:t>
      </w:r>
      <w:r w:rsid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5119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Սերբիայ</w:t>
      </w:r>
      <w:r w:rsidR="00E318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E31884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Հանրապետություն</w:t>
      </w:r>
      <w:r w:rsidR="00F22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A00D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A00D61" w:rsidRPr="00A00D61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(</w:t>
      </w:r>
      <w:r w:rsidR="00F22CB8" w:rsidRPr="00A00D61">
        <w:rPr>
          <w:rFonts w:ascii="GHEA Grapalat" w:eastAsia="Times New Roman" w:hAnsi="GHEA Grapalat"/>
          <w:i/>
          <w:sz w:val="24"/>
          <w:szCs w:val="24"/>
          <w:lang w:val="hy-AM"/>
        </w:rPr>
        <w:t>«</w:t>
      </w:r>
      <w:r w:rsidR="00F22CB8" w:rsidRPr="00A00D61">
        <w:rPr>
          <w:rFonts w:ascii="GHEA Grapalat" w:hAnsi="GHEA Grapalat"/>
          <w:i/>
          <w:sz w:val="24"/>
          <w:szCs w:val="24"/>
          <w:lang w:val="hy-AM"/>
        </w:rPr>
        <w:t xml:space="preserve">Դիվանագիտական հարաբերությունների մասին» Վիեննայի կոնվենցիայի համաձայն՝ </w:t>
      </w:r>
      <w:proofErr w:type="spellStart"/>
      <w:r w:rsidR="00F22CB8" w:rsidRPr="00A00D61">
        <w:rPr>
          <w:rFonts w:ascii="GHEA Grapalat" w:hAnsi="GHEA Grapalat"/>
          <w:i/>
          <w:sz w:val="24"/>
          <w:szCs w:val="24"/>
          <w:lang w:val="hy-AM"/>
        </w:rPr>
        <w:t>հ</w:t>
      </w:r>
      <w:r w:rsidR="00F22CB8" w:rsidRPr="00A00D61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ավատարմագրող</w:t>
      </w:r>
      <w:proofErr w:type="spellEnd"/>
      <w:r w:rsidR="00F22CB8" w:rsidRPr="00A00D61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պետությունը կարող է նստավայր պետության որոշակիորեն արտահայտված նախնական համաձայնությամբ հիմնել դիվանագիտական ներկայացուցչության մասը կազմող գրասենյակներ:</w:t>
      </w:r>
      <w:r w:rsidR="00A00D61" w:rsidRPr="00A00D61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)</w:t>
      </w:r>
    </w:p>
    <w:p w:rsidR="007C43F3" w:rsidRDefault="00A62E8B" w:rsidP="008606C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</w:t>
      </w:r>
      <w:r w:rsidR="00F22CB8" w:rsidRPr="00F22C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տարերկրյա պետություններում գործող Հայաստանի Հանրապետության դիվանագիտական ծառայության մարմիններում ծառայող դիվանագետի ծառայության հետ կապված ծախսերի փոխհատուցման </w:t>
      </w:r>
      <w:r w:rsidR="00E647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չափը </w:t>
      </w:r>
      <w:r w:rsidR="00276B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կարգավոր</w:t>
      </w:r>
      <w:r w:rsidR="0005526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</w:t>
      </w:r>
      <w:r w:rsidR="00276B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</w:t>
      </w:r>
      <w:r w:rsidR="00F22CB8" w:rsidRPr="00F22C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F22CB8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2014 թվականի հուլիսի 3-ի թիվ 738-Ն որոշմամբ</w:t>
      </w:r>
      <w:r w:rsidR="007C43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33773E" w:rsidRDefault="00D75210" w:rsidP="008606CF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Դեսպանություն և գրասենյակներ ծ</w:t>
      </w:r>
      <w:r w:rsidR="00653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առայության մեկնող դ</w:t>
      </w:r>
      <w:r w:rsidR="00F22CB8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իվանագետ</w:t>
      </w:r>
      <w:r w:rsidR="00E647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</w:t>
      </w:r>
      <w:r w:rsidR="00F22CB8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ծառայության հետ կապված ծախսերի ամսական </w:t>
      </w:r>
      <w:r w:rsidR="00F22CB8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փոխհատուցման չափ</w:t>
      </w:r>
      <w:r w:rsidR="009D34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F22CB8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187B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սահմանելու</w:t>
      </w:r>
      <w:r w:rsidR="00F22CB8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նպատակով </w:t>
      </w:r>
      <w:r w:rsidR="006532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վերոնշյալ </w:t>
      </w:r>
      <w:r w:rsidR="00F22CB8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187B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22CB8" w:rsidRPr="00F22CB8">
        <w:rPr>
          <w:rFonts w:ascii="GHEA Grapalat" w:hAnsi="GHEA Grapalat"/>
          <w:sz w:val="24"/>
          <w:szCs w:val="24"/>
          <w:lang w:val="hy-AM"/>
        </w:rPr>
        <w:t>N 3 հավելվածի աղյուսակ</w:t>
      </w:r>
      <w:r w:rsidR="007C43F3">
        <w:rPr>
          <w:rFonts w:ascii="GHEA Grapalat" w:hAnsi="GHEA Grapalat"/>
          <w:sz w:val="24"/>
          <w:szCs w:val="24"/>
          <w:lang w:val="hy-AM"/>
        </w:rPr>
        <w:t>ը լրաց</w:t>
      </w:r>
      <w:r w:rsidR="009B7643">
        <w:rPr>
          <w:rFonts w:ascii="GHEA Grapalat" w:hAnsi="GHEA Grapalat"/>
          <w:sz w:val="24"/>
          <w:szCs w:val="24"/>
          <w:lang w:val="hy-AM"/>
        </w:rPr>
        <w:t>վ</w:t>
      </w:r>
      <w:r w:rsidR="007C43F3">
        <w:rPr>
          <w:rFonts w:ascii="GHEA Grapalat" w:hAnsi="GHEA Grapalat"/>
          <w:sz w:val="24"/>
          <w:szCs w:val="24"/>
          <w:lang w:val="hy-AM"/>
        </w:rPr>
        <w:t>ել</w:t>
      </w:r>
      <w:r w:rsidR="009B7643">
        <w:rPr>
          <w:rFonts w:ascii="GHEA Grapalat" w:hAnsi="GHEA Grapalat"/>
          <w:sz w:val="24"/>
          <w:szCs w:val="24"/>
          <w:lang w:val="hy-AM"/>
        </w:rPr>
        <w:t xml:space="preserve"> է</w:t>
      </w:r>
      <w:r w:rsidR="007C43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4D8">
        <w:rPr>
          <w:rFonts w:ascii="GHEA Grapalat" w:hAnsi="GHEA Grapalat"/>
          <w:sz w:val="24"/>
          <w:szCs w:val="24"/>
          <w:lang w:val="hy-AM"/>
        </w:rPr>
        <w:t xml:space="preserve">նոր՝ </w:t>
      </w:r>
      <w:r w:rsidR="009D34E3" w:rsidRPr="009D34E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9D34E3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Ուրուգվայի </w:t>
      </w:r>
      <w:proofErr w:type="spellStart"/>
      <w:r w:rsidR="009D34E3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Արևելյան</w:t>
      </w:r>
      <w:proofErr w:type="spellEnd"/>
      <w:r w:rsidR="009D34E3"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Հանրապետություն</w:t>
      </w:r>
      <w:r w:rsidR="009D34E3" w:rsidRPr="009D34E3">
        <w:rPr>
          <w:rFonts w:ascii="GHEA Grapalat" w:hAnsi="GHEA Grapalat"/>
          <w:sz w:val="24"/>
          <w:szCs w:val="24"/>
          <w:lang w:val="hy-AM"/>
        </w:rPr>
        <w:t>»</w:t>
      </w:r>
      <w:r w:rsidR="009D34E3">
        <w:rPr>
          <w:rFonts w:ascii="GHEA Grapalat" w:hAnsi="GHEA Grapalat"/>
          <w:sz w:val="24"/>
          <w:szCs w:val="24"/>
          <w:lang w:val="hy-AM"/>
        </w:rPr>
        <w:t xml:space="preserve"> </w:t>
      </w:r>
      <w:r w:rsidR="004B13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պարբերությամբ</w:t>
      </w:r>
      <w:r w:rsidR="00B207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55390A">
        <w:rPr>
          <w:rFonts w:ascii="GHEA Grapalat" w:hAnsi="GHEA Grapalat"/>
          <w:sz w:val="24"/>
          <w:szCs w:val="24"/>
          <w:lang w:val="hy-AM"/>
        </w:rPr>
        <w:t>նոր աղյուսակ</w:t>
      </w:r>
      <w:r w:rsidR="00392DC2">
        <w:rPr>
          <w:rFonts w:ascii="GHEA Grapalat" w:hAnsi="GHEA Grapalat"/>
          <w:sz w:val="24"/>
          <w:szCs w:val="24"/>
          <w:lang w:val="hy-AM"/>
        </w:rPr>
        <w:t xml:space="preserve">ով, </w:t>
      </w:r>
      <w:r w:rsidR="00392DC2">
        <w:rPr>
          <w:rFonts w:ascii="GHEA Grapalat" w:hAnsi="GHEA Grapalat"/>
          <w:sz w:val="24"/>
          <w:szCs w:val="24"/>
          <w:lang w:val="hy-AM"/>
        </w:rPr>
        <w:lastRenderedPageBreak/>
        <w:t>որտեղ</w:t>
      </w:r>
      <w:r w:rsidR="007C43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2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</w:t>
      </w:r>
      <w:r w:rsidR="000775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43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դիվանագիտական պաշտոնի համար </w:t>
      </w:r>
      <w:r w:rsidR="00392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սահմանվել է</w:t>
      </w:r>
      <w:r w:rsidR="007C43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75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ծառայության հետ կապված ծախսերի փոխհատուցման </w:t>
      </w:r>
      <w:r w:rsidR="001C71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0775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</w:t>
      </w:r>
      <w:r w:rsidR="00C73F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B7998" w:rsidRPr="00461379" w:rsidRDefault="00BD1095" w:rsidP="008606CF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առայո</w:t>
      </w:r>
      <w:r w:rsidR="00476E86">
        <w:rPr>
          <w:rFonts w:ascii="GHEA Grapalat" w:hAnsi="GHEA Grapalat" w:cs="Sylfaen"/>
          <w:color w:val="000000"/>
          <w:sz w:val="24"/>
          <w:szCs w:val="24"/>
          <w:lang w:val="hy-AM"/>
        </w:rPr>
        <w:t>ւթյան մեկնող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դիվանագետների փոխհատուցման չափերը </w:t>
      </w:r>
      <w:r w:rsidR="0099366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որոշելու նպատակով 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ուսումնասիր</w:t>
      </w:r>
      <w:r w:rsidR="0069101C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ե</w:t>
      </w:r>
      <w:r w:rsidR="0069101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 </w:t>
      </w:r>
      <w:r w:rsidR="00993667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ՄԱԿ-ի միջազգային քաղաքացիական ծառայության հանձնաժողովի կողմից մշակված և հաստատած</w:t>
      </w:r>
      <w:r w:rsidR="00C128DA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B21BD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օտարերկրյա պետություններ</w:t>
      </w:r>
      <w:r w:rsidR="005B21B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ում </w:t>
      </w:r>
      <w:r w:rsidR="005B21BD"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>ծառայող</w:t>
      </w:r>
      <w:r w:rsidR="005B21B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B21BD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դիվանագետների</w:t>
      </w:r>
      <w:r w:rsidR="005B21BD"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ծառայության հետ կապված փոխհատուցումների չափաքան</w:t>
      </w:r>
      <w:r w:rsidR="005B21BD">
        <w:rPr>
          <w:rFonts w:ascii="GHEA Grapalat" w:hAnsi="GHEA Grapalat" w:cs="Sylfaen"/>
          <w:color w:val="000000"/>
          <w:sz w:val="24"/>
          <w:szCs w:val="24"/>
          <w:lang w:val="hy-AM"/>
        </w:rPr>
        <w:t>ակներ</w:t>
      </w:r>
      <w:r w:rsidR="00B61478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A351DC"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B7998" w:rsidRPr="001B7998">
        <w:rPr>
          <w:rFonts w:ascii="GHEA Grapalat" w:hAnsi="GHEA Grapalat" w:cs="Arial"/>
          <w:sz w:val="24"/>
          <w:szCs w:val="24"/>
          <w:lang w:val="hy-AM"/>
        </w:rPr>
        <w:t xml:space="preserve">ՄԱԿ-ում </w:t>
      </w:r>
      <w:proofErr w:type="spellStart"/>
      <w:r w:rsidR="001B7998" w:rsidRPr="001B7998">
        <w:rPr>
          <w:rFonts w:ascii="GHEA Grapalat" w:hAnsi="GHEA Grapalat" w:cs="Arial"/>
          <w:sz w:val="24"/>
          <w:szCs w:val="24"/>
          <w:lang w:val="hy-AM"/>
        </w:rPr>
        <w:t>դիվանագետին</w:t>
      </w:r>
      <w:proofErr w:type="spellEnd"/>
      <w:r w:rsidR="001B7998" w:rsidRPr="001B7998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1B7998" w:rsidRPr="001B7998">
        <w:rPr>
          <w:rFonts w:ascii="GHEA Grapalat" w:hAnsi="GHEA Grapalat" w:cs="Arial"/>
          <w:sz w:val="24"/>
          <w:szCs w:val="24"/>
          <w:lang w:val="hy-AM"/>
        </w:rPr>
        <w:t>օտարերկյա</w:t>
      </w:r>
      <w:proofErr w:type="spellEnd"/>
      <w:r w:rsidR="001B7998" w:rsidRPr="001B7998">
        <w:rPr>
          <w:rFonts w:ascii="GHEA Grapalat" w:hAnsi="GHEA Grapalat" w:cs="Arial"/>
          <w:sz w:val="24"/>
          <w:szCs w:val="24"/>
          <w:lang w:val="hy-AM"/>
        </w:rPr>
        <w:t xml:space="preserve"> պետությունում առձեռն վճարվող գումարի հաշվարկը հիմնվում է համապատասխան երկրում բնակվելու համար հաշվարկված </w:t>
      </w:r>
      <w:r w:rsidR="001B7998" w:rsidRPr="0017113C">
        <w:rPr>
          <w:rFonts w:ascii="GHEA Grapalat" w:hAnsi="GHEA Grapalat" w:cs="Arial"/>
          <w:sz w:val="24"/>
          <w:szCs w:val="24"/>
          <w:lang w:val="hy-AM"/>
        </w:rPr>
        <w:t>ինդեքսի (</w:t>
      </w:r>
      <w:proofErr w:type="spellStart"/>
      <w:r w:rsidR="001B7998" w:rsidRPr="0017113C">
        <w:rPr>
          <w:rFonts w:ascii="GHEA Grapalat" w:hAnsi="GHEA Grapalat" w:cs="Arial"/>
          <w:sz w:val="24"/>
          <w:szCs w:val="24"/>
          <w:lang w:val="hy-AM"/>
        </w:rPr>
        <w:t>Post</w:t>
      </w:r>
      <w:proofErr w:type="spellEnd"/>
      <w:r w:rsidR="001B7998" w:rsidRPr="0017113C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1B7998" w:rsidRPr="0017113C">
        <w:rPr>
          <w:rFonts w:ascii="GHEA Grapalat" w:hAnsi="GHEA Grapalat" w:cs="Arial"/>
          <w:sz w:val="24"/>
          <w:szCs w:val="24"/>
          <w:lang w:val="hy-AM"/>
        </w:rPr>
        <w:t>Adjustment</w:t>
      </w:r>
      <w:proofErr w:type="spellEnd"/>
      <w:r w:rsidR="001B7998" w:rsidRPr="0017113C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1B7998" w:rsidRPr="0017113C">
        <w:rPr>
          <w:rFonts w:ascii="GHEA Grapalat" w:hAnsi="GHEA Grapalat" w:cs="Arial"/>
          <w:sz w:val="24"/>
          <w:szCs w:val="24"/>
          <w:lang w:val="hy-AM"/>
        </w:rPr>
        <w:t>Index</w:t>
      </w:r>
      <w:proofErr w:type="spellEnd"/>
      <w:r w:rsidR="001B7998" w:rsidRPr="0017113C">
        <w:rPr>
          <w:rFonts w:ascii="GHEA Grapalat" w:hAnsi="GHEA Grapalat" w:cs="Arial"/>
          <w:sz w:val="24"/>
          <w:szCs w:val="24"/>
          <w:lang w:val="hy-AM"/>
        </w:rPr>
        <w:t>-PAI)</w:t>
      </w:r>
      <w:r w:rsidR="001B7998" w:rsidRPr="001B7998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proofErr w:type="spellStart"/>
      <w:r w:rsidR="001B7998" w:rsidRPr="0017113C">
        <w:rPr>
          <w:rFonts w:ascii="GHEA Grapalat" w:hAnsi="GHEA Grapalat" w:cs="Arial"/>
          <w:sz w:val="24"/>
          <w:szCs w:val="24"/>
          <w:lang w:val="hy-AM"/>
        </w:rPr>
        <w:t>բազմապատկչի</w:t>
      </w:r>
      <w:proofErr w:type="spellEnd"/>
      <w:r w:rsidR="001B7998" w:rsidRPr="0017113C">
        <w:rPr>
          <w:rFonts w:ascii="GHEA Grapalat" w:hAnsi="GHEA Grapalat" w:cs="Arial"/>
          <w:sz w:val="24"/>
          <w:szCs w:val="24"/>
          <w:lang w:val="hy-AM"/>
        </w:rPr>
        <w:t xml:space="preserve"> (</w:t>
      </w:r>
      <w:proofErr w:type="spellStart"/>
      <w:r w:rsidR="001B7998" w:rsidRPr="0017113C">
        <w:rPr>
          <w:rFonts w:ascii="GHEA Grapalat" w:hAnsi="GHEA Grapalat" w:cs="Arial"/>
          <w:sz w:val="24"/>
          <w:szCs w:val="24"/>
          <w:lang w:val="hy-AM"/>
        </w:rPr>
        <w:t>multiplier</w:t>
      </w:r>
      <w:proofErr w:type="spellEnd"/>
      <w:r w:rsidR="001B7998" w:rsidRPr="0017113C">
        <w:rPr>
          <w:rFonts w:ascii="GHEA Grapalat" w:hAnsi="GHEA Grapalat" w:cs="Arial"/>
          <w:sz w:val="24"/>
          <w:szCs w:val="24"/>
          <w:lang w:val="hy-AM"/>
        </w:rPr>
        <w:t>)</w:t>
      </w:r>
      <w:r w:rsidR="001B7998" w:rsidRPr="001B799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1B7998" w:rsidRPr="001B7998">
        <w:rPr>
          <w:rFonts w:ascii="GHEA Grapalat" w:hAnsi="GHEA Grapalat" w:cs="Arial"/>
          <w:sz w:val="24"/>
          <w:szCs w:val="24"/>
          <w:lang w:val="hy-AM"/>
        </w:rPr>
        <w:t xml:space="preserve">հիման վրա: Տվյալ ցուցանիշները տարբեր են յուրաքանչյուր </w:t>
      </w:r>
      <w:r w:rsidR="001B596A">
        <w:rPr>
          <w:rFonts w:ascii="GHEA Grapalat" w:hAnsi="GHEA Grapalat" w:cs="Arial"/>
          <w:sz w:val="24"/>
          <w:szCs w:val="24"/>
          <w:lang w:val="hy-AM"/>
        </w:rPr>
        <w:t>երկ</w:t>
      </w:r>
      <w:r w:rsidR="001B7998" w:rsidRPr="001B7998">
        <w:rPr>
          <w:rFonts w:ascii="GHEA Grapalat" w:hAnsi="GHEA Grapalat" w:cs="Arial"/>
          <w:sz w:val="24"/>
          <w:szCs w:val="24"/>
          <w:lang w:val="hy-AM"/>
        </w:rPr>
        <w:t>ր</w:t>
      </w:r>
      <w:r w:rsidR="001B596A">
        <w:rPr>
          <w:rFonts w:ascii="GHEA Grapalat" w:hAnsi="GHEA Grapalat" w:cs="Arial"/>
          <w:sz w:val="24"/>
          <w:szCs w:val="24"/>
          <w:lang w:val="hy-AM"/>
        </w:rPr>
        <w:t>ի</w:t>
      </w:r>
      <w:r w:rsidR="001B7998" w:rsidRPr="001B7998">
        <w:rPr>
          <w:rFonts w:ascii="GHEA Grapalat" w:hAnsi="GHEA Grapalat" w:cs="Arial"/>
          <w:sz w:val="24"/>
          <w:szCs w:val="24"/>
          <w:lang w:val="hy-AM"/>
        </w:rPr>
        <w:t xml:space="preserve"> համար: Հաշվարկների համար գնային համեմատական </w:t>
      </w:r>
      <w:r w:rsidR="001B7998" w:rsidRPr="001B7998">
        <w:rPr>
          <w:rFonts w:ascii="GHEA Grapalat" w:hAnsi="GHEA Grapalat" w:cs="Arial"/>
          <w:b/>
          <w:sz w:val="24"/>
          <w:szCs w:val="24"/>
          <w:lang w:val="hy-AM"/>
        </w:rPr>
        <w:t>բազային միավոր է համարվում Նյու Յորքը</w:t>
      </w:r>
      <w:r w:rsidR="001B7998" w:rsidRPr="001B7998">
        <w:rPr>
          <w:rFonts w:ascii="GHEA Grapalat" w:hAnsi="GHEA Grapalat" w:cs="Arial"/>
          <w:sz w:val="24"/>
          <w:szCs w:val="24"/>
          <w:lang w:val="hy-AM"/>
        </w:rPr>
        <w:t xml:space="preserve">: Մյուս երկրների համար ինդեքսը և </w:t>
      </w:r>
      <w:proofErr w:type="spellStart"/>
      <w:r w:rsidR="001B7998" w:rsidRPr="001B7998">
        <w:rPr>
          <w:rFonts w:ascii="GHEA Grapalat" w:hAnsi="GHEA Grapalat" w:cs="Arial"/>
          <w:sz w:val="24"/>
          <w:szCs w:val="24"/>
          <w:lang w:val="hy-AM"/>
        </w:rPr>
        <w:t>բազմապատկիչը</w:t>
      </w:r>
      <w:proofErr w:type="spellEnd"/>
      <w:r w:rsidR="001B7998" w:rsidRPr="001B7998">
        <w:rPr>
          <w:rFonts w:ascii="GHEA Grapalat" w:hAnsi="GHEA Grapalat" w:cs="Arial"/>
          <w:sz w:val="24"/>
          <w:szCs w:val="24"/>
          <w:lang w:val="hy-AM"/>
        </w:rPr>
        <w:t xml:space="preserve"> հաշվարկվում է և համեմատական է անցկացվում ելնելով Նյու Յորքի գներից (սպառողական զամբյուղից): </w:t>
      </w:r>
    </w:p>
    <w:p w:rsidR="003A7D5A" w:rsidRPr="0084159E" w:rsidRDefault="003A7D5A" w:rsidP="008606CF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4159E">
        <w:rPr>
          <w:rFonts w:ascii="GHEA Grapalat" w:hAnsi="GHEA Grapalat" w:cs="Arial"/>
          <w:sz w:val="24"/>
          <w:szCs w:val="24"/>
          <w:lang w:val="hy-AM"/>
        </w:rPr>
        <w:t xml:space="preserve">ՄԱԿ-ի հաշվարկներում բոլոր պաշտոնների համար սահմանվում է </w:t>
      </w:r>
      <w:r w:rsidRPr="000048C3">
        <w:rPr>
          <w:rFonts w:ascii="GHEA Grapalat" w:hAnsi="GHEA Grapalat" w:cs="Arial"/>
          <w:sz w:val="24"/>
          <w:szCs w:val="24"/>
          <w:lang w:val="hy-AM"/>
        </w:rPr>
        <w:t>զուտ աշխատավարձի</w:t>
      </w:r>
      <w:r w:rsidRPr="0084159E">
        <w:rPr>
          <w:rFonts w:ascii="GHEA Grapalat" w:hAnsi="GHEA Grapalat" w:cs="Arial"/>
          <w:sz w:val="24"/>
          <w:szCs w:val="24"/>
          <w:lang w:val="hy-AM"/>
        </w:rPr>
        <w:t xml:space="preserve"> սանդղակ՝ տարեկան բնականոն աճով։ </w:t>
      </w:r>
      <w:r w:rsidRPr="000048C3">
        <w:rPr>
          <w:rFonts w:ascii="GHEA Grapalat" w:hAnsi="GHEA Grapalat" w:cs="Arial"/>
          <w:sz w:val="24"/>
          <w:szCs w:val="24"/>
          <w:lang w:val="hy-AM"/>
        </w:rPr>
        <w:t>Զուտ աշխատավարձի</w:t>
      </w:r>
      <w:r w:rsidRPr="0084159E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proofErr w:type="spellStart"/>
      <w:r w:rsidRPr="000048C3">
        <w:rPr>
          <w:rFonts w:ascii="GHEA Grapalat" w:hAnsi="GHEA Grapalat" w:cs="Arial"/>
          <w:sz w:val="24"/>
          <w:szCs w:val="24"/>
          <w:lang w:val="hy-AM"/>
        </w:rPr>
        <w:t>բազմապատկչի</w:t>
      </w:r>
      <w:proofErr w:type="spellEnd"/>
      <w:r w:rsidRPr="000048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4159E">
        <w:rPr>
          <w:rFonts w:ascii="GHEA Grapalat" w:hAnsi="GHEA Grapalat" w:cs="Arial"/>
          <w:sz w:val="24"/>
          <w:szCs w:val="24"/>
          <w:lang w:val="hy-AM"/>
        </w:rPr>
        <w:t>միջոցով հաշվարկված փոխհատուցման գումարների համագումարը կազմում է</w:t>
      </w:r>
      <w:r w:rsidRPr="008415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048C3">
        <w:rPr>
          <w:rFonts w:ascii="GHEA Grapalat" w:hAnsi="GHEA Grapalat" w:cs="Arial"/>
          <w:sz w:val="24"/>
          <w:szCs w:val="24"/>
          <w:lang w:val="hy-AM"/>
        </w:rPr>
        <w:t>զուտ գումարային հատկացումը</w:t>
      </w:r>
      <w:r w:rsidRPr="008415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7113C">
        <w:rPr>
          <w:rFonts w:ascii="GHEA Grapalat" w:hAnsi="GHEA Grapalat" w:cs="Arial"/>
          <w:sz w:val="24"/>
          <w:szCs w:val="24"/>
          <w:lang w:val="hy-AM"/>
        </w:rPr>
        <w:t>(փոխհատուցումը)</w:t>
      </w:r>
      <w:r w:rsidRPr="0084159E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D35FAF">
        <w:rPr>
          <w:rFonts w:ascii="GHEA Grapalat" w:hAnsi="GHEA Grapalat" w:cs="Arial"/>
          <w:sz w:val="24"/>
          <w:szCs w:val="24"/>
          <w:lang w:val="hy-AM"/>
        </w:rPr>
        <w:t>որն</w:t>
      </w:r>
      <w:r w:rsidRPr="0084159E">
        <w:rPr>
          <w:rFonts w:ascii="GHEA Grapalat" w:hAnsi="GHEA Grapalat" w:cs="Arial"/>
          <w:sz w:val="24"/>
          <w:szCs w:val="24"/>
          <w:lang w:val="hy-AM"/>
        </w:rPr>
        <w:t xml:space="preserve"> անհրաժեշտ է տվյալ երկրում բնակվելու համար՝ ըստ համապատասխան պաշտոնների: </w:t>
      </w:r>
    </w:p>
    <w:p w:rsidR="003A7D5A" w:rsidRPr="00D35FAF" w:rsidRDefault="003A7D5A" w:rsidP="00D35FAF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D35FAF">
        <w:rPr>
          <w:rFonts w:ascii="GHEA Grapalat" w:hAnsi="GHEA Grapalat" w:cs="Arial"/>
          <w:sz w:val="24"/>
          <w:szCs w:val="24"/>
          <w:lang w:val="hy-AM"/>
        </w:rPr>
        <w:t>Բազմապատկչի</w:t>
      </w:r>
      <w:proofErr w:type="spellEnd"/>
      <w:r w:rsidRPr="00D35FAF">
        <w:rPr>
          <w:rFonts w:ascii="GHEA Grapalat" w:hAnsi="GHEA Grapalat" w:cs="Arial"/>
          <w:sz w:val="24"/>
          <w:szCs w:val="24"/>
          <w:lang w:val="hy-AM"/>
        </w:rPr>
        <w:t xml:space="preserve"> միջոցով հաշվարկված փոխհատուցման գումարը հաշվարկվում է զուտ դրույքաչափը բազմապատկելով սահմանված </w:t>
      </w:r>
      <w:proofErr w:type="spellStart"/>
      <w:r w:rsidRPr="00D35FAF">
        <w:rPr>
          <w:rFonts w:ascii="GHEA Grapalat" w:hAnsi="GHEA Grapalat" w:cs="Arial"/>
          <w:sz w:val="24"/>
          <w:szCs w:val="24"/>
          <w:lang w:val="hy-AM"/>
        </w:rPr>
        <w:t>բազմապատկչով</w:t>
      </w:r>
      <w:proofErr w:type="spellEnd"/>
      <w:r w:rsidRPr="00D35FAF">
        <w:rPr>
          <w:rFonts w:ascii="GHEA Grapalat" w:hAnsi="GHEA Grapalat" w:cs="Arial"/>
          <w:sz w:val="24"/>
          <w:szCs w:val="24"/>
          <w:lang w:val="hy-AM"/>
        </w:rPr>
        <w:t xml:space="preserve"> (մուլտիպլիկատոր): </w:t>
      </w:r>
    </w:p>
    <w:p w:rsidR="003A7D5A" w:rsidRPr="0084159E" w:rsidRDefault="003A7D5A" w:rsidP="00D35FAF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84159E">
        <w:rPr>
          <w:rFonts w:ascii="GHEA Grapalat" w:hAnsi="GHEA Grapalat" w:cs="Arial"/>
          <w:sz w:val="24"/>
          <w:szCs w:val="24"/>
          <w:lang w:val="hy-AM"/>
        </w:rPr>
        <w:t>Բազմապատկիչը</w:t>
      </w:r>
      <w:proofErr w:type="spellEnd"/>
      <w:r w:rsidRPr="0084159E">
        <w:rPr>
          <w:rFonts w:ascii="GHEA Grapalat" w:hAnsi="GHEA Grapalat" w:cs="Arial"/>
          <w:sz w:val="24"/>
          <w:szCs w:val="24"/>
          <w:lang w:val="hy-AM"/>
        </w:rPr>
        <w:t xml:space="preserve"> ստացվում է համապատ</w:t>
      </w:r>
      <w:r w:rsidR="006900E9">
        <w:rPr>
          <w:rFonts w:ascii="GHEA Grapalat" w:hAnsi="GHEA Grapalat" w:cs="Arial"/>
          <w:sz w:val="24"/>
          <w:szCs w:val="24"/>
          <w:lang w:val="hy-AM"/>
        </w:rPr>
        <w:t>ա</w:t>
      </w:r>
      <w:r w:rsidRPr="0084159E">
        <w:rPr>
          <w:rFonts w:ascii="GHEA Grapalat" w:hAnsi="GHEA Grapalat" w:cs="Arial"/>
          <w:sz w:val="24"/>
          <w:szCs w:val="24"/>
          <w:lang w:val="hy-AM"/>
        </w:rPr>
        <w:t xml:space="preserve">սխան քաղաքի գների մանրակրկիտ ուսումնասիրությունների և հարցումների միջոցով, ինչպես նաև տվյալ գնային </w:t>
      </w:r>
      <w:r w:rsidRPr="0084159E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տեղեկությունը համեմատելով Նյու Յորքի գների հետ: Այս հաշվարկները կատարվում են ելնելով </w:t>
      </w:r>
      <w:proofErr w:type="spellStart"/>
      <w:r w:rsidRPr="0084159E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Pr="0084159E">
        <w:rPr>
          <w:rFonts w:ascii="GHEA Grapalat" w:hAnsi="GHEA Grapalat" w:cs="Arial"/>
          <w:sz w:val="24"/>
          <w:szCs w:val="24"/>
          <w:lang w:val="hy-AM"/>
        </w:rPr>
        <w:t xml:space="preserve"> 4 գործոններից</w:t>
      </w:r>
      <w:r w:rsidRPr="0084159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A7D5A" w:rsidRPr="0084159E" w:rsidRDefault="003A7D5A" w:rsidP="008606CF">
      <w:pPr>
        <w:numPr>
          <w:ilvl w:val="0"/>
          <w:numId w:val="2"/>
        </w:numPr>
        <w:spacing w:after="200" w:line="360" w:lineRule="auto"/>
        <w:ind w:left="284" w:firstLine="76"/>
        <w:contextualSpacing/>
        <w:jc w:val="both"/>
        <w:rPr>
          <w:rFonts w:ascii="GHEA Grapalat" w:hAnsi="GHEA Grapalat" w:cs="Arial"/>
          <w:i/>
          <w:sz w:val="24"/>
          <w:szCs w:val="24"/>
          <w:lang w:val="hy-AM"/>
        </w:rPr>
      </w:pPr>
      <w:r w:rsidRPr="0084159E">
        <w:rPr>
          <w:rFonts w:ascii="GHEA Grapalat" w:hAnsi="GHEA Grapalat" w:cs="Arial"/>
          <w:i/>
          <w:sz w:val="24"/>
          <w:szCs w:val="24"/>
          <w:lang w:val="hy-AM"/>
        </w:rPr>
        <w:t xml:space="preserve">Գների տարբերություն –տվյալ քաղաքի և Նյու Յորքի գների </w:t>
      </w:r>
      <w:proofErr w:type="spellStart"/>
      <w:r w:rsidRPr="0084159E">
        <w:rPr>
          <w:rFonts w:ascii="GHEA Grapalat" w:hAnsi="GHEA Grapalat" w:cs="Arial"/>
          <w:i/>
          <w:sz w:val="24"/>
          <w:szCs w:val="24"/>
          <w:lang w:val="hy-AM"/>
        </w:rPr>
        <w:t>միջև</w:t>
      </w:r>
      <w:proofErr w:type="spellEnd"/>
    </w:p>
    <w:p w:rsidR="003A7D5A" w:rsidRPr="0084159E" w:rsidRDefault="003A7D5A" w:rsidP="008606CF">
      <w:pPr>
        <w:numPr>
          <w:ilvl w:val="0"/>
          <w:numId w:val="2"/>
        </w:numPr>
        <w:spacing w:after="200" w:line="360" w:lineRule="auto"/>
        <w:ind w:left="284" w:firstLine="76"/>
        <w:contextualSpacing/>
        <w:jc w:val="both"/>
        <w:rPr>
          <w:rFonts w:ascii="GHEA Grapalat" w:hAnsi="GHEA Grapalat" w:cs="Arial"/>
          <w:i/>
          <w:sz w:val="24"/>
          <w:szCs w:val="24"/>
        </w:rPr>
      </w:pP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Տվյալ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երկրի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ինֆլիացիայի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տեմպ</w:t>
      </w:r>
      <w:proofErr w:type="spellEnd"/>
    </w:p>
    <w:p w:rsidR="003A7D5A" w:rsidRPr="0084159E" w:rsidRDefault="003A7D5A" w:rsidP="008606CF">
      <w:pPr>
        <w:numPr>
          <w:ilvl w:val="0"/>
          <w:numId w:val="2"/>
        </w:numPr>
        <w:spacing w:after="200" w:line="360" w:lineRule="auto"/>
        <w:ind w:left="284" w:firstLine="76"/>
        <w:contextualSpacing/>
        <w:jc w:val="both"/>
        <w:rPr>
          <w:rFonts w:ascii="GHEA Grapalat" w:hAnsi="GHEA Grapalat" w:cs="Arial"/>
          <w:i/>
          <w:sz w:val="24"/>
          <w:szCs w:val="24"/>
        </w:rPr>
      </w:pP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Տվյալ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երկրի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տարադրամի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և ԱՄՆ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դոլարի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միջև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փոխարժեքը</w:t>
      </w:r>
      <w:proofErr w:type="spellEnd"/>
    </w:p>
    <w:p w:rsidR="003A7D5A" w:rsidRPr="0084159E" w:rsidRDefault="003A7D5A" w:rsidP="008606CF">
      <w:pPr>
        <w:numPr>
          <w:ilvl w:val="0"/>
          <w:numId w:val="2"/>
        </w:numPr>
        <w:spacing w:after="200" w:line="360" w:lineRule="auto"/>
        <w:ind w:left="284" w:firstLine="76"/>
        <w:contextualSpacing/>
        <w:jc w:val="both"/>
        <w:rPr>
          <w:rFonts w:ascii="GHEA Grapalat" w:hAnsi="GHEA Grapalat" w:cs="Arial"/>
          <w:i/>
          <w:sz w:val="24"/>
          <w:szCs w:val="24"/>
        </w:rPr>
      </w:pPr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Տվյալ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երկրում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գործուղված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դիվանագետի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ծախսերի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միջինացված</w:t>
      </w:r>
      <w:proofErr w:type="spellEnd"/>
      <w:r w:rsidRPr="0084159E">
        <w:rPr>
          <w:rFonts w:ascii="GHEA Grapalat" w:hAnsi="GHEA Grapalat" w:cs="Arial"/>
          <w:i/>
          <w:sz w:val="24"/>
          <w:szCs w:val="24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</w:rPr>
        <w:t>կառուցվածքը</w:t>
      </w:r>
      <w:proofErr w:type="spellEnd"/>
      <w:r w:rsidRPr="0084159E">
        <w:rPr>
          <w:rFonts w:ascii="GHEA Grapalat" w:hAnsi="GHEA Grapalat" w:cs="Arial"/>
          <w:i/>
          <w:sz w:val="24"/>
          <w:szCs w:val="24"/>
          <w:lang w:val="hy-AM"/>
        </w:rPr>
        <w:t>:</w:t>
      </w:r>
    </w:p>
    <w:p w:rsidR="003A7D5A" w:rsidRDefault="003A7D5A" w:rsidP="00D35FAF">
      <w:pPr>
        <w:spacing w:after="200" w:line="360" w:lineRule="auto"/>
        <w:ind w:firstLine="284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84159E">
        <w:rPr>
          <w:rFonts w:ascii="GHEA Grapalat" w:hAnsi="GHEA Grapalat" w:cs="Arial"/>
          <w:sz w:val="24"/>
          <w:szCs w:val="24"/>
          <w:lang w:val="hy-AM"/>
        </w:rPr>
        <w:t>Վերոնշյալի</w:t>
      </w:r>
      <w:proofErr w:type="spellEnd"/>
      <w:r w:rsidRPr="0084159E">
        <w:rPr>
          <w:rFonts w:ascii="GHEA Grapalat" w:hAnsi="GHEA Grapalat" w:cs="Arial"/>
          <w:sz w:val="24"/>
          <w:szCs w:val="24"/>
          <w:lang w:val="hy-AM"/>
        </w:rPr>
        <w:t xml:space="preserve"> հիման վրա գումարը բաշխվում է </w:t>
      </w:r>
      <w:proofErr w:type="spellStart"/>
      <w:r w:rsidRPr="0084159E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Pr="0084159E">
        <w:rPr>
          <w:rFonts w:ascii="GHEA Grapalat" w:hAnsi="GHEA Grapalat" w:cs="Arial"/>
          <w:sz w:val="24"/>
          <w:szCs w:val="24"/>
          <w:lang w:val="hy-AM"/>
        </w:rPr>
        <w:t xml:space="preserve"> ծախսային տողերի </w:t>
      </w:r>
      <w:proofErr w:type="spellStart"/>
      <w:r w:rsidR="00250CD1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84159E">
        <w:rPr>
          <w:rFonts w:ascii="GHEA Grapalat" w:hAnsi="GHEA Grapalat" w:cs="Arial"/>
          <w:sz w:val="24"/>
          <w:szCs w:val="24"/>
          <w:lang w:val="hy-AM"/>
        </w:rPr>
        <w:t xml:space="preserve"> հաշվարկային ինդեքսի բաղադրիչների միջոցով (</w:t>
      </w:r>
      <w:proofErr w:type="spellStart"/>
      <w:r w:rsidRPr="0084159E">
        <w:rPr>
          <w:rFonts w:ascii="GHEA Grapalat" w:hAnsi="GHEA Grapalat" w:cs="Arial"/>
          <w:b/>
          <w:sz w:val="24"/>
          <w:szCs w:val="24"/>
          <w:lang w:val="hy-AM"/>
        </w:rPr>
        <w:t>Retail</w:t>
      </w:r>
      <w:proofErr w:type="spellEnd"/>
      <w:r w:rsidRPr="008415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proofErr w:type="spellStart"/>
      <w:r w:rsidRPr="0084159E">
        <w:rPr>
          <w:rFonts w:ascii="GHEA Grapalat" w:hAnsi="GHEA Grapalat" w:cs="Arial"/>
          <w:b/>
          <w:sz w:val="24"/>
          <w:szCs w:val="24"/>
          <w:lang w:val="hy-AM"/>
        </w:rPr>
        <w:t>Price</w:t>
      </w:r>
      <w:proofErr w:type="spellEnd"/>
      <w:r w:rsidRPr="008415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proofErr w:type="spellStart"/>
      <w:r w:rsidRPr="0084159E">
        <w:rPr>
          <w:rFonts w:ascii="GHEA Grapalat" w:hAnsi="GHEA Grapalat" w:cs="Arial"/>
          <w:b/>
          <w:sz w:val="24"/>
          <w:szCs w:val="24"/>
          <w:lang w:val="hy-AM"/>
        </w:rPr>
        <w:t>Index</w:t>
      </w:r>
      <w:proofErr w:type="spellEnd"/>
      <w:r w:rsidRPr="0084159E">
        <w:rPr>
          <w:rFonts w:ascii="GHEA Grapalat" w:hAnsi="GHEA Grapalat" w:cs="Arial"/>
          <w:b/>
          <w:sz w:val="24"/>
          <w:szCs w:val="24"/>
          <w:lang w:val="hy-AM"/>
        </w:rPr>
        <w:t>-RPI-</w:t>
      </w:r>
      <w:r w:rsidRPr="0084159E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հաշվարկվում է բարդ մաթեմատիկական </w:t>
      </w:r>
      <w:proofErr w:type="spellStart"/>
      <w:r w:rsidRPr="0084159E">
        <w:rPr>
          <w:rFonts w:ascii="GHEA Grapalat" w:hAnsi="GHEA Grapalat" w:cs="Arial"/>
          <w:b/>
          <w:sz w:val="24"/>
          <w:szCs w:val="24"/>
          <w:u w:val="single"/>
          <w:lang w:val="hy-AM"/>
        </w:rPr>
        <w:t>բանաձևով</w:t>
      </w:r>
      <w:proofErr w:type="spellEnd"/>
      <w:r w:rsidRPr="0084159E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, որի հաշվարկային հիմքում դրված է Նյու Յորքի ինդեքսը </w:t>
      </w:r>
      <w:r w:rsidRPr="0084159E">
        <w:rPr>
          <w:rFonts w:ascii="GHEA Grapalat" w:hAnsi="GHEA Grapalat" w:cs="Arial"/>
          <w:sz w:val="24"/>
          <w:szCs w:val="24"/>
          <w:u w:val="single"/>
          <w:lang w:val="hy-AM"/>
        </w:rPr>
        <w:t>(</w:t>
      </w:r>
      <w:proofErr w:type="spellStart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>Laspeyres</w:t>
      </w:r>
      <w:proofErr w:type="spellEnd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>Index</w:t>
      </w:r>
      <w:proofErr w:type="spellEnd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, </w:t>
      </w:r>
      <w:proofErr w:type="spellStart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>Paasche</w:t>
      </w:r>
      <w:proofErr w:type="spellEnd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>Index</w:t>
      </w:r>
      <w:proofErr w:type="spellEnd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>, “</w:t>
      </w:r>
      <w:proofErr w:type="spellStart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>Modified</w:t>
      </w:r>
      <w:proofErr w:type="spellEnd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 </w:t>
      </w:r>
      <w:proofErr w:type="spellStart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>Walsh</w:t>
      </w:r>
      <w:proofErr w:type="spellEnd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 xml:space="preserve">՛՛ </w:t>
      </w:r>
      <w:proofErr w:type="spellStart"/>
      <w:r w:rsidRPr="0084159E">
        <w:rPr>
          <w:rFonts w:ascii="GHEA Grapalat" w:hAnsi="GHEA Grapalat" w:cs="Arial"/>
          <w:i/>
          <w:sz w:val="24"/>
          <w:szCs w:val="24"/>
          <w:u w:val="single"/>
          <w:lang w:val="hy-AM"/>
        </w:rPr>
        <w:t>Index</w:t>
      </w:r>
      <w:proofErr w:type="spellEnd"/>
      <w:r w:rsidRPr="0084159E">
        <w:rPr>
          <w:rFonts w:ascii="GHEA Grapalat" w:hAnsi="GHEA Grapalat" w:cs="Sylfaen"/>
          <w:color w:val="000000"/>
          <w:sz w:val="24"/>
          <w:szCs w:val="24"/>
          <w:u w:val="single"/>
          <w:lang w:val="hy-AM"/>
        </w:rPr>
        <w:t>)</w:t>
      </w:r>
      <w:r w:rsidRPr="0084159E">
        <w:rPr>
          <w:rFonts w:ascii="GHEA Grapalat" w:hAnsi="GHEA Grapalat" w:cs="Arial"/>
          <w:sz w:val="24"/>
          <w:szCs w:val="24"/>
          <w:u w:val="single"/>
          <w:lang w:val="hy-AM"/>
        </w:rPr>
        <w:t>)</w:t>
      </w:r>
      <w:r w:rsidRPr="0084159E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="00EF4CBD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</w:p>
    <w:p w:rsidR="00EF4CBD" w:rsidRPr="005D4287" w:rsidRDefault="00EF4CBD" w:rsidP="00EF4CBD">
      <w:pPr>
        <w:spacing w:after="200" w:line="276" w:lineRule="auto"/>
        <w:ind w:left="720"/>
        <w:contextualSpacing/>
        <w:jc w:val="both"/>
        <w:rPr>
          <w:rFonts w:ascii="GHEA Grapalat" w:hAnsi="GHEA Grapalat" w:cs="Arial"/>
          <w:sz w:val="16"/>
          <w:lang w:val="hy-AM"/>
        </w:rPr>
      </w:pPr>
    </w:p>
    <w:p w:rsidR="00EF4CBD" w:rsidRPr="00EF4CBD" w:rsidRDefault="00EF4CBD" w:rsidP="00D35FAF">
      <w:pPr>
        <w:numPr>
          <w:ilvl w:val="0"/>
          <w:numId w:val="3"/>
        </w:numPr>
        <w:spacing w:after="200" w:line="360" w:lineRule="auto"/>
        <w:ind w:hanging="294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EF4CBD">
        <w:rPr>
          <w:rFonts w:ascii="GHEA Grapalat" w:hAnsi="GHEA Grapalat" w:cs="Arial"/>
          <w:b/>
          <w:sz w:val="24"/>
          <w:szCs w:val="24"/>
          <w:lang w:val="hy-AM"/>
        </w:rPr>
        <w:t>Ապրաքներ</w:t>
      </w:r>
      <w:proofErr w:type="spellEnd"/>
      <w:r w:rsidRPr="00EF4CBD">
        <w:rPr>
          <w:rFonts w:ascii="GHEA Grapalat" w:hAnsi="GHEA Grapalat" w:cs="Arial"/>
          <w:b/>
          <w:sz w:val="24"/>
          <w:szCs w:val="24"/>
          <w:lang w:val="hy-AM"/>
        </w:rPr>
        <w:t xml:space="preserve"> և ծառայություններ</w:t>
      </w:r>
      <w:r w:rsidRPr="00EF4CBD">
        <w:rPr>
          <w:rFonts w:ascii="GHEA Grapalat" w:hAnsi="GHEA Grapalat" w:cs="Arial"/>
          <w:sz w:val="24"/>
          <w:szCs w:val="24"/>
          <w:lang w:val="hy-AM"/>
        </w:rPr>
        <w:t xml:space="preserve"> (</w:t>
      </w:r>
      <w:proofErr w:type="spellStart"/>
      <w:r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>In</w:t>
      </w:r>
      <w:proofErr w:type="spellEnd"/>
      <w:r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>area</w:t>
      </w:r>
      <w:proofErr w:type="spellEnd"/>
      <w:r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) </w:t>
      </w:r>
      <w:r w:rsidRPr="00EF4CBD">
        <w:rPr>
          <w:rFonts w:ascii="GHEA Grapalat" w:hAnsi="GHEA Grapalat" w:cs="Arial"/>
          <w:sz w:val="24"/>
          <w:szCs w:val="24"/>
          <w:lang w:val="hy-AM"/>
        </w:rPr>
        <w:t xml:space="preserve"> (12 խումբ՝ սնունդ, խմիչք, ծխախոտ, հագուստ և կոշիկ, կահույք և կենցաղային տեխնիկա, բժշկական ծառայություն (</w:t>
      </w:r>
      <w:proofErr w:type="spellStart"/>
      <w:r w:rsidRPr="00EF4CBD">
        <w:rPr>
          <w:rFonts w:ascii="GHEA Grapalat" w:hAnsi="GHEA Grapalat" w:cs="Arial"/>
          <w:sz w:val="24"/>
          <w:szCs w:val="24"/>
          <w:lang w:val="hy-AM"/>
        </w:rPr>
        <w:t>copay</w:t>
      </w:r>
      <w:proofErr w:type="spellEnd"/>
      <w:r w:rsidRPr="00EF4CBD">
        <w:rPr>
          <w:rFonts w:ascii="GHEA Grapalat" w:hAnsi="GHEA Grapalat" w:cs="Arial"/>
          <w:sz w:val="24"/>
          <w:szCs w:val="24"/>
          <w:lang w:val="hy-AM"/>
        </w:rPr>
        <w:t>) և դեղորայք, տրանսպորտ, կապ, հանգիստ և մշակութային ծախսեր, կրթություն՝ գրքեր և այլն, ռեստորան և հյուրանոց, այլ ծախսեր)</w:t>
      </w:r>
    </w:p>
    <w:p w:rsidR="00EF4CBD" w:rsidRPr="00EF4CBD" w:rsidRDefault="00EF4CBD" w:rsidP="00D35FAF">
      <w:pPr>
        <w:numPr>
          <w:ilvl w:val="0"/>
          <w:numId w:val="3"/>
        </w:numPr>
        <w:spacing w:after="200" w:line="360" w:lineRule="auto"/>
        <w:ind w:hanging="294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F4CBD">
        <w:rPr>
          <w:rFonts w:ascii="GHEA Grapalat" w:hAnsi="GHEA Grapalat" w:cs="Arial"/>
          <w:b/>
          <w:sz w:val="24"/>
          <w:szCs w:val="24"/>
          <w:lang w:val="hy-AM"/>
        </w:rPr>
        <w:t>Վարձակալություն և դրանից բխող ծախսեր</w:t>
      </w:r>
      <w:r w:rsidRPr="00EF4CBD">
        <w:rPr>
          <w:rFonts w:ascii="GHEA Grapalat" w:hAnsi="GHEA Grapalat" w:cs="Arial"/>
          <w:sz w:val="24"/>
          <w:szCs w:val="24"/>
          <w:lang w:val="hy-AM"/>
        </w:rPr>
        <w:t>՝ կոմունալ և այլ սպասարկման ծախսեր,  /որոշ քաղաքների համար նաև սպասարկող աշխատակից/</w:t>
      </w:r>
    </w:p>
    <w:p w:rsidR="00EF4CBD" w:rsidRPr="00EF4CBD" w:rsidRDefault="00EF4CBD" w:rsidP="00D35FAF">
      <w:pPr>
        <w:numPr>
          <w:ilvl w:val="0"/>
          <w:numId w:val="3"/>
        </w:numPr>
        <w:spacing w:after="200" w:line="360" w:lineRule="auto"/>
        <w:ind w:hanging="294"/>
        <w:contextualSpacing/>
        <w:jc w:val="both"/>
        <w:rPr>
          <w:rFonts w:ascii="GHEA Grapalat" w:hAnsi="GHEA Grapalat" w:cs="Arial"/>
          <w:b/>
          <w:sz w:val="24"/>
          <w:szCs w:val="24"/>
        </w:rPr>
      </w:pPr>
      <w:proofErr w:type="spellStart"/>
      <w:r w:rsidRPr="00EF4CBD">
        <w:rPr>
          <w:rFonts w:ascii="GHEA Grapalat" w:hAnsi="GHEA Grapalat" w:cs="Arial"/>
          <w:b/>
          <w:sz w:val="24"/>
          <w:szCs w:val="24"/>
        </w:rPr>
        <w:t>Բժշկական</w:t>
      </w:r>
      <w:proofErr w:type="spellEnd"/>
      <w:r w:rsidRPr="00EF4CBD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b/>
          <w:sz w:val="24"/>
          <w:szCs w:val="24"/>
        </w:rPr>
        <w:t>ապահովագրություն</w:t>
      </w:r>
      <w:proofErr w:type="spellEnd"/>
    </w:p>
    <w:p w:rsidR="00EF4CBD" w:rsidRPr="00EF4CBD" w:rsidRDefault="00EF4CBD" w:rsidP="00D35FAF">
      <w:pPr>
        <w:numPr>
          <w:ilvl w:val="0"/>
          <w:numId w:val="3"/>
        </w:numPr>
        <w:spacing w:after="200" w:line="360" w:lineRule="auto"/>
        <w:ind w:hanging="294"/>
        <w:contextualSpacing/>
        <w:jc w:val="both"/>
        <w:rPr>
          <w:rFonts w:ascii="GHEA Grapalat" w:hAnsi="GHEA Grapalat" w:cs="Arial"/>
          <w:b/>
          <w:sz w:val="24"/>
          <w:szCs w:val="24"/>
        </w:rPr>
      </w:pPr>
      <w:proofErr w:type="spellStart"/>
      <w:r w:rsidRPr="00EF4CBD">
        <w:rPr>
          <w:rFonts w:ascii="GHEA Grapalat" w:hAnsi="GHEA Grapalat" w:cs="Arial"/>
          <w:b/>
          <w:sz w:val="24"/>
          <w:szCs w:val="24"/>
        </w:rPr>
        <w:t>Կենսաթոշակաին</w:t>
      </w:r>
      <w:proofErr w:type="spellEnd"/>
      <w:r w:rsidRPr="00EF4CBD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b/>
          <w:sz w:val="24"/>
          <w:szCs w:val="24"/>
        </w:rPr>
        <w:t>ֆոնդին</w:t>
      </w:r>
      <w:proofErr w:type="spellEnd"/>
      <w:r w:rsidRPr="00EF4CBD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b/>
          <w:sz w:val="24"/>
          <w:szCs w:val="24"/>
        </w:rPr>
        <w:t>վճար</w:t>
      </w:r>
      <w:proofErr w:type="spellEnd"/>
    </w:p>
    <w:p w:rsidR="00EF4CBD" w:rsidRPr="00EF4CBD" w:rsidRDefault="00EF4CBD" w:rsidP="003954B7">
      <w:pPr>
        <w:numPr>
          <w:ilvl w:val="0"/>
          <w:numId w:val="3"/>
        </w:numPr>
        <w:spacing w:after="200" w:line="360" w:lineRule="auto"/>
        <w:ind w:hanging="294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EF4CBD">
        <w:rPr>
          <w:rFonts w:ascii="GHEA Grapalat" w:hAnsi="GHEA Grapalat" w:cs="Arial"/>
          <w:b/>
          <w:sz w:val="24"/>
          <w:szCs w:val="24"/>
        </w:rPr>
        <w:t>Այլ</w:t>
      </w:r>
      <w:proofErr w:type="spellEnd"/>
      <w:r w:rsidRPr="00EF4CBD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b/>
          <w:sz w:val="24"/>
          <w:szCs w:val="24"/>
        </w:rPr>
        <w:t>ծախսեր</w:t>
      </w:r>
      <w:proofErr w:type="spellEnd"/>
      <w:r w:rsidRPr="00EF4CBD">
        <w:rPr>
          <w:rFonts w:ascii="GHEA Grapalat" w:hAnsi="GHEA Grapalat" w:cs="Arial"/>
          <w:sz w:val="24"/>
          <w:szCs w:val="24"/>
        </w:rPr>
        <w:t>՝ (O</w:t>
      </w:r>
      <w:proofErr w:type="spellStart"/>
      <w:r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>ut</w:t>
      </w:r>
      <w:proofErr w:type="spellEnd"/>
      <w:r w:rsidRPr="00EF4CB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>area</w:t>
      </w:r>
      <w:proofErr w:type="spellEnd"/>
      <w:r w:rsidRPr="00EF4CBD">
        <w:rPr>
          <w:rFonts w:ascii="GHEA Grapalat" w:hAnsi="GHEA Grapalat" w:cs="Sylfaen"/>
          <w:color w:val="000000"/>
          <w:sz w:val="24"/>
          <w:szCs w:val="24"/>
        </w:rPr>
        <w:t>)</w:t>
      </w:r>
      <w:r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EF4CBD">
        <w:rPr>
          <w:rFonts w:ascii="GHEA Grapalat" w:hAnsi="GHEA Grapalat" w:cs="Arial"/>
          <w:sz w:val="24"/>
          <w:szCs w:val="24"/>
          <w:lang w:val="hy-AM"/>
        </w:rPr>
        <w:t xml:space="preserve">այն ապրանքների գումար, որոնք հնարավոր չէ ձեռք բերել տվյալ երկրում,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գործուղման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տուն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վերադարձի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արձակուրդային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ընտանիքի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անդամների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վճարվող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գումար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(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եթե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չեն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գտնվում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տվյալ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երկրում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) և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այլ</w:t>
      </w:r>
      <w:proofErr w:type="spellEnd"/>
      <w:r w:rsidRPr="00EF4CB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F4CBD">
        <w:rPr>
          <w:rFonts w:ascii="GHEA Grapalat" w:hAnsi="GHEA Grapalat" w:cs="Arial"/>
          <w:sz w:val="24"/>
          <w:szCs w:val="24"/>
        </w:rPr>
        <w:t>ծախսեր</w:t>
      </w:r>
      <w:proofErr w:type="spellEnd"/>
      <w:r w:rsidR="00D35FAF">
        <w:rPr>
          <w:rFonts w:ascii="GHEA Grapalat" w:hAnsi="GHEA Grapalat" w:cs="Arial"/>
          <w:sz w:val="24"/>
          <w:szCs w:val="24"/>
        </w:rPr>
        <w:t xml:space="preserve">: </w:t>
      </w:r>
    </w:p>
    <w:p w:rsidR="001B7998" w:rsidRPr="001B7998" w:rsidRDefault="00EF4CBD" w:rsidP="001B7998">
      <w:pPr>
        <w:spacing w:line="360" w:lineRule="auto"/>
        <w:ind w:firstLine="708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Հարկ է ն</w:t>
      </w:r>
      <w:r w:rsidR="00885061">
        <w:rPr>
          <w:rFonts w:ascii="GHEA Grapalat" w:hAnsi="GHEA Grapalat" w:cs="Sylfaen"/>
          <w:color w:val="000000"/>
          <w:sz w:val="24"/>
          <w:szCs w:val="24"/>
          <w:lang w:val="hy-AM"/>
        </w:rPr>
        <w:t>շե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լ, որ </w:t>
      </w:r>
      <w:r w:rsidR="00A25352">
        <w:rPr>
          <w:rFonts w:ascii="GHEA Grapalat" w:hAnsi="GHEA Grapalat" w:cs="Sylfaen"/>
          <w:color w:val="000000"/>
          <w:sz w:val="24"/>
          <w:szCs w:val="24"/>
          <w:lang w:val="hy-AM"/>
        </w:rPr>
        <w:t>նշվածներից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բնակվարձը</w:t>
      </w:r>
      <w:proofErr w:type="spellEnd"/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ուսման վարձը, արձակուրդի ճանապարհածախսը, բժշկական ապահովագրությունը, կենսաթոշակային վճարումները ներառված չեն </w:t>
      </w:r>
      <w:r w:rsidR="001B7998"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bookmarkStart w:id="0" w:name="_GoBack"/>
      <w:bookmarkEnd w:id="0"/>
      <w:r w:rsidR="0017113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B7998" w:rsidRPr="00EF4CBD">
        <w:rPr>
          <w:rFonts w:ascii="GHEA Grapalat" w:hAnsi="GHEA Grapalat" w:cs="Sylfaen"/>
          <w:color w:val="000000"/>
          <w:sz w:val="24"/>
          <w:szCs w:val="24"/>
          <w:lang w:val="hy-AM"/>
        </w:rPr>
        <w:t>դիվանագետներին վճարվող փոխհատուցման մեջ: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Ծախսային </w:t>
      </w:r>
      <w:proofErr w:type="spellStart"/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տողերից</w:t>
      </w:r>
      <w:proofErr w:type="spellEnd"/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առանձնացվել է </w:t>
      </w:r>
      <w:r w:rsidR="001B7998" w:rsidRPr="0017113C">
        <w:rPr>
          <w:rFonts w:ascii="GHEA Grapalat" w:hAnsi="GHEA Grapalat" w:cs="Sylfaen"/>
          <w:color w:val="000000"/>
          <w:sz w:val="24"/>
          <w:szCs w:val="24"/>
          <w:lang w:val="hy-AM"/>
        </w:rPr>
        <w:t>միայն սպառողական ապրանքների համար ինդեքս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, քանի որ մյուս ծախսերը Ա</w:t>
      </w:r>
      <w:r w:rsidR="007948FD">
        <w:rPr>
          <w:rFonts w:ascii="GHEA Grapalat" w:hAnsi="GHEA Grapalat" w:cs="Sylfaen"/>
          <w:color w:val="000000"/>
          <w:sz w:val="24"/>
          <w:szCs w:val="24"/>
          <w:lang w:val="hy-AM"/>
        </w:rPr>
        <w:t>րտաքին գործերի նախարարությունը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վճարում է առանձին հաշվարկով։</w:t>
      </w:r>
    </w:p>
    <w:p w:rsidR="001B7998" w:rsidRDefault="00885061" w:rsidP="001B7998">
      <w:pPr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Արտաքին գործերի նախարարությունը,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զեկույցի մեթոդաբանությունը </w:t>
      </w:r>
      <w:r w:rsidR="004A0790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համապատասխանեցնելով</w:t>
      </w:r>
      <w:r w:rsidR="001B7998"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դիվանագետներին վճարվող փոխհատուցման հաշվարկներին</w:t>
      </w:r>
      <w:r w:rsidR="003954B7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1B7998" w:rsidRPr="001B7998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 xml:space="preserve"> </w:t>
      </w:r>
      <w:r w:rsidR="001B7998" w:rsidRPr="0006166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սահմանել է հաշվարկային փոխհատուցման </w:t>
      </w:r>
      <w:r w:rsidR="001B7998" w:rsidRPr="0088506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ազգային ինդեքս</w:t>
      </w:r>
      <w:r w:rsidR="004A0790"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="001B7998"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245A8">
        <w:rPr>
          <w:rFonts w:ascii="GHEA Grapalat" w:hAnsi="GHEA Grapalat" w:cs="Sylfaen"/>
          <w:color w:val="000000"/>
          <w:sz w:val="24"/>
          <w:szCs w:val="24"/>
          <w:lang w:val="hy-AM"/>
        </w:rPr>
        <w:t>օտարերկրյա պետություն</w:t>
      </w:r>
      <w:r w:rsidR="001B7998"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>ներում ծառայող ՀՀ դիվանագետներին վճարվող փոխհատուցման համար։</w:t>
      </w:r>
    </w:p>
    <w:p w:rsidR="00A142B3" w:rsidRPr="0096561A" w:rsidRDefault="00A142B3" w:rsidP="0096561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6561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A142B3" w:rsidRDefault="00A142B3" w:rsidP="00A142B3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1738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Նախագիծը մշակվել է ՀՀ արտաքին գործերի նախարարության կողմից:</w:t>
      </w:r>
    </w:p>
    <w:p w:rsidR="00A142B3" w:rsidRPr="00F27831" w:rsidRDefault="00A142B3" w:rsidP="00A142B3">
      <w:pPr>
        <w:pStyle w:val="ListParagraph"/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2783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Pr="00F2783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F2783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C67322" w:rsidRPr="00C67322" w:rsidRDefault="00C67322" w:rsidP="00C67322">
      <w:pPr>
        <w:spacing w:line="360" w:lineRule="auto"/>
        <w:ind w:firstLine="708"/>
        <w:jc w:val="both"/>
        <w:rPr>
          <w:rFonts w:ascii="GHEA Grapalat" w:eastAsia="Calibri" w:hAnsi="GHEA Grapalat" w:cs="Times New Roman"/>
          <w:bCs/>
          <w:iCs/>
          <w:noProof/>
          <w:sz w:val="24"/>
          <w:szCs w:val="24"/>
          <w:lang w:val="hy-AM"/>
        </w:rPr>
      </w:pPr>
      <w:r w:rsidRPr="00C67322">
        <w:rPr>
          <w:rFonts w:ascii="GHEA Grapalat" w:hAnsi="GHEA Grapalat" w:cs="Sylfaen"/>
          <w:sz w:val="24"/>
          <w:szCs w:val="24"/>
          <w:lang w:val="hy-AM"/>
        </w:rPr>
        <w:t>Նախագծով ներկայացված անհրաժեշտ միջոցները արդեն իսկ հատկացված են արտաքին գործերի նախարարությանը: Նախագծի</w:t>
      </w:r>
      <w:r w:rsidRPr="00C673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67322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</w:t>
      </w:r>
      <w:r w:rsidRPr="00C67322">
        <w:rPr>
          <w:rFonts w:ascii="GHEA Grapalat" w:eastAsia="Calibri" w:hAnsi="GHEA Grapalat" w:cs="Times New Roman"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:rsidR="00A142B3" w:rsidRPr="00466266" w:rsidRDefault="00A142B3" w:rsidP="0046626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46626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</w:p>
    <w:p w:rsidR="00A142B3" w:rsidRPr="000836B2" w:rsidRDefault="00A142B3" w:rsidP="00D831E0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995B2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Կապը ռազմավարական փաստաթղթերի հետ բացակայում է։</w:t>
      </w:r>
    </w:p>
    <w:sectPr w:rsidR="00A142B3" w:rsidRPr="000836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C2CDD"/>
    <w:multiLevelType w:val="hybridMultilevel"/>
    <w:tmpl w:val="E37462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640F9"/>
    <w:multiLevelType w:val="hybridMultilevel"/>
    <w:tmpl w:val="131C661E"/>
    <w:lvl w:ilvl="0" w:tplc="E3609254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9F245F7"/>
    <w:multiLevelType w:val="hybridMultilevel"/>
    <w:tmpl w:val="F24E4ECC"/>
    <w:lvl w:ilvl="0" w:tplc="6CA433C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B3BBF"/>
    <w:multiLevelType w:val="hybridMultilevel"/>
    <w:tmpl w:val="F5263E14"/>
    <w:lvl w:ilvl="0" w:tplc="37DC636E">
      <w:start w:val="1"/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72C"/>
    <w:rsid w:val="000040C9"/>
    <w:rsid w:val="000048C3"/>
    <w:rsid w:val="0000798B"/>
    <w:rsid w:val="0001364C"/>
    <w:rsid w:val="00033AC3"/>
    <w:rsid w:val="000344F7"/>
    <w:rsid w:val="00055260"/>
    <w:rsid w:val="0006166E"/>
    <w:rsid w:val="0006602F"/>
    <w:rsid w:val="0007235A"/>
    <w:rsid w:val="0007756C"/>
    <w:rsid w:val="000836B2"/>
    <w:rsid w:val="000D562A"/>
    <w:rsid w:val="000E2DEE"/>
    <w:rsid w:val="000F338C"/>
    <w:rsid w:val="00131D1A"/>
    <w:rsid w:val="00131F8C"/>
    <w:rsid w:val="00134CE2"/>
    <w:rsid w:val="00143F4D"/>
    <w:rsid w:val="0015792B"/>
    <w:rsid w:val="00165CA1"/>
    <w:rsid w:val="0017113C"/>
    <w:rsid w:val="001841BB"/>
    <w:rsid w:val="00187B57"/>
    <w:rsid w:val="00192DA0"/>
    <w:rsid w:val="001B596A"/>
    <w:rsid w:val="001B7998"/>
    <w:rsid w:val="001C7132"/>
    <w:rsid w:val="001D7E35"/>
    <w:rsid w:val="00250CD1"/>
    <w:rsid w:val="00276BF2"/>
    <w:rsid w:val="002B3301"/>
    <w:rsid w:val="002C5998"/>
    <w:rsid w:val="002D509B"/>
    <w:rsid w:val="002D6E4D"/>
    <w:rsid w:val="002E0D87"/>
    <w:rsid w:val="00300502"/>
    <w:rsid w:val="00300C25"/>
    <w:rsid w:val="00310450"/>
    <w:rsid w:val="00311C16"/>
    <w:rsid w:val="003140C2"/>
    <w:rsid w:val="00314B47"/>
    <w:rsid w:val="0032359C"/>
    <w:rsid w:val="003276E6"/>
    <w:rsid w:val="00331074"/>
    <w:rsid w:val="0033247D"/>
    <w:rsid w:val="00334C9D"/>
    <w:rsid w:val="0033773E"/>
    <w:rsid w:val="00346284"/>
    <w:rsid w:val="00372F23"/>
    <w:rsid w:val="00380A6C"/>
    <w:rsid w:val="00392CEF"/>
    <w:rsid w:val="00392DC2"/>
    <w:rsid w:val="003954B7"/>
    <w:rsid w:val="003A7D5A"/>
    <w:rsid w:val="003C789E"/>
    <w:rsid w:val="003D2CD2"/>
    <w:rsid w:val="00402E4A"/>
    <w:rsid w:val="0043033E"/>
    <w:rsid w:val="004303A2"/>
    <w:rsid w:val="00451A4E"/>
    <w:rsid w:val="00461379"/>
    <w:rsid w:val="00466266"/>
    <w:rsid w:val="00476E86"/>
    <w:rsid w:val="004A0790"/>
    <w:rsid w:val="004B1330"/>
    <w:rsid w:val="004B45C7"/>
    <w:rsid w:val="00510CA3"/>
    <w:rsid w:val="005118AE"/>
    <w:rsid w:val="00511913"/>
    <w:rsid w:val="0052603E"/>
    <w:rsid w:val="0054741A"/>
    <w:rsid w:val="0055390A"/>
    <w:rsid w:val="00572859"/>
    <w:rsid w:val="005A0114"/>
    <w:rsid w:val="005A351C"/>
    <w:rsid w:val="005B21BD"/>
    <w:rsid w:val="005C306F"/>
    <w:rsid w:val="00653224"/>
    <w:rsid w:val="0068730F"/>
    <w:rsid w:val="006900E9"/>
    <w:rsid w:val="0069101C"/>
    <w:rsid w:val="00696B98"/>
    <w:rsid w:val="007173F0"/>
    <w:rsid w:val="00720655"/>
    <w:rsid w:val="00724F9F"/>
    <w:rsid w:val="007530C5"/>
    <w:rsid w:val="00754F98"/>
    <w:rsid w:val="007948FD"/>
    <w:rsid w:val="007C43F3"/>
    <w:rsid w:val="007D120C"/>
    <w:rsid w:val="007E7A33"/>
    <w:rsid w:val="008232C9"/>
    <w:rsid w:val="00830C42"/>
    <w:rsid w:val="0084159E"/>
    <w:rsid w:val="008606CF"/>
    <w:rsid w:val="00885061"/>
    <w:rsid w:val="00893277"/>
    <w:rsid w:val="008A6DE2"/>
    <w:rsid w:val="008D777E"/>
    <w:rsid w:val="008E4924"/>
    <w:rsid w:val="008E6734"/>
    <w:rsid w:val="00901D03"/>
    <w:rsid w:val="0091406C"/>
    <w:rsid w:val="00914FDC"/>
    <w:rsid w:val="0091590D"/>
    <w:rsid w:val="00923991"/>
    <w:rsid w:val="00952E4C"/>
    <w:rsid w:val="00954395"/>
    <w:rsid w:val="00962187"/>
    <w:rsid w:val="0096561A"/>
    <w:rsid w:val="00980CD4"/>
    <w:rsid w:val="00993667"/>
    <w:rsid w:val="009B1481"/>
    <w:rsid w:val="009B1D59"/>
    <w:rsid w:val="009B419B"/>
    <w:rsid w:val="009B7643"/>
    <w:rsid w:val="009D32C1"/>
    <w:rsid w:val="009D34E3"/>
    <w:rsid w:val="009E1B19"/>
    <w:rsid w:val="009E578B"/>
    <w:rsid w:val="00A00D61"/>
    <w:rsid w:val="00A13DF1"/>
    <w:rsid w:val="00A142B3"/>
    <w:rsid w:val="00A245A8"/>
    <w:rsid w:val="00A25352"/>
    <w:rsid w:val="00A351DC"/>
    <w:rsid w:val="00A62E8B"/>
    <w:rsid w:val="00AA18D5"/>
    <w:rsid w:val="00AC0E5A"/>
    <w:rsid w:val="00AE29B3"/>
    <w:rsid w:val="00B207F3"/>
    <w:rsid w:val="00B260F5"/>
    <w:rsid w:val="00B3401F"/>
    <w:rsid w:val="00B61478"/>
    <w:rsid w:val="00BD1095"/>
    <w:rsid w:val="00BD7DCA"/>
    <w:rsid w:val="00C128DA"/>
    <w:rsid w:val="00C57D6C"/>
    <w:rsid w:val="00C62DDC"/>
    <w:rsid w:val="00C67322"/>
    <w:rsid w:val="00C7372C"/>
    <w:rsid w:val="00C73FA1"/>
    <w:rsid w:val="00C94BEA"/>
    <w:rsid w:val="00C95BA6"/>
    <w:rsid w:val="00CB6E3D"/>
    <w:rsid w:val="00CE38E3"/>
    <w:rsid w:val="00D338D7"/>
    <w:rsid w:val="00D35FAF"/>
    <w:rsid w:val="00D43CBC"/>
    <w:rsid w:val="00D4535F"/>
    <w:rsid w:val="00D567BB"/>
    <w:rsid w:val="00D75210"/>
    <w:rsid w:val="00D831E0"/>
    <w:rsid w:val="00D92F07"/>
    <w:rsid w:val="00DA6321"/>
    <w:rsid w:val="00DB22EE"/>
    <w:rsid w:val="00DF0DCD"/>
    <w:rsid w:val="00E31884"/>
    <w:rsid w:val="00E334D8"/>
    <w:rsid w:val="00E36783"/>
    <w:rsid w:val="00E525F0"/>
    <w:rsid w:val="00E536F7"/>
    <w:rsid w:val="00E553C8"/>
    <w:rsid w:val="00E64775"/>
    <w:rsid w:val="00E86471"/>
    <w:rsid w:val="00ED0F5B"/>
    <w:rsid w:val="00EF4CBD"/>
    <w:rsid w:val="00F22CB8"/>
    <w:rsid w:val="00F44C5D"/>
    <w:rsid w:val="00F54252"/>
    <w:rsid w:val="00F55D41"/>
    <w:rsid w:val="00FB1F96"/>
    <w:rsid w:val="00FB2DDE"/>
    <w:rsid w:val="00FC0C8B"/>
    <w:rsid w:val="00FD5000"/>
    <w:rsid w:val="00FE2975"/>
    <w:rsid w:val="00FE4FC9"/>
    <w:rsid w:val="00FF0D66"/>
    <w:rsid w:val="00FF0D9A"/>
    <w:rsid w:val="00FF4890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0E96B"/>
  <w15:chartTrackingRefBased/>
  <w15:docId w15:val="{6285C264-8FE2-4408-842E-1A45D98D4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56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567BB"/>
    <w:rPr>
      <w:b/>
      <w:bCs/>
    </w:rPr>
  </w:style>
  <w:style w:type="paragraph" w:styleId="ListParagraph">
    <w:name w:val="List Paragraph"/>
    <w:basedOn w:val="Normal"/>
    <w:uiPriority w:val="34"/>
    <w:qFormat/>
    <w:rsid w:val="00A142B3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41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1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565</Words>
  <Characters>4716</Characters>
  <Application>Microsoft Office Word</Application>
  <DocSecurity>0</DocSecurity>
  <Lines>168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174</cp:revision>
  <cp:lastPrinted>2023-10-13T12:31:00Z</cp:lastPrinted>
  <dcterms:created xsi:type="dcterms:W3CDTF">2023-10-10T11:19:00Z</dcterms:created>
  <dcterms:modified xsi:type="dcterms:W3CDTF">2023-12-26T11:20:00Z</dcterms:modified>
</cp:coreProperties>
</file>