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07B" w:rsidRPr="00D6349F" w:rsidRDefault="00C8307B" w:rsidP="00C8307B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lang w:val="hy-AM"/>
        </w:rPr>
      </w:pPr>
      <w:r w:rsidRPr="00D6349F">
        <w:rPr>
          <w:rFonts w:ascii="GHEA Grapalat" w:hAnsi="GHEA Grapalat"/>
          <w:b/>
          <w:sz w:val="24"/>
          <w:lang w:val="hy-AM"/>
        </w:rPr>
        <w:t>ՀԻՄՆԱՎՈՐՈՒՄ</w:t>
      </w:r>
    </w:p>
    <w:p w:rsidR="00C8307B" w:rsidRDefault="00C8307B" w:rsidP="00C8307B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948CD">
        <w:rPr>
          <w:rFonts w:ascii="GHEA Grapalat" w:hAnsi="GHEA Grapalat"/>
          <w:b/>
          <w:lang w:val="hy-AM"/>
        </w:rPr>
        <w:t xml:space="preserve">«ՊԵՏԱԿԱՆ ՊԱՇՏՈՆՆԵՐ ԵՎ ՊԵՏԱԿԱՆ ԾԱՌԱՅՈՒԹՅԱՆ </w:t>
      </w:r>
    </w:p>
    <w:p w:rsidR="00C8307B" w:rsidRPr="00ED7DCB" w:rsidRDefault="00C8307B" w:rsidP="00C8307B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948CD">
        <w:rPr>
          <w:rFonts w:ascii="GHEA Grapalat" w:hAnsi="GHEA Grapalat"/>
          <w:b/>
          <w:lang w:val="hy-AM"/>
        </w:rPr>
        <w:t xml:space="preserve">ՊԱՇՏՈՆՆԵՐ ԶԲԱՂԵՑՆՈՂ ԱՆՁԱՆՑ ՎԱՐՁԱՏՐՈՒԹՅԱՆ ՄԱՍԻՆ» ՕՐԵՆՔՈՒՄ </w:t>
      </w:r>
      <w:r>
        <w:rPr>
          <w:rFonts w:ascii="GHEA Grapalat" w:hAnsi="GHEA Grapalat"/>
          <w:b/>
          <w:lang w:val="hy-AM"/>
        </w:rPr>
        <w:t xml:space="preserve">ԼՐԱՑՈՒՄՆԵՐ ԵՎ </w:t>
      </w:r>
      <w:r w:rsidRPr="001948CD">
        <w:rPr>
          <w:rFonts w:ascii="GHEA Grapalat" w:hAnsi="GHEA Grapalat"/>
          <w:b/>
          <w:lang w:val="hy-AM"/>
        </w:rPr>
        <w:t>ՓՈՓՈԽՈՒԹՅՈՒՆՆԵՐ ԿԱՏԱՐԵԼՈՒ ՄԱՍԻՆ</w:t>
      </w:r>
      <w:r>
        <w:rPr>
          <w:rFonts w:ascii="GHEA Grapalat" w:hAnsi="GHEA Grapalat"/>
          <w:b/>
          <w:lang w:val="hy-AM"/>
        </w:rPr>
        <w:t>»</w:t>
      </w:r>
      <w:r w:rsidRPr="001948CD">
        <w:rPr>
          <w:rFonts w:ascii="GHEA Grapalat" w:hAnsi="GHEA Grapalat"/>
          <w:b/>
          <w:lang w:val="hy-AM"/>
        </w:rPr>
        <w:t xml:space="preserve"> </w:t>
      </w:r>
      <w:r w:rsidRPr="00D6349F">
        <w:rPr>
          <w:rFonts w:ascii="GHEA Grapalat" w:hAnsi="GHEA Grapalat"/>
          <w:b/>
          <w:lang w:val="hy-AM"/>
        </w:rPr>
        <w:t>ՕՐԵՆՔԻ</w:t>
      </w:r>
      <w:r w:rsidRPr="00ED7DCB">
        <w:rPr>
          <w:rFonts w:ascii="GHEA Grapalat" w:hAnsi="GHEA Grapalat"/>
          <w:b/>
          <w:lang w:val="hy-AM"/>
        </w:rPr>
        <w:t xml:space="preserve"> </w:t>
      </w:r>
      <w:r w:rsidRPr="00D6349F">
        <w:rPr>
          <w:rFonts w:ascii="GHEA Grapalat" w:hAnsi="GHEA Grapalat"/>
          <w:b/>
          <w:lang w:val="hy-AM"/>
        </w:rPr>
        <w:t xml:space="preserve">ՆԱԽԱԳԾԻ </w:t>
      </w:r>
      <w:r w:rsidRPr="00ED7DCB">
        <w:rPr>
          <w:rFonts w:ascii="GHEA Grapalat" w:hAnsi="GHEA Grapalat"/>
          <w:b/>
          <w:lang w:val="hy-AM"/>
        </w:rPr>
        <w:t>ԸՆԴՈՒՆՄԱՆ</w:t>
      </w:r>
    </w:p>
    <w:p w:rsidR="00C8307B" w:rsidRDefault="00C8307B" w:rsidP="00C8307B">
      <w:pPr>
        <w:spacing w:after="0" w:line="360" w:lineRule="auto"/>
        <w:ind w:firstLine="708"/>
        <w:jc w:val="both"/>
        <w:rPr>
          <w:rStyle w:val="Bodytext3"/>
          <w:rFonts w:ascii="GHEA Grapalat" w:hAnsi="GHEA Grapalat"/>
          <w:b w:val="0"/>
          <w:i/>
          <w:sz w:val="24"/>
          <w:szCs w:val="24"/>
        </w:rPr>
      </w:pPr>
    </w:p>
    <w:p w:rsidR="00C8307B" w:rsidRPr="008E1147" w:rsidRDefault="00C8307B" w:rsidP="00C8307B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E1147">
        <w:rPr>
          <w:rStyle w:val="Bodytext3"/>
          <w:rFonts w:ascii="GHEA Grapalat" w:hAnsi="GHEA Grapalat"/>
          <w:b w:val="0"/>
          <w:i/>
          <w:sz w:val="24"/>
          <w:szCs w:val="24"/>
          <w:u w:val="single"/>
        </w:rPr>
        <w:t>1.</w:t>
      </w:r>
      <w:r w:rsidRPr="008E114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8E1147">
        <w:rPr>
          <w:rStyle w:val="Bodytext3"/>
          <w:rFonts w:ascii="GHEA Grapalat" w:hAnsi="GHEA Grapalat"/>
          <w:i/>
          <w:sz w:val="24"/>
          <w:szCs w:val="24"/>
          <w:u w:val="single"/>
        </w:rPr>
        <w:t>Ընթացիկ իրավիճակը և իրավական ակտի ընդունման անհրաժեշտությունը</w:t>
      </w:r>
    </w:p>
    <w:p w:rsidR="00C8307B" w:rsidRPr="00C05DE5" w:rsidRDefault="00C8307B" w:rsidP="00C8307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  <w:r w:rsidRPr="00D6349F">
        <w:rPr>
          <w:rFonts w:ascii="GHEA Grapalat" w:hAnsi="GHEA Grapalat"/>
          <w:sz w:val="24"/>
          <w:szCs w:val="24"/>
          <w:lang w:val="hy-AM"/>
        </w:rPr>
        <w:t xml:space="preserve"> «Պետական պաշտոններ և պետական ծառայության պաշտոններ զբաղեցնող անձանց վարձատրության մասին» </w:t>
      </w:r>
      <w:r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1948CD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Օրենք</w:t>
      </w:r>
      <w:r w:rsidRPr="001948C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8CD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1 հավելվածով անկախ պետական մարմնի նախագահի հիմնական աշխատավարձի հաշվարկման գործակիցը սահմանված է 10․00, անկախ պետական մարմնի նախագահի տեղակալինը՝ 8․00, իսկ </w:t>
      </w:r>
      <w:r w:rsidRPr="001948CD">
        <w:rPr>
          <w:rFonts w:ascii="GHEA Grapalat" w:hAnsi="GHEA Grapalat"/>
          <w:sz w:val="24"/>
          <w:szCs w:val="24"/>
          <w:lang w:val="hy-AM"/>
        </w:rPr>
        <w:t>անկախ պետական մարմնի</w:t>
      </w:r>
      <w:r>
        <w:rPr>
          <w:rFonts w:ascii="GHEA Grapalat" w:hAnsi="GHEA Grapalat"/>
          <w:sz w:val="24"/>
          <w:szCs w:val="24"/>
          <w:lang w:val="hy-AM"/>
        </w:rPr>
        <w:t xml:space="preserve"> անդամինը՝ 7․50։ </w:t>
      </w:r>
      <w:r w:rsidRPr="001B098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1B0988">
        <w:rPr>
          <w:rFonts w:ascii="GHEA Grapalat" w:hAnsi="GHEA Grapalat"/>
          <w:sz w:val="24"/>
          <w:szCs w:val="24"/>
          <w:lang w:val="hy-AM"/>
        </w:rPr>
        <w:t xml:space="preserve">ետական պաշտոններ զբաղեցնող անձանց վարձատրության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1B0988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1B0988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/>
          <w:sz w:val="24"/>
          <w:szCs w:val="24"/>
          <w:lang w:val="hy-AM"/>
        </w:rPr>
        <w:t xml:space="preserve">օրենքի ընդունման ժամանակ վերը նշված գործակիցները սահմանված էին անկախ և ինքնավար մարմինների համար, բացառությամբ Մարդու իրավունքների պաշտպանի, Վերահսկիչ </w:t>
      </w:r>
      <w:r w:rsidRPr="00BF52C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Հաշվեքննիչ</w:t>
      </w:r>
      <w:r w:rsidRPr="00BF52C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պալատի:</w:t>
      </w:r>
      <w:r w:rsidRPr="00921C6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Բարձրագույն դատական խորհրդի ստեղծմամբ պայմանավորված՝</w:t>
      </w:r>
      <w:r w:rsidRPr="0093301A">
        <w:rPr>
          <w:lang w:val="hy-AM"/>
        </w:rPr>
        <w:t xml:space="preserve"> </w:t>
      </w:r>
      <w:r w:rsidRPr="00DA1111">
        <w:rPr>
          <w:rFonts w:ascii="GHEA Grapalat" w:hAnsi="GHEA Grapalat"/>
          <w:sz w:val="24"/>
          <w:szCs w:val="24"/>
          <w:lang w:val="hy-AM"/>
        </w:rPr>
        <w:t xml:space="preserve">«Պետական պաշտոններ զբաղեցնող անձանց վարձատրության մասին» Հայաստանի Հանրապետության օրենքում փոփոխություններ և լրացումներ կատարելու մասին» 2018 թվականի մարտի 23-ի ՀՕ-209-Ն օրենքով Բարձրագույն դատական խորհրդի նախագահի և անդամների համար սահմանվեցին հիմնական աշխատավարձի հաշվարկման այլ գործակիցներ: Իսկ «Պետական պաշտոններ զբաղեցնող անձանց վարձատրության մասին» Հայաստանի Հանրապետության օրենքում փոփոխություններ և լրացումներ կատարելու մասին» 2019 թվականի սեպտեմբերի 13-ի ՀՕ-182-Ն օրենքով վերանայվեցին ինքնավար մարմինների համար սահմանված գործակիցները, </w:t>
      </w:r>
      <w:r w:rsidRPr="00DA1111">
        <w:rPr>
          <w:rFonts w:ascii="GHEA Grapalat" w:hAnsi="GHEA Grapalat"/>
          <w:sz w:val="24"/>
          <w:szCs w:val="24"/>
          <w:lang w:val="hy-AM"/>
        </w:rPr>
        <w:lastRenderedPageBreak/>
        <w:t>«Պետական պաշտոններ զբաղեցնող անձանց վարձատրության մասին» Հայաստանի Հանրապետության օրենքում լրացումներ և փոփոխություն կատարելու մասին» 2022 թվականի հուլիսի 14-ի ՀՕ-313-Ն օրենքով էլ՝</w:t>
      </w:r>
      <w:r w:rsidRPr="00C05DE5">
        <w:rPr>
          <w:rFonts w:ascii="GHEA Grapalat" w:hAnsi="GHEA Grapalat"/>
          <w:sz w:val="24"/>
          <w:szCs w:val="24"/>
          <w:lang w:val="hy-AM"/>
        </w:rPr>
        <w:t xml:space="preserve"> ՀՀ կենտրոնական ընտրական հանձնաժողովի նախագահի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C05DE5">
        <w:rPr>
          <w:rFonts w:ascii="GHEA Grapalat" w:hAnsi="GHEA Grapalat"/>
          <w:sz w:val="24"/>
          <w:szCs w:val="24"/>
          <w:lang w:val="hy-AM"/>
        </w:rPr>
        <w:t xml:space="preserve"> նախագահի տեղակալի </w:t>
      </w:r>
      <w:r>
        <w:rPr>
          <w:rFonts w:ascii="GHEA Grapalat" w:hAnsi="GHEA Grapalat"/>
          <w:sz w:val="24"/>
          <w:szCs w:val="24"/>
          <w:lang w:val="hy-AM"/>
        </w:rPr>
        <w:t xml:space="preserve">գործակիցները: </w:t>
      </w:r>
    </w:p>
    <w:p w:rsidR="00C8307B" w:rsidRDefault="00C8307B" w:rsidP="00C8307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Սահմանադրության համաձայն՝ անկախ պետական մարմիններն են Բարձրագույն դատական խորհուրդը, Կենտրոնական ընտրական հանձնաժողովը, </w:t>
      </w:r>
      <w:r w:rsidRPr="001948CD">
        <w:rPr>
          <w:rFonts w:ascii="GHEA Grapalat" w:hAnsi="GHEA Grapalat"/>
          <w:sz w:val="24"/>
          <w:szCs w:val="24"/>
          <w:lang w:val="hy-AM"/>
        </w:rPr>
        <w:t>Հեռուստատեսության և ռադիոյի հանձնաժողով</w:t>
      </w:r>
      <w:r>
        <w:rPr>
          <w:rFonts w:ascii="GHEA Grapalat" w:hAnsi="GHEA Grapalat"/>
          <w:sz w:val="24"/>
          <w:szCs w:val="24"/>
          <w:lang w:val="hy-AM"/>
        </w:rPr>
        <w:t>ը և Հաշվեքննիչ պալատը։</w:t>
      </w:r>
      <w:r w:rsidRPr="00000E0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Անկախ պաշտոնատար անձ է նաև Մարդու իրավունքների պաշտպանը։</w:t>
      </w:r>
    </w:p>
    <w:p w:rsidR="00C8307B" w:rsidRDefault="00C8307B" w:rsidP="00C8307B">
      <w:pPr>
        <w:spacing w:after="0" w:line="360" w:lineRule="auto"/>
        <w:ind w:firstLine="708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 w:rsidRPr="0072492C">
        <w:rPr>
          <w:rFonts w:ascii="GHEA Grapalat" w:hAnsi="GHEA Grapalat"/>
          <w:sz w:val="24"/>
          <w:szCs w:val="24"/>
          <w:lang w:val="hy-AM"/>
        </w:rPr>
        <w:t xml:space="preserve">Հարկ է նկատել, որ Օրենքի գործող կարգավորումներով անկախ պետական մարմնի ղեկավարի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2492C">
        <w:rPr>
          <w:rFonts w:ascii="GHEA Grapalat" w:hAnsi="GHEA Grapalat"/>
          <w:sz w:val="24"/>
          <w:szCs w:val="24"/>
          <w:lang w:val="hy-AM"/>
        </w:rPr>
        <w:t xml:space="preserve"> անդամի հիմնական աշխատավարձի գործակիցները վերաբերելի են միայն Հեռուստատեսության և ռադիոյի հանձնաժողովում համապատասխան պաշտոն զբաղեցնող անձանց</w:t>
      </w:r>
      <w:r>
        <w:rPr>
          <w:rFonts w:ascii="GHEA Grapalat" w:hAnsi="GHEA Grapalat"/>
          <w:sz w:val="24"/>
          <w:szCs w:val="24"/>
          <w:lang w:val="hy-AM"/>
        </w:rPr>
        <w:t>, իսկ անկախ պետական մարմնի ղեկավարի տեղակալի համար սահմանված գործակիցը այլևս կիրառելի չէ։</w:t>
      </w:r>
    </w:p>
    <w:p w:rsidR="00C8307B" w:rsidRPr="004848A2" w:rsidRDefault="00C8307B" w:rsidP="00C8307B">
      <w:pPr>
        <w:keepNext/>
        <w:keepLines/>
        <w:spacing w:after="0" w:line="360" w:lineRule="auto"/>
        <w:ind w:firstLine="708"/>
        <w:jc w:val="both"/>
        <w:rPr>
          <w:i/>
          <w:lang w:val="hy-AM"/>
        </w:rPr>
      </w:pPr>
      <w:bookmarkStart w:id="0" w:name="bookmark0"/>
      <w:r w:rsidRPr="004848A2">
        <w:rPr>
          <w:rStyle w:val="Heading1"/>
          <w:rFonts w:ascii="GHEA Grapalat" w:hAnsi="GHEA Grapalat"/>
          <w:i/>
          <w:sz w:val="24"/>
          <w:szCs w:val="24"/>
        </w:rPr>
        <w:t>2. Առաջարկվող կարգավորման բնույթը</w:t>
      </w:r>
      <w:bookmarkEnd w:id="0"/>
    </w:p>
    <w:p w:rsidR="00C8307B" w:rsidRPr="00656BA7" w:rsidRDefault="00C8307B" w:rsidP="00C8307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B7F69">
        <w:rPr>
          <w:rFonts w:ascii="GHEA Grapalat" w:hAnsi="GHEA Grapalat"/>
          <w:sz w:val="24"/>
          <w:szCs w:val="24"/>
          <w:lang w:val="hy-AM"/>
        </w:rPr>
        <w:t xml:space="preserve">Օրենքի 4-րդ հոդվածի 1-ին մասի 1-ին և 2-րդ կետերով սահմանված սկզբունքները (պետական պաշտոն և պետական ծառայության պաշտոն զբաղեցնող անձանց վարձատրության միասնական, արդարացի համակարգի և պետական պաշտոններ և պետական ծառայության պաշտոններ զբաղեցնող անձանց պարտականություններին, պատասխանատվությանը համապատասխանող հիմնական աշխատավարձի ապահովումը, </w:t>
      </w:r>
      <w:r w:rsidRPr="007E369A">
        <w:rPr>
          <w:rFonts w:ascii="GHEA Grapalat" w:hAnsi="GHEA Grapalat"/>
          <w:sz w:val="24"/>
          <w:szCs w:val="24"/>
          <w:lang w:val="hy-AM"/>
        </w:rPr>
        <w:t>պետական պաշտոններ և պետական ծառայության պաշտոններ զբաղեցնող անձանց վարձատրության չափերի հիմնավորված տարբերակման ապահովումը</w:t>
      </w:r>
      <w:r w:rsidRPr="001B7F69">
        <w:rPr>
          <w:rFonts w:ascii="GHEA Grapalat" w:hAnsi="GHEA Grapalat"/>
          <w:sz w:val="24"/>
          <w:szCs w:val="24"/>
          <w:lang w:val="hy-AM"/>
        </w:rPr>
        <w:t>) պահպանելու 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Նախագծով առաջարկվում է Հեռուստատեսության և ռադիոյի հանձնաժողովի նախագահի և հանձնաժողովի անդամի</w:t>
      </w:r>
      <w:r w:rsidRPr="007E369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հիմնական աշխատավարձի հաշվարկման գործակիցները սահմանել Կենտրոնական ընտրական հանձնաժողովում համապատասխան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պաշտոն զբաղեցնող անձանց հիմնական աշխատավարձի հաշվարկման համար սահմանված գործակիցների չափերին համապատասխան։ </w:t>
      </w:r>
    </w:p>
    <w:p w:rsidR="00C8307B" w:rsidRPr="004848A2" w:rsidRDefault="00C8307B" w:rsidP="00C8307B">
      <w:pPr>
        <w:pStyle w:val="ListParagraph"/>
        <w:keepNext/>
        <w:keepLines/>
        <w:widowControl w:val="0"/>
        <w:tabs>
          <w:tab w:val="left" w:pos="1073"/>
        </w:tabs>
        <w:spacing w:after="0" w:line="360" w:lineRule="auto"/>
        <w:ind w:left="0" w:firstLine="360"/>
        <w:jc w:val="both"/>
        <w:outlineLvl w:val="0"/>
        <w:rPr>
          <w:rStyle w:val="Bodytext2"/>
          <w:rFonts w:ascii="GHEA Grapalat" w:hAnsi="GHEA Grapalat"/>
          <w:i/>
          <w:sz w:val="24"/>
          <w:szCs w:val="24"/>
        </w:rPr>
      </w:pPr>
      <w:bookmarkStart w:id="1" w:name="bookmark1"/>
      <w:r w:rsidRPr="004848A2">
        <w:rPr>
          <w:rStyle w:val="Heading1"/>
          <w:rFonts w:ascii="GHEA Grapalat" w:hAnsi="GHEA Grapalat"/>
          <w:i/>
          <w:sz w:val="24"/>
          <w:szCs w:val="24"/>
        </w:rPr>
        <w:t>3. Նախագծի մշակման գործընթացում ներգրավված ինստիտուտները, անձինք և նրանց դիրքորոշումը</w:t>
      </w:r>
      <w:bookmarkEnd w:id="1"/>
    </w:p>
    <w:p w:rsidR="00C8307B" w:rsidRPr="00CB7903" w:rsidRDefault="00C8307B" w:rsidP="00C8307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Style w:val="Bodytext2"/>
          <w:rFonts w:ascii="GHEA Grapalat" w:hAnsi="GHEA Grapalat"/>
          <w:sz w:val="24"/>
          <w:szCs w:val="24"/>
        </w:rPr>
        <w:t>Նախագիծը մշակվել է Վարչապետի աշխատակազմի քաղաքացիական ծառայության գրասենյակի կողմից:</w:t>
      </w:r>
    </w:p>
    <w:p w:rsidR="00C8307B" w:rsidRPr="004848A2" w:rsidRDefault="00C8307B" w:rsidP="00C8307B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lang w:val="hy-AM"/>
        </w:rPr>
      </w:pPr>
      <w:r>
        <w:rPr>
          <w:rStyle w:val="Heading1"/>
          <w:rFonts w:ascii="GHEA Grapalat" w:hAnsi="GHEA Grapalat"/>
          <w:i/>
          <w:sz w:val="24"/>
          <w:szCs w:val="24"/>
        </w:rPr>
        <w:t>4.</w:t>
      </w:r>
      <w:r w:rsidRPr="004848A2">
        <w:rPr>
          <w:rStyle w:val="Heading1"/>
          <w:rFonts w:ascii="GHEA Grapalat" w:hAnsi="GHEA Grapalat"/>
          <w:i/>
          <w:sz w:val="24"/>
          <w:szCs w:val="24"/>
        </w:rPr>
        <w:t xml:space="preserve"> Ակնկալվող արդյունքը</w:t>
      </w:r>
    </w:p>
    <w:p w:rsidR="00C8307B" w:rsidRPr="00D54647" w:rsidRDefault="00C8307B" w:rsidP="00C8307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4A549B">
        <w:rPr>
          <w:rFonts w:ascii="GHEA Grapalat" w:hAnsi="GHEA Grapalat"/>
          <w:color w:val="000000" w:themeColor="text1"/>
          <w:sz w:val="24"/>
          <w:szCs w:val="24"/>
          <w:lang w:val="hy-AM"/>
        </w:rPr>
        <w:t>կապահովվեն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0E03">
        <w:rPr>
          <w:rFonts w:ascii="GHEA Grapalat" w:hAnsi="GHEA Grapalat"/>
          <w:sz w:val="24"/>
          <w:szCs w:val="24"/>
          <w:lang w:val="hy-AM"/>
        </w:rPr>
        <w:t>Օրենքի 4-րդ հոդվածով սահմանված սկզբունքները</w:t>
      </w:r>
      <w:r>
        <w:rPr>
          <w:rFonts w:ascii="GHEA Grapalat" w:hAnsi="GHEA Grapalat"/>
          <w:sz w:val="24"/>
          <w:szCs w:val="24"/>
          <w:lang w:val="hy-AM"/>
        </w:rPr>
        <w:t xml:space="preserve">, և </w:t>
      </w:r>
      <w:r w:rsidRPr="00000E03">
        <w:rPr>
          <w:rFonts w:ascii="GHEA Grapalat" w:hAnsi="GHEA Grapalat"/>
          <w:sz w:val="24"/>
          <w:szCs w:val="24"/>
          <w:lang w:val="hy-AM"/>
        </w:rPr>
        <w:t xml:space="preserve">Հեռուստատեսության և ռադիոյի հանձնաժողովի </w:t>
      </w:r>
      <w:r>
        <w:rPr>
          <w:rFonts w:ascii="GHEA Grapalat" w:hAnsi="GHEA Grapalat"/>
          <w:sz w:val="24"/>
          <w:szCs w:val="24"/>
          <w:lang w:val="hy-AM"/>
        </w:rPr>
        <w:t>նախագահի և հանձնաժողովի անդամի</w:t>
      </w:r>
      <w:r w:rsidRPr="00000E03">
        <w:rPr>
          <w:rFonts w:ascii="GHEA Grapalat" w:hAnsi="GHEA Grapalat"/>
          <w:sz w:val="24"/>
          <w:szCs w:val="24"/>
          <w:lang w:val="hy-AM"/>
        </w:rPr>
        <w:t xml:space="preserve"> հիմնական աշխատավարձի հաշվարկման գործակիցները կհամապատասխանեցվեն Կենտրոնական ընտրական հանձնաժողովում համապատասխան պաշտոն զբաղեցնող անձանց հիմնական աշխատավարձի հաշվարկման գործակիցների</w:t>
      </w:r>
      <w:r>
        <w:rPr>
          <w:rFonts w:ascii="GHEA Grapalat" w:hAnsi="GHEA Grapalat"/>
          <w:sz w:val="24"/>
          <w:szCs w:val="24"/>
          <w:lang w:val="hy-AM"/>
        </w:rPr>
        <w:t>ն։</w:t>
      </w:r>
    </w:p>
    <w:p w:rsidR="00C8307B" w:rsidRPr="004848A2" w:rsidRDefault="00C8307B" w:rsidP="00C8307B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Style w:val="Heading1"/>
          <w:rFonts w:ascii="GHEA Grapalat" w:hAnsi="GHEA Grapalat"/>
          <w:i/>
          <w:sz w:val="24"/>
          <w:szCs w:val="24"/>
        </w:rPr>
      </w:pPr>
      <w:r w:rsidRPr="004848A2">
        <w:rPr>
          <w:rStyle w:val="Heading1"/>
          <w:rFonts w:ascii="GHEA Grapalat" w:hAnsi="GHEA Grapalat"/>
          <w:i/>
          <w:sz w:val="24"/>
          <w:szCs w:val="24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C8307B" w:rsidRDefault="00C8307B" w:rsidP="00C8307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GoBack"/>
      <w:r w:rsidRPr="008837DD">
        <w:rPr>
          <w:rFonts w:ascii="GHEA Grapalat" w:hAnsi="GHEA Grapalat"/>
          <w:sz w:val="24"/>
          <w:szCs w:val="24"/>
          <w:lang w:val="hy-AM"/>
        </w:rPr>
        <w:t xml:space="preserve">««Պետական պաշտոններ և պետական ծառայության պաշտոններ զբաղեցնող անձանց վարձատրության մասին» օրենքում </w:t>
      </w:r>
      <w:r>
        <w:rPr>
          <w:rFonts w:ascii="GHEA Grapalat" w:hAnsi="GHEA Grapalat"/>
          <w:sz w:val="24"/>
          <w:szCs w:val="24"/>
          <w:lang w:val="hy-AM"/>
        </w:rPr>
        <w:t>լրացումներ և փոփոխություններ</w:t>
      </w:r>
      <w:r w:rsidRPr="008837DD">
        <w:rPr>
          <w:rFonts w:ascii="GHEA Grapalat" w:hAnsi="GHEA Grapalat"/>
          <w:sz w:val="24"/>
          <w:szCs w:val="24"/>
          <w:lang w:val="hy-AM"/>
        </w:rPr>
        <w:t xml:space="preserve"> կատարելու մասին»</w:t>
      </w:r>
      <w:bookmarkEnd w:id="2"/>
      <w:r w:rsidRPr="008837DD">
        <w:rPr>
          <w:rFonts w:ascii="GHEA Grapalat" w:hAnsi="GHEA Grapalat"/>
          <w:sz w:val="24"/>
          <w:szCs w:val="24"/>
          <w:lang w:val="hy-AM"/>
        </w:rPr>
        <w:t xml:space="preserve"> օրենքի նախագծի ընդունմամբ բազային աշխատավարձի գործող չափի պայմաններում </w:t>
      </w:r>
      <w:r w:rsidRPr="00A8101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 xml:space="preserve">ՀՀ պետական բյուջեից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>հատկացվող լրացուցիչ միջոցները կկազմեն</w:t>
      </w:r>
      <w:r w:rsidRPr="004D75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101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 xml:space="preserve">տարեկան շուրջ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>38.0</w:t>
      </w:r>
      <w:r w:rsidRPr="00A8101C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 xml:space="preserve"> մլն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Pr="008837DD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ru-RU"/>
        </w:rPr>
        <w:t>դրամ</w:t>
      </w:r>
      <w:r w:rsidRPr="008837DD">
        <w:rPr>
          <w:rFonts w:ascii="GHEA Grapalat" w:hAnsi="GHEA Grapalat"/>
          <w:sz w:val="24"/>
          <w:szCs w:val="24"/>
          <w:lang w:val="hy-AM"/>
        </w:rPr>
        <w:t>:</w:t>
      </w:r>
    </w:p>
    <w:p w:rsidR="00C8307B" w:rsidRDefault="00C8307B" w:rsidP="00C8307B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</w:p>
    <w:p w:rsidR="00C8307B" w:rsidRDefault="00C8307B" w:rsidP="00C8307B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</w:p>
    <w:p w:rsidR="00C8307B" w:rsidRDefault="00C8307B" w:rsidP="00C8307B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</w:p>
    <w:p w:rsidR="00C8307B" w:rsidRPr="00C8307B" w:rsidRDefault="00C8307B" w:rsidP="00C8307B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C8307B">
        <w:rPr>
          <w:rFonts w:ascii="GHEA Grapalat" w:hAnsi="GHEA Grapalat"/>
          <w:b/>
          <w:i/>
          <w:sz w:val="24"/>
          <w:szCs w:val="24"/>
          <w:u w:val="single"/>
          <w:lang w:val="hy-AM"/>
        </w:rPr>
        <w:lastRenderedPageBreak/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8307B" w:rsidRPr="000A61D6" w:rsidRDefault="00C8307B" w:rsidP="00C8307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ընդունումը չի բխում </w:t>
      </w:r>
      <w:r w:rsidRPr="005A7C60">
        <w:rPr>
          <w:rFonts w:ascii="GHEA Grapalat" w:hAnsi="GHEA Grapalat"/>
          <w:sz w:val="24"/>
          <w:szCs w:val="24"/>
          <w:lang w:val="hy-AM"/>
        </w:rPr>
        <w:t>Հայաստանի վերափոխման ռազմավարություն 2050, Կառավարության 2021-2026թթ. ծրագր</w:t>
      </w:r>
      <w:r>
        <w:rPr>
          <w:rFonts w:ascii="GHEA Grapalat" w:hAnsi="GHEA Grapalat"/>
          <w:sz w:val="24"/>
          <w:szCs w:val="24"/>
          <w:lang w:val="hy-AM"/>
        </w:rPr>
        <w:t xml:space="preserve">ից, </w:t>
      </w:r>
      <w:r w:rsidRPr="007A2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Հանրային կառավարման բարեփոխումների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ռազմավարությունից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5A7C60">
        <w:rPr>
          <w:rFonts w:ascii="GHEA Grapalat" w:hAnsi="GHEA Grapalat"/>
          <w:sz w:val="24"/>
          <w:szCs w:val="24"/>
          <w:lang w:val="hy-AM"/>
        </w:rPr>
        <w:t xml:space="preserve"> այլ </w:t>
      </w:r>
      <w:r>
        <w:rPr>
          <w:rFonts w:ascii="GHEA Grapalat" w:hAnsi="GHEA Grapalat"/>
          <w:sz w:val="24"/>
          <w:szCs w:val="24"/>
          <w:lang w:val="hy-AM"/>
        </w:rPr>
        <w:t>ռազմավարական փաստաթղթերից։</w:t>
      </w:r>
    </w:p>
    <w:p w:rsidR="001845E7" w:rsidRPr="00C8307B" w:rsidRDefault="008E1147">
      <w:pPr>
        <w:rPr>
          <w:lang w:val="hy-AM"/>
        </w:rPr>
      </w:pPr>
    </w:p>
    <w:sectPr w:rsidR="001845E7" w:rsidRPr="00C830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87E"/>
    <w:rsid w:val="005C78E3"/>
    <w:rsid w:val="007F219D"/>
    <w:rsid w:val="008E1147"/>
    <w:rsid w:val="00C8307B"/>
    <w:rsid w:val="00CC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F86B75-8C44-4852-929D-B5479D936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307B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8307B"/>
    <w:pPr>
      <w:ind w:left="720"/>
      <w:contextualSpacing/>
    </w:pPr>
  </w:style>
  <w:style w:type="character" w:customStyle="1" w:styleId="Bodytext3">
    <w:name w:val="Body text (3)"/>
    <w:basedOn w:val="DefaultParagraphFont"/>
    <w:rsid w:val="00C8307B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">
    <w:name w:val="Heading #1"/>
    <w:basedOn w:val="DefaultParagraphFont"/>
    <w:rsid w:val="00C8307B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Bodytext2">
    <w:name w:val="Body text (2)"/>
    <w:basedOn w:val="DefaultParagraphFont"/>
    <w:rsid w:val="00C8307B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656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4</cp:revision>
  <dcterms:created xsi:type="dcterms:W3CDTF">2024-01-17T10:45:00Z</dcterms:created>
  <dcterms:modified xsi:type="dcterms:W3CDTF">2024-01-17T11:23:00Z</dcterms:modified>
</cp:coreProperties>
</file>