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6B9" w:rsidRDefault="006A76B9" w:rsidP="00BC7FB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6A76B9" w:rsidRPr="00902A82" w:rsidRDefault="00902A82" w:rsidP="00902A82">
      <w:pPr>
        <w:ind w:left="630"/>
        <w:jc w:val="center"/>
        <w:rPr>
          <w:rFonts w:ascii="GHEA Grapalat" w:hAnsi="GHEA Grapalat" w:cs="Arial"/>
          <w:b/>
          <w:i/>
          <w:sz w:val="26"/>
          <w:szCs w:val="26"/>
          <w:lang w:val="hy-AM"/>
        </w:rPr>
      </w:pPr>
      <w:r w:rsidRPr="00902A82">
        <w:rPr>
          <w:rFonts w:ascii="GHEA Grapalat" w:hAnsi="GHEA Grapalat" w:cs="AK Courier"/>
          <w:b/>
          <w:i/>
          <w:sz w:val="26"/>
          <w:szCs w:val="26"/>
          <w:lang w:val="hy-AM"/>
        </w:rPr>
        <w:t>«Հայաստանի Հանրապետության կառավարության 2012 թվականի ապրիլի 5-ի N 411-Ն որոշման մեջ փոփոխություններ և լրացումներ կատարելու մասին</w:t>
      </w:r>
      <w:r w:rsidRPr="00902A82">
        <w:rPr>
          <w:rFonts w:ascii="GHEA Grapalat" w:eastAsia="Times New Roman" w:hAnsi="GHEA Grapalat"/>
          <w:b/>
          <w:i/>
          <w:color w:val="000000"/>
          <w:sz w:val="26"/>
          <w:szCs w:val="26"/>
        </w:rPr>
        <w:t>»</w:t>
      </w:r>
      <w:r w:rsidR="006A76B9" w:rsidRPr="00902A82">
        <w:rPr>
          <w:rFonts w:ascii="GHEA Grapalat" w:hAnsi="GHEA Grapalat"/>
          <w:b/>
          <w:i/>
          <w:sz w:val="26"/>
          <w:szCs w:val="26"/>
        </w:rPr>
        <w:t xml:space="preserve"> </w:t>
      </w:r>
      <w:r w:rsidRPr="00902A82">
        <w:rPr>
          <w:rFonts w:ascii="GHEA Grapalat" w:hAnsi="GHEA Grapalat" w:cs="Arial"/>
          <w:b/>
          <w:i/>
          <w:sz w:val="26"/>
          <w:szCs w:val="26"/>
          <w:lang w:val="hy-AM"/>
        </w:rPr>
        <w:t>ՀՀ կառավա</w:t>
      </w:r>
      <w:r>
        <w:rPr>
          <w:rFonts w:ascii="GHEA Grapalat" w:hAnsi="GHEA Grapalat" w:cs="Arial"/>
          <w:b/>
          <w:i/>
          <w:sz w:val="26"/>
          <w:szCs w:val="26"/>
          <w:lang w:val="hy-AM"/>
        </w:rPr>
        <w:t>ր</w:t>
      </w:r>
      <w:r w:rsidRPr="00902A82">
        <w:rPr>
          <w:rFonts w:ascii="GHEA Grapalat" w:hAnsi="GHEA Grapalat" w:cs="Arial"/>
          <w:b/>
          <w:i/>
          <w:sz w:val="26"/>
          <w:szCs w:val="26"/>
          <w:lang w:val="hy-AM"/>
        </w:rPr>
        <w:t>ության որոշման ընդունման</w:t>
      </w:r>
    </w:p>
    <w:p w:rsidR="00BC7FB6" w:rsidRPr="00BC7FB6" w:rsidRDefault="006A76B9" w:rsidP="00BC7FB6">
      <w:pPr>
        <w:pStyle w:val="ListParagraph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eastAsia="Times New Roman" w:hAnsi="GHEA Grapalat"/>
          <w:strike/>
          <w:color w:val="000000"/>
        </w:rPr>
      </w:pPr>
      <w:r>
        <w:rPr>
          <w:rFonts w:ascii="GHEA Grapalat" w:hAnsi="GHEA Grapalat" w:cs="Sylfaen"/>
          <w:b/>
          <w:shd w:val="clear" w:color="auto" w:fill="FFFFFF"/>
        </w:rPr>
        <w:t>Իրավական</w:t>
      </w:r>
      <w:r>
        <w:rPr>
          <w:rFonts w:ascii="GHEA Grapalat" w:hAnsi="GHEA Grapalat" w:cs="Cambria Math"/>
          <w:b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shd w:val="clear" w:color="auto" w:fill="FFFFFF"/>
        </w:rPr>
        <w:t>ակտի</w:t>
      </w:r>
      <w:r>
        <w:rPr>
          <w:rFonts w:ascii="GHEA Grapalat" w:hAnsi="GHEA Grapalat" w:cs="Cambria Math"/>
          <w:b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shd w:val="clear" w:color="auto" w:fill="FFFFFF"/>
        </w:rPr>
        <w:t>ընդունման</w:t>
      </w:r>
      <w:r>
        <w:rPr>
          <w:rFonts w:ascii="GHEA Grapalat" w:hAnsi="GHEA Grapalat" w:cs="Cambria Math"/>
          <w:b/>
          <w:shd w:val="clear" w:color="auto" w:fill="FFFFFF"/>
        </w:rPr>
        <w:t xml:space="preserve"> </w:t>
      </w:r>
      <w:r>
        <w:rPr>
          <w:rFonts w:ascii="GHEA Grapalat" w:hAnsi="GHEA Grapalat" w:cs="Sylfaen"/>
          <w:b/>
        </w:rPr>
        <w:t>անհրաժեշտությունը</w:t>
      </w:r>
      <w:r w:rsidR="00BC7FB6">
        <w:rPr>
          <w:rFonts w:ascii="GHEA Grapalat" w:hAnsi="GHEA Grapalat" w:cs="Sylfaen"/>
          <w:b/>
        </w:rPr>
        <w:t>.</w:t>
      </w:r>
    </w:p>
    <w:p w:rsidR="006A76B9" w:rsidRPr="005A19FC" w:rsidRDefault="006A76B9" w:rsidP="00BC7FB6">
      <w:pPr>
        <w:pStyle w:val="ListParagraph"/>
        <w:tabs>
          <w:tab w:val="left" w:pos="851"/>
        </w:tabs>
        <w:spacing w:after="240" w:line="276" w:lineRule="auto"/>
        <w:ind w:left="0" w:firstLine="567"/>
        <w:jc w:val="both"/>
        <w:rPr>
          <w:rFonts w:ascii="GHEA Grapalat" w:eastAsia="Times New Roman" w:hAnsi="GHEA Grapalat"/>
          <w:strike/>
          <w:color w:val="000000"/>
        </w:rPr>
      </w:pPr>
      <w:r w:rsidRPr="005A19FC">
        <w:rPr>
          <w:rFonts w:ascii="GHEA Grapalat" w:hAnsi="GHEA Grapalat" w:cs="Sylfaen"/>
          <w:b/>
        </w:rPr>
        <w:t xml:space="preserve"> </w:t>
      </w:r>
      <w:r w:rsidR="005A19FC" w:rsidRPr="005A19FC">
        <w:rPr>
          <w:rFonts w:ascii="GHEA Grapalat" w:hAnsi="GHEA Grapalat" w:cs="AK Courier"/>
        </w:rPr>
        <w:t>«Հայաստանի Հանրապետության կառավարության 2012 թվականի ապրիլի 5-ի N 411-Ն որոշման մեջ փոփոխություններ և լրացումներ կատարելու մասին</w:t>
      </w:r>
      <w:r w:rsidR="005A19FC" w:rsidRPr="005A19FC">
        <w:rPr>
          <w:rFonts w:ascii="GHEA Grapalat" w:eastAsia="Times New Roman" w:hAnsi="GHEA Grapalat"/>
          <w:color w:val="000000"/>
        </w:rPr>
        <w:t>»</w:t>
      </w:r>
      <w:r w:rsidR="005A19FC" w:rsidRPr="005A19FC">
        <w:rPr>
          <w:rFonts w:ascii="GHEA Grapalat" w:hAnsi="GHEA Grapalat"/>
        </w:rPr>
        <w:t xml:space="preserve"> </w:t>
      </w:r>
      <w:r w:rsidR="005A19FC" w:rsidRPr="005A19FC">
        <w:rPr>
          <w:rFonts w:ascii="GHEA Grapalat" w:hAnsi="GHEA Grapalat" w:cs="Arial"/>
        </w:rPr>
        <w:t>ՀՀ կառավարության որոշման</w:t>
      </w:r>
      <w:r w:rsidRPr="005A19FC">
        <w:rPr>
          <w:rFonts w:ascii="GHEA Grapalat" w:hAnsi="GHEA Grapalat" w:cs="Sylfaen"/>
        </w:rPr>
        <w:t xml:space="preserve"> նախագիծը /այսուհետ՝ Նախագիծ/ նախապատրաստվել է </w:t>
      </w:r>
      <w:r w:rsidRPr="005A19FC">
        <w:rPr>
          <w:rFonts w:ascii="GHEA Grapalat" w:eastAsia="Times New Roman" w:hAnsi="GHEA Grapalat"/>
          <w:color w:val="000000"/>
        </w:rPr>
        <w:t>Հայաստանի Հանրապետության 2022 թվականի դեկտեմբերի 20-ի «Պետական կառավարման համակարգի մարմինների մասին» օրենքում փոփոխություններ և լրացումներ կատարելու մասին» ՀՕ-458-Ն ՀՀ օրենքի 3-րդ հոդվածի 6-րդ մասի պահանջներին համապատասխան, ինչպես նաև Հայաստանի Հանրապետության կառավարության 2018 թվականի մարտի 23-ի «Կառավարության  կառուցվածքի և գործունեության մասին» Հայաստանի Հանրապետության օրենքի 2-րդ հոդվածի 2-րդ մասի  6.1 կետով սահմանված պահանջներին  համապատասխան, որի   համաձայն Հայաստանի Հանրապետության կառավարության կառուցվածքում ընդգրկվել է</w:t>
      </w:r>
      <w:r w:rsidR="00975E78" w:rsidRPr="005A19FC">
        <w:rPr>
          <w:rFonts w:ascii="GHEA Grapalat" w:eastAsia="Times New Roman" w:hAnsi="GHEA Grapalat"/>
          <w:color w:val="000000"/>
        </w:rPr>
        <w:t xml:space="preserve"> ՀՀ </w:t>
      </w:r>
      <w:r w:rsidRPr="005A19FC">
        <w:rPr>
          <w:rFonts w:ascii="GHEA Grapalat" w:eastAsia="Times New Roman" w:hAnsi="GHEA Grapalat"/>
          <w:color w:val="000000"/>
        </w:rPr>
        <w:t>ներքին գործերի նախարարությունը:</w:t>
      </w:r>
    </w:p>
    <w:p w:rsidR="006B6188" w:rsidRPr="00C05180" w:rsidRDefault="006B6188" w:rsidP="00BC7FB6">
      <w:pPr>
        <w:pStyle w:val="NormalWeb"/>
        <w:shd w:val="clear" w:color="auto" w:fill="FFFFFF"/>
        <w:spacing w:after="0"/>
        <w:ind w:left="0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0518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C051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="0012261F" w:rsidRPr="0012261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Առաջարկվող կ</w:t>
      </w:r>
      <w:r w:rsidRPr="0012261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արգավորման բնույթը</w:t>
      </w:r>
      <w:r w:rsidRPr="00C05180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</w:p>
    <w:p w:rsidR="006B6188" w:rsidRPr="00270D81" w:rsidRDefault="006B6188" w:rsidP="00BC7FB6">
      <w:pPr>
        <w:pStyle w:val="NormalWeb"/>
        <w:shd w:val="clear" w:color="auto" w:fill="FFFFFF"/>
        <w:spacing w:after="0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C0518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05180">
        <w:rPr>
          <w:rFonts w:ascii="GHEA Grapalat" w:hAnsi="GHEA Grapalat" w:cs="Arial Armenian"/>
          <w:sz w:val="24"/>
          <w:szCs w:val="24"/>
          <w:lang w:val="fr-FR"/>
        </w:rPr>
        <w:t xml:space="preserve">2022թ. </w:t>
      </w:r>
      <w:proofErr w:type="spellStart"/>
      <w:r w:rsidRPr="00C05180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C05180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r w:rsidRPr="00C051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Ազգային </w:t>
      </w:r>
      <w:r w:rsidR="00975E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ժողովի կողմից </w:t>
      </w:r>
      <w:r w:rsidRPr="00C051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</w:t>
      </w:r>
      <w:r w:rsidR="00975E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C051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եց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Pr="00C05180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օրենքով, </w:t>
      </w:r>
      <w:r w:rsidR="003C5A25">
        <w:rPr>
          <w:rFonts w:ascii="GHEA Grapalat" w:hAnsi="GHEA Grapalat" w:cs="Arial Armenian"/>
          <w:sz w:val="24"/>
          <w:szCs w:val="24"/>
          <w:lang w:val="hy-AM"/>
        </w:rPr>
        <w:t xml:space="preserve">ՀՀ ներքին գործերի </w:t>
      </w:r>
      <w:r w:rsidRPr="00C05180">
        <w:rPr>
          <w:rFonts w:ascii="GHEA Grapalat" w:hAnsi="GHEA Grapalat" w:cs="Arial Armenian"/>
          <w:sz w:val="24"/>
          <w:szCs w:val="24"/>
          <w:lang w:val="hy-AM"/>
        </w:rPr>
        <w:t xml:space="preserve">նախարարության կազմում </w:t>
      </w:r>
      <w:r w:rsidRPr="00C051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</w:t>
      </w:r>
      <w:bookmarkStart w:id="0" w:name="_GoBack"/>
      <w:bookmarkEnd w:id="0"/>
    </w:p>
    <w:p w:rsidR="006A76B9" w:rsidRDefault="006B6188" w:rsidP="00BC7FB6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051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</w:t>
      </w:r>
      <w:r w:rsidR="00902A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</w:t>
      </w:r>
      <w:r w:rsidRPr="00C051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902A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C051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ժեշտ</w:t>
      </w:r>
      <w:r w:rsidR="00902A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ություն է առաջացել </w:t>
      </w:r>
      <w:r w:rsidRPr="00C05180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</w:t>
      </w:r>
      <w:r w:rsidR="006A76B9">
        <w:rPr>
          <w:rFonts w:ascii="GHEA Grapalat" w:hAnsi="GHEA Grapalat" w:cs="AK Courier"/>
          <w:sz w:val="24"/>
          <w:szCs w:val="24"/>
          <w:lang w:val="hy-AM"/>
        </w:rPr>
        <w:t xml:space="preserve"> 2012</w:t>
      </w:r>
      <w:r w:rsidRPr="00C05180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="006A76B9" w:rsidRPr="006A76B9">
        <w:rPr>
          <w:rFonts w:ascii="GHEA Grapalat" w:hAnsi="GHEA Grapalat" w:cs="AK Courier"/>
          <w:sz w:val="24"/>
          <w:szCs w:val="24"/>
          <w:lang w:val="hy-AM"/>
        </w:rPr>
        <w:t>ապրիլի 5</w:t>
      </w:r>
      <w:r w:rsidRPr="00C05180">
        <w:rPr>
          <w:rFonts w:ascii="GHEA Grapalat" w:hAnsi="GHEA Grapalat" w:cs="AK Courier"/>
          <w:sz w:val="24"/>
          <w:szCs w:val="24"/>
          <w:lang w:val="hy-AM"/>
        </w:rPr>
        <w:t xml:space="preserve">-ի N </w:t>
      </w:r>
      <w:r w:rsidR="006A76B9" w:rsidRPr="006A76B9">
        <w:rPr>
          <w:rFonts w:ascii="GHEA Grapalat" w:hAnsi="GHEA Grapalat" w:cs="AK Courier"/>
          <w:sz w:val="24"/>
          <w:szCs w:val="24"/>
          <w:lang w:val="hy-AM"/>
        </w:rPr>
        <w:t>411</w:t>
      </w:r>
      <w:r w:rsidRPr="00C05180">
        <w:rPr>
          <w:rFonts w:ascii="GHEA Grapalat" w:hAnsi="GHEA Grapalat" w:cs="AK Courier"/>
          <w:sz w:val="24"/>
          <w:szCs w:val="24"/>
          <w:lang w:val="hy-AM"/>
        </w:rPr>
        <w:t>-Ն որոշման մեջ կատարել համապատասխան փոփոխություններ</w:t>
      </w:r>
      <w:r w:rsidR="006A76B9" w:rsidRPr="006A76B9">
        <w:rPr>
          <w:rFonts w:ascii="GHEA Grapalat" w:hAnsi="GHEA Grapalat" w:cs="AK Courier"/>
          <w:sz w:val="24"/>
          <w:szCs w:val="24"/>
          <w:lang w:val="hy-AM"/>
        </w:rPr>
        <w:t xml:space="preserve"> և լրացումներ, որոնց համաձայն</w:t>
      </w:r>
      <w:r w:rsidRPr="00C05180">
        <w:rPr>
          <w:rFonts w:ascii="GHEA Grapalat" w:hAnsi="GHEA Grapalat" w:cs="AK Courier"/>
          <w:sz w:val="24"/>
          <w:szCs w:val="24"/>
          <w:lang w:val="hy-AM"/>
        </w:rPr>
        <w:t xml:space="preserve"> Ոստիկանության անձնագրային և վիզաների վարչությանը վերապահված գործառույթները </w:t>
      </w:r>
      <w:r w:rsidR="00050C05" w:rsidRPr="00050C05">
        <w:rPr>
          <w:rFonts w:ascii="GHEA Grapalat" w:hAnsi="GHEA Grapalat" w:cs="AK Courier"/>
          <w:sz w:val="24"/>
          <w:szCs w:val="24"/>
          <w:lang w:val="hy-AM"/>
        </w:rPr>
        <w:t>կ</w:t>
      </w:r>
      <w:r w:rsidR="00050C05">
        <w:rPr>
          <w:rFonts w:ascii="GHEA Grapalat" w:hAnsi="GHEA Grapalat" w:cs="AK Courier"/>
          <w:sz w:val="24"/>
          <w:szCs w:val="24"/>
          <w:lang w:val="hy-AM"/>
        </w:rPr>
        <w:t>սահման</w:t>
      </w:r>
      <w:r w:rsidR="00050C05" w:rsidRPr="00050C05">
        <w:rPr>
          <w:rFonts w:ascii="GHEA Grapalat" w:hAnsi="GHEA Grapalat" w:cs="AK Courier"/>
          <w:sz w:val="24"/>
          <w:szCs w:val="24"/>
          <w:lang w:val="hy-AM"/>
        </w:rPr>
        <w:t>վեն</w:t>
      </w:r>
      <w:r w:rsidRPr="00C05180">
        <w:rPr>
          <w:rFonts w:ascii="GHEA Grapalat" w:hAnsi="GHEA Grapalat" w:cs="AK Courier"/>
          <w:sz w:val="24"/>
          <w:szCs w:val="24"/>
          <w:lang w:val="hy-AM"/>
        </w:rPr>
        <w:t xml:space="preserve"> որպես ՆԳՆ Միգրացիայի և քաղաքացիության ծառայության գործառույթներ</w:t>
      </w:r>
      <w:r w:rsidR="006A76B9" w:rsidRPr="006A76B9">
        <w:rPr>
          <w:rFonts w:ascii="GHEA Grapalat" w:hAnsi="GHEA Grapalat" w:cs="AK Courier"/>
          <w:sz w:val="24"/>
          <w:szCs w:val="24"/>
          <w:lang w:val="hy-AM"/>
        </w:rPr>
        <w:t>:</w:t>
      </w:r>
      <w:r w:rsidRPr="00C05180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6B6188" w:rsidRPr="00050C05" w:rsidRDefault="006A76B9" w:rsidP="00BC7FB6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A76B9">
        <w:rPr>
          <w:rFonts w:ascii="GHEA Grapalat" w:hAnsi="GHEA Grapalat" w:cs="AK Courier"/>
          <w:sz w:val="24"/>
          <w:szCs w:val="24"/>
          <w:lang w:val="hy-AM"/>
        </w:rPr>
        <w:t xml:space="preserve">Միաժամանակ, </w:t>
      </w:r>
      <w:r w:rsidR="00794A1A" w:rsidRPr="00C05180">
        <w:rPr>
          <w:rFonts w:ascii="GHEA Grapalat" w:hAnsi="GHEA Grapalat" w:cs="Arial Armenian"/>
          <w:sz w:val="24"/>
          <w:szCs w:val="24"/>
          <w:lang w:val="hy-AM"/>
        </w:rPr>
        <w:t>«</w:t>
      </w:r>
      <w:r w:rsidR="00D55C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A43E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="00050C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աղաքացու անձնագրի մասին</w:t>
      </w:r>
      <w:r w:rsidR="00794A1A" w:rsidRPr="00C05180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A43E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794A1A" w:rsidRPr="00C05180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A43E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Նույնականացման քարտերի մասին</w:t>
      </w:r>
      <w:r w:rsidR="00794A1A" w:rsidRPr="00C05180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A43E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</w:t>
      </w:r>
      <w:r w:rsidR="00050C05" w:rsidRPr="00050C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A43E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համապա</w:t>
      </w:r>
      <w:r w:rsidRPr="006A76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տասխանեցնելու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</w:t>
      </w:r>
      <w:r w:rsidRPr="006A76B9">
        <w:rPr>
          <w:rFonts w:ascii="GHEA Grapalat" w:hAnsi="GHEA Grapalat" w:cs="AK Courier"/>
          <w:sz w:val="24"/>
          <w:szCs w:val="24"/>
          <w:lang w:val="hy-AM"/>
        </w:rPr>
        <w:t xml:space="preserve"> նախագծով նախատեսվել է նաև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6A76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ույնականացման քարտի կորստյան, ինչպես նաև վավերականության ժամկետը լրացած նույնականացման քարտը փոխանակման ներկայացնելու դեպքերում ժամանակավոր վկայական ստանալու համար խնամակալի կամ ներկայացուցչի միջոցով </w:t>
      </w:r>
      <w:r w:rsidRPr="006A76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դիմելու պարագայում</w:t>
      </w:r>
      <w:r w:rsidRPr="006A76B9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6A76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խնամակալի կամ ներկայացուցչի լիազորությունները հաստատող փաստաթղթի պատճեններ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փոխարեն կարող են հիմք ընդունվել</w:t>
      </w:r>
      <w:r w:rsidRPr="006A76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43E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ազգակցական կապը հաստատող փաստաթղթերը և անձի առողջական վիճակի վեր</w:t>
      </w:r>
      <w:r w:rsidR="00270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աբերյալ բժշկական հաստատության տ</w:t>
      </w:r>
      <w:r w:rsidRPr="00A43E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ված՝ անգիտակից վիճակի կամ անձի կողմից ինքնուրույն գործողություն կատարելու անհնարինության կամ անձի հիվանդության հետևանքով առաջացած սահմանափակումների վերաբերյալ համապատասխան նշումով փաստաթուղթը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6A76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50C05" w:rsidRPr="00050C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Վերոհիշյալ կարգավորումը նախատեսվել է որոշմամբ հաստատված </w:t>
      </w:r>
      <w:r w:rsidR="00794A1A" w:rsidRPr="00C05180">
        <w:rPr>
          <w:rFonts w:ascii="GHEA Grapalat" w:hAnsi="GHEA Grapalat" w:cs="Arial Armenian"/>
          <w:sz w:val="24"/>
          <w:szCs w:val="24"/>
          <w:lang w:val="hy-AM"/>
        </w:rPr>
        <w:t>«</w:t>
      </w:r>
      <w:r w:rsidR="00794A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</w:t>
      </w:r>
      <w:r w:rsidR="00050C05" w:rsidRPr="00050C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ամանակավոր վկայականի տրամադրման կարգ</w:t>
      </w:r>
      <w:r w:rsidR="00794A1A" w:rsidRPr="00C05180">
        <w:rPr>
          <w:rFonts w:ascii="GHEA Grapalat" w:hAnsi="GHEA Grapalat" w:cs="Arial Armenian"/>
          <w:sz w:val="24"/>
          <w:szCs w:val="24"/>
          <w:lang w:val="hy-AM"/>
        </w:rPr>
        <w:t>»</w:t>
      </w:r>
      <w:r w:rsidR="00050C05" w:rsidRPr="00050C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4-րդ կետում:</w:t>
      </w:r>
    </w:p>
    <w:p w:rsidR="006B6188" w:rsidRPr="00C05180" w:rsidRDefault="006B6188" w:rsidP="00BC7FB6">
      <w:pPr>
        <w:spacing w:before="240" w:after="0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05180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proofErr w:type="spellStart"/>
      <w:r w:rsidRPr="00C05180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C0518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05180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C0518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05180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C0518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05180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C0518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05180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C0518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</w:p>
    <w:p w:rsidR="006B6188" w:rsidRPr="00C05180" w:rsidRDefault="0012261F" w:rsidP="00BC7FB6">
      <w:pPr>
        <w:spacing w:after="0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0C05" w:rsidRPr="00050C05">
        <w:rPr>
          <w:rFonts w:ascii="GHEA Grapalat" w:hAnsi="GHEA Grapalat" w:cs="Sylfaen"/>
          <w:sz w:val="24"/>
          <w:szCs w:val="24"/>
          <w:lang w:val="hy-AM"/>
        </w:rPr>
        <w:t xml:space="preserve">Նախագիծը նախապատրաստվել է </w:t>
      </w:r>
      <w:r w:rsidR="006B6188" w:rsidRPr="00C05180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6B6188" w:rsidRPr="00C05180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6B6188" w:rsidRPr="00C051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B6188" w:rsidRPr="00C05180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6B6188" w:rsidRPr="00C0518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B6188" w:rsidRPr="00C05180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050C05">
        <w:rPr>
          <w:rFonts w:ascii="GHEA Grapalat" w:hAnsi="GHEA Grapalat" w:cs="Sylfaen"/>
          <w:sz w:val="24"/>
          <w:szCs w:val="24"/>
          <w:lang w:val="hy-AM"/>
        </w:rPr>
        <w:t>ան կողմից</w:t>
      </w:r>
      <w:r w:rsidR="006B6188" w:rsidRPr="00C05180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71A47" w:rsidRDefault="006B6188" w:rsidP="00BC7FB6">
      <w:pPr>
        <w:spacing w:before="240" w:after="0"/>
        <w:ind w:left="-180" w:right="76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051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5180">
        <w:rPr>
          <w:rFonts w:ascii="GHEA Grapalat" w:hAnsi="GHEA Grapalat"/>
          <w:b/>
          <w:sz w:val="24"/>
          <w:szCs w:val="24"/>
          <w:lang w:val="hy-AM"/>
        </w:rPr>
        <w:t>4.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C0518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71A47" w:rsidRPr="00E71A47" w:rsidRDefault="00E71A47" w:rsidP="00BC7FB6">
      <w:pPr>
        <w:pStyle w:val="NormalWeb"/>
        <w:shd w:val="clear" w:color="auto" w:fill="FFFFFF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E71A47">
        <w:rPr>
          <w:rFonts w:ascii="GHEA Grapalat" w:hAnsi="GHEA Grapalat"/>
          <w:sz w:val="24"/>
          <w:szCs w:val="24"/>
          <w:lang w:val="hy-AM"/>
        </w:rPr>
        <w:t xml:space="preserve">Նախագծի ընդունման պարագայում պետական բյուջեի եկամուտներում և ծախսերում փոփոխություններ կատարելու անհրաժեշտություն չի առաջանա: </w:t>
      </w:r>
    </w:p>
    <w:p w:rsidR="00BC7FB6" w:rsidRDefault="006B6188" w:rsidP="00BC7FB6">
      <w:pPr>
        <w:pStyle w:val="NormalWeb"/>
        <w:shd w:val="clear" w:color="auto" w:fill="FFFFFF"/>
        <w:spacing w:after="0"/>
        <w:ind w:left="36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C05180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6B6188" w:rsidRPr="00C05180" w:rsidRDefault="006B6188" w:rsidP="00BC7FB6">
      <w:pPr>
        <w:pStyle w:val="NormalWeb"/>
        <w:shd w:val="clear" w:color="auto" w:fill="FFFFFF"/>
        <w:spacing w:before="240" w:after="0"/>
        <w:ind w:left="36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C0518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05180">
        <w:rPr>
          <w:rFonts w:ascii="GHEA Grapalat" w:hAnsi="GHEA Grapalat"/>
          <w:b/>
          <w:sz w:val="24"/>
          <w:szCs w:val="24"/>
          <w:lang w:val="hy-AM"/>
        </w:rPr>
        <w:t>5</w:t>
      </w:r>
      <w:r w:rsidRPr="00C05180">
        <w:rPr>
          <w:rFonts w:ascii="GHEA Grapalat" w:hAnsi="GHEA Grapalat"/>
          <w:b/>
          <w:sz w:val="24"/>
          <w:szCs w:val="24"/>
          <w:lang w:val="pt-BR"/>
        </w:rPr>
        <w:t>. Ակնկալվող արդյունքը.</w:t>
      </w:r>
    </w:p>
    <w:p w:rsidR="00050C05" w:rsidRDefault="006B6188" w:rsidP="00BC7FB6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0518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</w:t>
      </w:r>
      <w:r w:rsidRPr="00C0518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C0518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C0518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C0518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C0518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քաղաքացու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անձնագրի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նույնականացման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քարտի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ժամանակավոր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վկայականի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ձևերը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ինչպես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նաև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ժամանակավոր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վկայականի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տրամադրման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D55CFA" w:rsidRPr="00D55CFA">
        <w:rPr>
          <w:rFonts w:ascii="GHEA Grapalat" w:hAnsi="GHEA Grapalat"/>
          <w:color w:val="000000"/>
          <w:sz w:val="24"/>
          <w:szCs w:val="24"/>
        </w:rPr>
        <w:t>կարգը</w:t>
      </w:r>
      <w:proofErr w:type="spellEnd"/>
      <w:r w:rsidR="00D55CFA" w:rsidRPr="00D55CF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50C05">
        <w:rPr>
          <w:rFonts w:ascii="GHEA Grapalat" w:hAnsi="GHEA Grapalat"/>
          <w:color w:val="000000"/>
          <w:sz w:val="24"/>
          <w:szCs w:val="24"/>
        </w:rPr>
        <w:t>սահմանելը</w:t>
      </w:r>
      <w:proofErr w:type="spellEnd"/>
      <w:r w:rsidR="00050C05" w:rsidRPr="00050C0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050C05">
        <w:rPr>
          <w:rFonts w:ascii="GHEA Grapalat" w:hAnsi="GHEA Grapalat"/>
          <w:color w:val="000000"/>
          <w:sz w:val="24"/>
          <w:szCs w:val="24"/>
        </w:rPr>
        <w:t>կվերապահվի</w:t>
      </w:r>
      <w:proofErr w:type="spellEnd"/>
      <w:r w:rsidR="00D55CFA" w:rsidRPr="00D55CFA">
        <w:rPr>
          <w:rFonts w:ascii="GHEA Grapalat" w:hAnsi="GHEA Grapalat"/>
          <w:color w:val="000000"/>
          <w:lang w:val="pt-BR"/>
        </w:rPr>
        <w:t xml:space="preserve"> </w:t>
      </w:r>
      <w:r w:rsidRPr="00C051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Ներքին գործերի նախարարության Միգրացի</w:t>
      </w:r>
      <w:r w:rsidR="00050C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 և քաղաքացիության ծառայությա</w:t>
      </w:r>
      <w:r w:rsidRPr="00C051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նը, կպարզեցվի հիշյալ ոլոտում իրականացվող վարչարարությունը և կբարելավվի </w:t>
      </w:r>
      <w:r w:rsidRPr="00C05180">
        <w:rPr>
          <w:rFonts w:ascii="GHEA Grapalat" w:hAnsi="GHEA Grapalat"/>
          <w:color w:val="000000"/>
          <w:sz w:val="24"/>
          <w:szCs w:val="24"/>
          <w:lang w:val="hy-AM"/>
        </w:rPr>
        <w:t>մատուցվող ծառայությունների որակը։</w:t>
      </w:r>
    </w:p>
    <w:p w:rsidR="00BC7FB6" w:rsidRDefault="006B6188" w:rsidP="00BC7FB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  <w:r w:rsidRPr="00E363A0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6. Կապը ռազմավարական փաստաթղթերի հետ</w:t>
      </w:r>
      <w:r w:rsidRPr="00E363A0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. </w:t>
      </w:r>
    </w:p>
    <w:p w:rsidR="0012261F" w:rsidRDefault="00050C05" w:rsidP="00BC7F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Նախագիծն ուղղակի չի բխում </w:t>
      </w:r>
      <w:r w:rsidR="0012261F">
        <w:rPr>
          <w:rFonts w:ascii="GHEA Grapalat" w:eastAsia="Times New Roman" w:hAnsi="GHEA Grapalat" w:cs="Arial Armenian"/>
          <w:sz w:val="24"/>
          <w:szCs w:val="24"/>
          <w:lang w:val="hy-AM"/>
        </w:rPr>
        <w:t>որևէ ռազմավարական փաստաթղթեր</w:t>
      </w:r>
      <w:r w:rsidRPr="00050C05">
        <w:rPr>
          <w:rFonts w:ascii="GHEA Grapalat" w:eastAsia="Times New Roman" w:hAnsi="GHEA Grapalat" w:cs="Arial Armenian"/>
          <w:sz w:val="24"/>
          <w:szCs w:val="24"/>
          <w:lang w:val="hy-AM"/>
        </w:rPr>
        <w:t>ի</w:t>
      </w:r>
      <w:r w:rsidR="0012261F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ց </w:t>
      </w:r>
      <w:r w:rsidR="00E05487">
        <w:rPr>
          <w:rFonts w:ascii="GHEA Grapalat" w:eastAsia="Times New Roman" w:hAnsi="GHEA Grapalat" w:cs="Arial Armenian"/>
          <w:sz w:val="24"/>
          <w:szCs w:val="24"/>
          <w:lang w:val="hy-AM"/>
        </w:rPr>
        <w:t>։</w:t>
      </w:r>
      <w:r w:rsidR="0012261F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</w:p>
    <w:p w:rsidR="0017156E" w:rsidRDefault="0017156E" w:rsidP="00BC7FB6">
      <w:pPr>
        <w:shd w:val="clear" w:color="auto" w:fill="FFFFFF"/>
        <w:spacing w:before="100" w:beforeAutospacing="1" w:after="0" w:afterAutospacing="1"/>
        <w:ind w:firstLine="360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</w:p>
    <w:p w:rsidR="0017156E" w:rsidRPr="00AA7C81" w:rsidRDefault="0017156E" w:rsidP="00BC7FB6">
      <w:pPr>
        <w:shd w:val="clear" w:color="auto" w:fill="FFFFFF"/>
        <w:spacing w:before="100" w:beforeAutospacing="1" w:after="0" w:afterAutospacing="1"/>
        <w:ind w:firstLine="360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</w:p>
    <w:p w:rsidR="006B6188" w:rsidRDefault="006B6188" w:rsidP="00BC7FB6">
      <w:pPr>
        <w:autoSpaceDE w:val="0"/>
        <w:autoSpaceDN w:val="0"/>
        <w:adjustRightInd w:val="0"/>
        <w:spacing w:after="0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6B6188" w:rsidRPr="00815E1B" w:rsidRDefault="006B6188" w:rsidP="00BC7FB6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6B6188" w:rsidRPr="00815E1B" w:rsidRDefault="006B6188" w:rsidP="00BC7FB6">
      <w:pPr>
        <w:shd w:val="clear" w:color="auto" w:fill="FFFFFF"/>
        <w:tabs>
          <w:tab w:val="left" w:pos="9270"/>
        </w:tabs>
        <w:spacing w:after="0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6B6188" w:rsidRPr="00305853" w:rsidRDefault="006B6188" w:rsidP="00BC7FB6">
      <w:pPr>
        <w:rPr>
          <w:lang w:val="hy-AM"/>
        </w:rPr>
      </w:pPr>
    </w:p>
    <w:tbl>
      <w:tblPr>
        <w:tblW w:w="935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6B6188" w:rsidRPr="00815E1B" w:rsidTr="004C24C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B6188" w:rsidRPr="00815E1B" w:rsidRDefault="006B6188" w:rsidP="00BC7FB6">
            <w:pPr>
              <w:spacing w:after="0"/>
              <w:rPr>
                <w:rFonts w:ascii="Arial Unicode" w:eastAsia="Times New Roman" w:hAnsi="Arial Unicode" w:cs="Times New Roman"/>
                <w:sz w:val="24"/>
                <w:szCs w:val="24"/>
                <w:lang w:val="hy-AM"/>
              </w:rPr>
            </w:pPr>
            <w:r w:rsidRPr="00815E1B">
              <w:rPr>
                <w:sz w:val="24"/>
                <w:szCs w:val="24"/>
                <w:lang w:val="hy-AM"/>
              </w:rPr>
              <w:br w:type="page"/>
            </w:r>
            <w:r w:rsidRPr="00815E1B">
              <w:rPr>
                <w:sz w:val="24"/>
                <w:szCs w:val="24"/>
                <w:lang w:val="hy-AM"/>
              </w:rPr>
              <w:br w:type="page"/>
            </w:r>
          </w:p>
        </w:tc>
      </w:tr>
    </w:tbl>
    <w:p w:rsidR="002227B4" w:rsidRDefault="002227B4" w:rsidP="00BC7FB6"/>
    <w:sectPr w:rsidR="002227B4" w:rsidSect="0012261F">
      <w:pgSz w:w="11906" w:h="16838"/>
      <w:pgMar w:top="1134" w:right="850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C7"/>
    <w:rsid w:val="00050C05"/>
    <w:rsid w:val="000E1DC1"/>
    <w:rsid w:val="0012261F"/>
    <w:rsid w:val="0017156E"/>
    <w:rsid w:val="002227B4"/>
    <w:rsid w:val="00270D81"/>
    <w:rsid w:val="00305853"/>
    <w:rsid w:val="003C5A25"/>
    <w:rsid w:val="005A19FC"/>
    <w:rsid w:val="006A76B9"/>
    <w:rsid w:val="006B6188"/>
    <w:rsid w:val="00743891"/>
    <w:rsid w:val="007545ED"/>
    <w:rsid w:val="00794A1A"/>
    <w:rsid w:val="00902A82"/>
    <w:rsid w:val="00975E78"/>
    <w:rsid w:val="00BC7FB6"/>
    <w:rsid w:val="00BF34C7"/>
    <w:rsid w:val="00C133AB"/>
    <w:rsid w:val="00C9039A"/>
    <w:rsid w:val="00CE6F88"/>
    <w:rsid w:val="00D55CFA"/>
    <w:rsid w:val="00E05487"/>
    <w:rsid w:val="00E363A0"/>
    <w:rsid w:val="00E71A47"/>
    <w:rsid w:val="00E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225DE"/>
  <w15:docId w15:val="{C533926E-C114-4948-8629-24723C06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18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B6188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B6188"/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76B9"/>
    <w:rPr>
      <w:rFonts w:ascii="Times New Roman" w:eastAsia="SimSun" w:hAnsi="Times New Roman" w:cs="Times New Roman"/>
      <w:sz w:val="24"/>
      <w:szCs w:val="24"/>
      <w:lang w:val="hy-AM" w:eastAsia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76B9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y-AM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1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https://mul2-police.gov.am/tasks/2209553/oneclick/411-N -Himnavorum.docx?token=bdb26893dd4fc7696b8cc73fb8382cad</cp:keywords>
  <dc:description/>
  <cp:lastModifiedBy>irav15</cp:lastModifiedBy>
  <cp:revision>16</cp:revision>
  <dcterms:created xsi:type="dcterms:W3CDTF">2023-08-30T07:22:00Z</dcterms:created>
  <dcterms:modified xsi:type="dcterms:W3CDTF">2023-10-23T11:21:00Z</dcterms:modified>
</cp:coreProperties>
</file>