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595" w:rsidRDefault="00E21595" w:rsidP="00E21595">
      <w:pPr>
        <w:spacing w:after="240" w:line="360" w:lineRule="auto"/>
        <w:jc w:val="center"/>
        <w:rPr>
          <w:rFonts w:ascii="GHEA Grapalat" w:hAnsi="GHEA Grapalat"/>
          <w:b/>
          <w:lang w:val="hy-AM"/>
        </w:rPr>
      </w:pPr>
      <w:r w:rsidRPr="009F229D">
        <w:rPr>
          <w:rFonts w:ascii="GHEA Grapalat" w:hAnsi="GHEA Grapalat"/>
          <w:b/>
          <w:lang w:val="hy-AM"/>
        </w:rPr>
        <w:t>Ա Մ Փ Ո Փ Ա Թ Ե Ր Թ</w:t>
      </w:r>
    </w:p>
    <w:p w:rsidR="00E21595" w:rsidRDefault="008757DC" w:rsidP="00E21595">
      <w:pPr>
        <w:pStyle w:val="mechtex"/>
        <w:spacing w:line="312" w:lineRule="auto"/>
        <w:rPr>
          <w:rStyle w:val="Heading2Char"/>
          <w:rFonts w:ascii="GHEA Grapalat" w:eastAsiaTheme="minorHAnsi" w:hAnsi="GHEA Grapalat"/>
          <w:color w:val="000000"/>
          <w:sz w:val="24"/>
          <w:shd w:val="clear" w:color="auto" w:fill="FFFFFF"/>
          <w:lang w:val="af-ZA"/>
        </w:rPr>
      </w:pPr>
      <w:r w:rsidRPr="008757DC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2005 ԹՎԱԿԱՆԻ ԴԵԿՏԵՄԲԵՐԻ 29-Ի ԹԻՎ 2335-Ն ՈՐՈՇՄԱՆ ՄԵՋ ԼՐԱՑՈՒՄՆԵՐ ԿԱՏԱՐԵԼՈՒ ՄԱՍԻՆ» ՀՀ ԿԱՌԱՎԱՐՈՒԹՅԱՆ ՈՐՈՇՄ</w:t>
      </w:r>
      <w:r w:rsidR="00B32BDD">
        <w:rPr>
          <w:rFonts w:ascii="GHEA Grapalat" w:hAnsi="GHEA Grapalat"/>
          <w:b/>
          <w:sz w:val="24"/>
          <w:szCs w:val="24"/>
          <w:lang w:val="hy-AM"/>
        </w:rPr>
        <w:t>Ա</w:t>
      </w:r>
      <w:r w:rsidRPr="008757DC">
        <w:rPr>
          <w:rFonts w:ascii="GHEA Grapalat" w:hAnsi="GHEA Grapalat"/>
          <w:b/>
          <w:sz w:val="24"/>
          <w:szCs w:val="24"/>
          <w:lang w:val="hy-AM"/>
        </w:rPr>
        <w:t>Ն ՆԱԽԱԳԾԻ</w:t>
      </w:r>
      <w:r w:rsidRPr="00CA4205">
        <w:rPr>
          <w:rStyle w:val="Heading2Char"/>
          <w:rFonts w:ascii="GHEA Grapalat" w:eastAsiaTheme="minorHAnsi" w:hAnsi="GHEA Grapalat"/>
          <w:color w:val="000000"/>
          <w:sz w:val="24"/>
          <w:shd w:val="clear" w:color="auto" w:fill="FFFFFF"/>
          <w:lang w:val="af-ZA"/>
        </w:rPr>
        <w:t xml:space="preserve"> </w:t>
      </w:r>
    </w:p>
    <w:p w:rsidR="008757DC" w:rsidRPr="00CA4205" w:rsidRDefault="008757DC" w:rsidP="00E21595">
      <w:pPr>
        <w:pStyle w:val="mechtex"/>
        <w:spacing w:line="312" w:lineRule="auto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W w:w="5989" w:type="pct"/>
        <w:tblInd w:w="-714" w:type="dxa"/>
        <w:tblLook w:val="04A0" w:firstRow="1" w:lastRow="0" w:firstColumn="1" w:lastColumn="0" w:noHBand="0" w:noVBand="1"/>
      </w:tblPr>
      <w:tblGrid>
        <w:gridCol w:w="7230"/>
        <w:gridCol w:w="3969"/>
      </w:tblGrid>
      <w:tr w:rsidR="00E21595" w:rsidRPr="000B6764" w:rsidTr="00710E21">
        <w:trPr>
          <w:trHeight w:val="345"/>
        </w:trPr>
        <w:tc>
          <w:tcPr>
            <w:tcW w:w="32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21595" w:rsidRPr="000B6764" w:rsidRDefault="00E21595" w:rsidP="00DD2B01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1. Ֆինանսների</w:t>
            </w:r>
            <w:r w:rsidRPr="007C7915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 xml:space="preserve"> </w:t>
            </w:r>
            <w:proofErr w:type="spellStart"/>
            <w:r w:rsidRPr="007C7915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>նախարարություն</w:t>
            </w:r>
            <w:proofErr w:type="spellEnd"/>
          </w:p>
        </w:tc>
        <w:tc>
          <w:tcPr>
            <w:tcW w:w="1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21595" w:rsidRPr="0092786A" w:rsidRDefault="00E21595" w:rsidP="00DD2B01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05</w:t>
            </w:r>
            <w:r w:rsidRPr="0092786A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12</w:t>
            </w:r>
            <w:r w:rsidRPr="0092786A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 w:rsidRPr="0092786A"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Pr="0092786A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E21595" w:rsidRPr="000B6764" w:rsidTr="00710E21">
        <w:trPr>
          <w:trHeight w:val="345"/>
        </w:trPr>
        <w:tc>
          <w:tcPr>
            <w:tcW w:w="32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95" w:rsidRPr="000B6764" w:rsidRDefault="00E21595" w:rsidP="00DD2B01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21595" w:rsidRPr="00695482" w:rsidRDefault="00E21595" w:rsidP="00DD2B01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 w:rsidRPr="00695482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="004B5801" w:rsidRPr="004B5801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01/8-3/23267-2023</w:t>
            </w:r>
          </w:p>
        </w:tc>
      </w:tr>
      <w:tr w:rsidR="00E21595" w:rsidRPr="00E21595" w:rsidTr="001D710E">
        <w:trPr>
          <w:trHeight w:val="9181"/>
        </w:trPr>
        <w:tc>
          <w:tcPr>
            <w:tcW w:w="3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A88" w:rsidRPr="000B0A88" w:rsidRDefault="006F1C95" w:rsidP="002839E2">
            <w:pPr>
              <w:spacing w:line="276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Նախագծերի վերաբերյալ 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առաջարկություններ չկան</w:t>
            </w:r>
            <w:r w:rsidR="000B0A88" w:rsidRPr="000B0A88">
              <w:rPr>
                <w:rFonts w:ascii="GHEA Grapalat" w:hAnsi="GHEA Grapalat" w:cs="Sylfaen"/>
                <w:color w:val="000000"/>
                <w:lang w:val="hy-AM"/>
              </w:rPr>
              <w:t xml:space="preserve">: </w:t>
            </w:r>
          </w:p>
          <w:p w:rsidR="000B0A88" w:rsidRPr="000B0A88" w:rsidRDefault="000B0A88" w:rsidP="002839E2">
            <w:pPr>
              <w:tabs>
                <w:tab w:val="left" w:pos="0"/>
              </w:tabs>
              <w:spacing w:line="276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C27FDB">
              <w:rPr>
                <w:rFonts w:ascii="GHEA Grapalat" w:hAnsi="GHEA Grapalat"/>
                <w:lang w:val="hy-AM"/>
              </w:rPr>
              <w:t>Մի</w:t>
            </w:r>
            <w:r>
              <w:rPr>
                <w:rFonts w:ascii="GHEA Grapalat" w:hAnsi="GHEA Grapalat"/>
                <w:lang w:val="hy-AM"/>
              </w:rPr>
              <w:t>ա</w:t>
            </w:r>
            <w:r w:rsidRPr="00C27FDB">
              <w:rPr>
                <w:rFonts w:ascii="GHEA Grapalat" w:hAnsi="GHEA Grapalat"/>
                <w:lang w:val="hy-AM"/>
              </w:rPr>
              <w:t>ժամանակ</w:t>
            </w:r>
            <w:r>
              <w:rPr>
                <w:rFonts w:ascii="GHEA Grapalat" w:hAnsi="GHEA Grapalat"/>
                <w:lang w:val="hy-AM"/>
              </w:rPr>
              <w:t xml:space="preserve"> հայտնում ենք, որ</w:t>
            </w:r>
            <w:r w:rsidRPr="00216962">
              <w:rPr>
                <w:rFonts w:ascii="GHEA Grapalat" w:hAnsi="GHEA Grapalat"/>
                <w:bCs/>
                <w:lang w:val="fr-FR"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fr-FR" w:eastAsia="en-GB"/>
              </w:rPr>
              <w:t>վերո</w:t>
            </w:r>
            <w:proofErr w:type="spellEnd"/>
            <w:r w:rsidRPr="00216962">
              <w:rPr>
                <w:rFonts w:ascii="GHEA Grapalat" w:hAnsi="GHEA Grapalat"/>
                <w:bCs/>
                <w:lang w:val="hy-AM" w:eastAsia="en-GB"/>
              </w:rPr>
              <w:t>նշված</w:t>
            </w:r>
            <w:r w:rsidRPr="00216962">
              <w:rPr>
                <w:rFonts w:ascii="GHEA Grapalat" w:hAnsi="GHEA Grapalat"/>
                <w:bCs/>
                <w:lang w:val="fr-FR" w:eastAsia="en-GB"/>
              </w:rPr>
              <w:t xml:space="preserve"> </w:t>
            </w:r>
            <w:r>
              <w:rPr>
                <w:rFonts w:ascii="GHEA Grapalat" w:hAnsi="GHEA Grapalat"/>
                <w:bCs/>
                <w:lang w:val="fr-FR" w:eastAsia="en-GB"/>
              </w:rPr>
              <w:t>ն</w:t>
            </w:r>
            <w:proofErr w:type="spellStart"/>
            <w:r w:rsidRPr="00216962">
              <w:rPr>
                <w:rFonts w:ascii="GHEA Grapalat" w:hAnsi="GHEA Grapalat"/>
                <w:bCs/>
                <w:lang w:val="hy-AM" w:eastAsia="en-GB"/>
              </w:rPr>
              <w:t>ախագծ</w:t>
            </w:r>
            <w:r w:rsidRPr="000B0A88">
              <w:rPr>
                <w:rFonts w:ascii="GHEA Grapalat" w:hAnsi="GHEA Grapalat"/>
                <w:bCs/>
                <w:lang w:val="hy-AM" w:eastAsia="en-GB"/>
              </w:rPr>
              <w:t>երի</w:t>
            </w:r>
            <w:proofErr w:type="spellEnd"/>
            <w:r w:rsidRPr="00216962">
              <w:rPr>
                <w:rFonts w:ascii="GHEA Grapalat" w:hAnsi="GHEA Grapalat"/>
                <w:bCs/>
                <w:lang w:val="fr-FR" w:eastAsia="en-GB"/>
              </w:rPr>
              <w:t xml:space="preserve"> </w:t>
            </w:r>
            <w:r w:rsidRPr="00216962">
              <w:rPr>
                <w:rFonts w:ascii="GHEA Grapalat" w:hAnsi="GHEA Grapalat"/>
                <w:bCs/>
                <w:lang w:val="hy-AM" w:eastAsia="en-GB"/>
              </w:rPr>
              <w:t>ընդունման</w:t>
            </w:r>
            <w:r w:rsidRPr="00216962">
              <w:rPr>
                <w:rFonts w:ascii="GHEA Grapalat" w:hAnsi="GHEA Grapalat"/>
                <w:bCs/>
                <w:lang w:val="fr-FR" w:eastAsia="en-GB"/>
              </w:rPr>
              <w:t xml:space="preserve"> </w:t>
            </w:r>
            <w:r w:rsidRPr="00216962">
              <w:rPr>
                <w:rFonts w:ascii="GHEA Grapalat" w:hAnsi="GHEA Grapalat"/>
                <w:bCs/>
                <w:lang w:val="hy-AM" w:eastAsia="en-GB"/>
              </w:rPr>
              <w:t>հետ</w:t>
            </w:r>
            <w:r w:rsidRPr="00216962">
              <w:rPr>
                <w:rFonts w:ascii="GHEA Grapalat" w:hAnsi="GHEA Grapalat"/>
                <w:bCs/>
                <w:lang w:val="fr-FR" w:eastAsia="en-GB"/>
              </w:rPr>
              <w:t xml:space="preserve"> </w:t>
            </w:r>
            <w:r w:rsidRPr="00216962">
              <w:rPr>
                <w:rFonts w:ascii="GHEA Grapalat" w:hAnsi="GHEA Grapalat"/>
                <w:bCs/>
                <w:lang w:val="hy-AM" w:eastAsia="en-GB"/>
              </w:rPr>
              <w:t>կապված</w:t>
            </w:r>
            <w:r w:rsidRPr="00216962">
              <w:rPr>
                <w:rFonts w:ascii="GHEA Grapalat" w:hAnsi="GHEA Grapalat"/>
                <w:bCs/>
                <w:lang w:val="fr-FR" w:eastAsia="en-GB"/>
              </w:rPr>
              <w:t xml:space="preserve"> </w:t>
            </w:r>
            <w:r w:rsidRPr="00216962">
              <w:rPr>
                <w:rFonts w:ascii="GHEA Grapalat" w:hAnsi="GHEA Grapalat"/>
                <w:bCs/>
                <w:lang w:val="hy-AM" w:eastAsia="en-GB"/>
              </w:rPr>
              <w:t>համապատասխան</w:t>
            </w:r>
            <w:r w:rsidRPr="00216962">
              <w:rPr>
                <w:rFonts w:ascii="GHEA Grapalat" w:hAnsi="GHEA Grapalat"/>
                <w:bCs/>
                <w:lang w:val="fr-FR" w:eastAsia="en-GB"/>
              </w:rPr>
              <w:t xml:space="preserve"> </w:t>
            </w:r>
            <w:r w:rsidRPr="00216962">
              <w:rPr>
                <w:rFonts w:ascii="GHEA Grapalat" w:hAnsi="GHEA Grapalat"/>
                <w:bCs/>
                <w:lang w:val="hy-AM" w:eastAsia="en-GB"/>
              </w:rPr>
              <w:t>միջոցները</w:t>
            </w:r>
            <w:r w:rsidRPr="000B0A88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0B0A88">
              <w:rPr>
                <w:rFonts w:ascii="GHEA Grapalat" w:hAnsi="GHEA Grapalat"/>
                <w:bCs/>
                <w:lang w:val="hy-AM" w:eastAsia="en-GB"/>
              </w:rPr>
              <w:t xml:space="preserve">բացառությամբ </w:t>
            </w:r>
            <w:r>
              <w:rPr>
                <w:rFonts w:ascii="GHEA Grapalat" w:hAnsi="GHEA Grapalat"/>
                <w:color w:val="000000"/>
                <w:lang w:val="hy-AM"/>
              </w:rPr>
              <w:t>Լյուքսեմբուրգ</w:t>
            </w:r>
            <w:r w:rsidRPr="000B0A88">
              <w:rPr>
                <w:rFonts w:ascii="GHEA Grapalat" w:hAnsi="GHEA Grapalat"/>
                <w:color w:val="000000"/>
                <w:lang w:val="hy-AM"/>
              </w:rPr>
              <w:t>ի,</w:t>
            </w:r>
            <w:r w:rsidRPr="00216962">
              <w:rPr>
                <w:rFonts w:ascii="GHEA Grapalat" w:hAnsi="GHEA Grapalat"/>
                <w:bCs/>
                <w:lang w:val="hy-AM" w:eastAsia="en-GB"/>
              </w:rPr>
              <w:t xml:space="preserve"> նախատեսված</w:t>
            </w:r>
            <w:r w:rsidRPr="00216962">
              <w:rPr>
                <w:rFonts w:ascii="GHEA Grapalat" w:hAnsi="GHEA Grapalat"/>
                <w:bCs/>
                <w:lang w:val="fr-FR" w:eastAsia="en-GB"/>
              </w:rPr>
              <w:t xml:space="preserve"> </w:t>
            </w:r>
            <w:r w:rsidRPr="00216962">
              <w:rPr>
                <w:rFonts w:ascii="GHEA Grapalat" w:hAnsi="GHEA Grapalat"/>
                <w:bCs/>
                <w:lang w:val="hy-AM" w:eastAsia="en-GB"/>
              </w:rPr>
              <w:t>են</w:t>
            </w:r>
            <w:r w:rsidRPr="00216962">
              <w:rPr>
                <w:rFonts w:ascii="GHEA Grapalat" w:hAnsi="GHEA Grapalat"/>
                <w:bCs/>
                <w:lang w:val="fr-FR" w:eastAsia="en-GB"/>
              </w:rPr>
              <w:t xml:space="preserve"> </w:t>
            </w:r>
            <w:r w:rsidRPr="000B0A88">
              <w:rPr>
                <w:rFonts w:ascii="GHEA Grapalat" w:hAnsi="GHEA Grapalat"/>
                <w:lang w:val="hy-AM"/>
              </w:rPr>
              <w:t xml:space="preserve">ՀՀ Ազգային Ժողովի քննարկմանը ներկայացված </w:t>
            </w:r>
            <w:r w:rsidRPr="002B0D75">
              <w:rPr>
                <w:rFonts w:ascii="GHEA Grapalat" w:hAnsi="GHEA Grapalat" w:cs="Sylfaen"/>
                <w:bCs/>
                <w:iCs/>
                <w:lang w:val="hy-AM"/>
              </w:rPr>
              <w:t>«</w:t>
            </w:r>
            <w:r w:rsidRPr="000B0A88">
              <w:rPr>
                <w:rFonts w:ascii="GHEA Grapalat" w:hAnsi="GHEA Grapalat"/>
                <w:lang w:val="hy-AM"/>
              </w:rPr>
              <w:t>ՀՀ 2024 թվականի պետական բյուջեի մասին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»</w:t>
            </w:r>
            <w:r w:rsidRPr="000B0A88">
              <w:rPr>
                <w:rFonts w:ascii="GHEA Grapalat" w:hAnsi="GHEA Grapalat"/>
                <w:lang w:val="hy-AM"/>
              </w:rPr>
              <w:t xml:space="preserve"> օրենքի նախագծով՝ ՀՀ արտաքին գործերի </w:t>
            </w:r>
            <w:r w:rsidRPr="00A341AF">
              <w:rPr>
                <w:rFonts w:ascii="GHEA Grapalat" w:hAnsi="GHEA Grapalat"/>
                <w:lang w:val="hy-AM"/>
              </w:rPr>
              <w:t>նախարարությ</w:t>
            </w:r>
            <w:r w:rsidRPr="000B0A88">
              <w:rPr>
                <w:rFonts w:ascii="GHEA Grapalat" w:hAnsi="GHEA Grapalat"/>
                <w:lang w:val="hy-AM"/>
              </w:rPr>
              <w:t xml:space="preserve">ան կողմից իրականացվող 1128 ծրագրի </w:t>
            </w:r>
            <w:r>
              <w:rPr>
                <w:rFonts w:ascii="GHEA Grapalat" w:hAnsi="GHEA Grapalat"/>
                <w:lang w:val="hy-AM"/>
              </w:rPr>
              <w:t>«</w:t>
            </w:r>
            <w:r w:rsidRPr="000B0A88">
              <w:rPr>
                <w:rFonts w:ascii="GHEA Grapalat" w:hAnsi="GHEA Grapalat"/>
                <w:lang w:val="hy-AM"/>
              </w:rPr>
              <w:t xml:space="preserve">11001. </w:t>
            </w:r>
            <w:r>
              <w:rPr>
                <w:rFonts w:ascii="GHEA Grapalat" w:hAnsi="GHEA Grapalat"/>
                <w:lang w:val="hy-AM"/>
              </w:rPr>
              <w:t xml:space="preserve">Օտարերկրյա պետություններում և միջազգային կազմակերպություններում հավատարմագրված ՀՀ դիվանագիտական ծառայության մարմինների գործունեության իրականացում» </w:t>
            </w:r>
            <w:r w:rsidRPr="000B0A88">
              <w:rPr>
                <w:rFonts w:ascii="GHEA Grapalat" w:hAnsi="GHEA Grapalat"/>
                <w:lang w:val="hy-AM"/>
              </w:rPr>
              <w:t>միջոցառման գծով:</w:t>
            </w:r>
          </w:p>
          <w:p w:rsidR="000B0A88" w:rsidRPr="000B0A88" w:rsidRDefault="000B0A88" w:rsidP="002839E2">
            <w:pPr>
              <w:tabs>
                <w:tab w:val="left" w:pos="0"/>
              </w:tabs>
              <w:spacing w:line="276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0B0A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ab/>
              <w:t xml:space="preserve">Վերոգրյալով պայմանավորված, առաջարկում ենք </w:t>
            </w:r>
            <w:r w:rsidRPr="00F22CB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Լյուքսեմբուրգում դիվանագիտական գրասենյակ</w:t>
            </w:r>
            <w:r w:rsidRPr="000B0A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 ստեղծման հետ կապված ծախսերն իրականացնել ՀՀ 2024 </w:t>
            </w:r>
            <w:r w:rsidRPr="000B0A88">
              <w:rPr>
                <w:rFonts w:ascii="GHEA Grapalat" w:hAnsi="GHEA Grapalat"/>
                <w:lang w:val="hy-AM"/>
              </w:rPr>
              <w:t xml:space="preserve">թվականի պետական բյուջեով </w:t>
            </w:r>
            <w:r w:rsidRPr="0000372D">
              <w:rPr>
                <w:rFonts w:ascii="GHEA Grapalat" w:hAnsi="GHEA Grapalat"/>
                <w:lang w:val="hy-AM"/>
              </w:rPr>
              <w:t>ՀՀ արտաքին գործերի նախարարության</w:t>
            </w:r>
            <w:r w:rsidRPr="000B0A88">
              <w:rPr>
                <w:rFonts w:ascii="GHEA Grapalat" w:hAnsi="GHEA Grapalat"/>
                <w:lang w:val="hy-AM"/>
              </w:rPr>
              <w:t xml:space="preserve"> հատկացվող ընդհանուր միջոցների հաշվին:</w:t>
            </w:r>
          </w:p>
          <w:p w:rsidR="002839E2" w:rsidRDefault="002839E2" w:rsidP="002839E2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2839E2" w:rsidRPr="001A17DF" w:rsidRDefault="002839E2" w:rsidP="002839E2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  <w:bookmarkStart w:id="0" w:name="_GoBack"/>
            <w:bookmarkEnd w:id="0"/>
          </w:p>
        </w:tc>
        <w:tc>
          <w:tcPr>
            <w:tcW w:w="1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9A5" w:rsidRDefault="008B29A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8B29A5" w:rsidRDefault="008B29A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8B29A5" w:rsidRDefault="008B29A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E21595" w:rsidRDefault="008B29A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</w:t>
            </w:r>
          </w:p>
          <w:p w:rsidR="00E21595" w:rsidRDefault="00E2159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E21595" w:rsidRDefault="00E2159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E21595" w:rsidRDefault="00E2159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E21595" w:rsidRDefault="00E2159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E21595" w:rsidRDefault="00E2159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E21595" w:rsidRDefault="00E2159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E21595" w:rsidRDefault="00E2159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E21595" w:rsidRDefault="00E2159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E21595" w:rsidRDefault="00E2159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E21595" w:rsidRDefault="00E2159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E21595" w:rsidRDefault="00E2159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E21595" w:rsidRDefault="00E2159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E21595" w:rsidRDefault="00E2159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E21595" w:rsidRDefault="00E21595" w:rsidP="00DD2B01">
            <w:pPr>
              <w:tabs>
                <w:tab w:val="left" w:pos="1044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E21595" w:rsidRPr="00927CE7" w:rsidRDefault="00E21595" w:rsidP="006F1C95">
            <w:pPr>
              <w:tabs>
                <w:tab w:val="left" w:pos="1044"/>
              </w:tabs>
              <w:jc w:val="both"/>
              <w:rPr>
                <w:rFonts w:ascii="GHEA Grapalat" w:hAnsi="GHEA Grapalat" w:cs="Calibri"/>
                <w:lang w:val="hy-AM" w:eastAsia="en-US"/>
              </w:rPr>
            </w:pPr>
          </w:p>
        </w:tc>
      </w:tr>
      <w:tr w:rsidR="005053F3" w:rsidRPr="000B6764" w:rsidTr="00710E21">
        <w:trPr>
          <w:trHeight w:val="345"/>
        </w:trPr>
        <w:tc>
          <w:tcPr>
            <w:tcW w:w="32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053F3" w:rsidRDefault="005053F3" w:rsidP="005053F3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lastRenderedPageBreak/>
              <w:t>2. Արդարադատության նախարարության</w:t>
            </w:r>
          </w:p>
          <w:p w:rsidR="005053F3" w:rsidRPr="000B6764" w:rsidRDefault="005053F3" w:rsidP="005053F3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պետական փորձագիտական եզրակացություն</w:t>
            </w:r>
          </w:p>
        </w:tc>
        <w:tc>
          <w:tcPr>
            <w:tcW w:w="1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053F3" w:rsidRPr="0092786A" w:rsidRDefault="005053F3" w:rsidP="005053F3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26</w:t>
            </w:r>
            <w:r w:rsidRPr="0092786A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12</w:t>
            </w:r>
            <w:r w:rsidRPr="0092786A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 w:rsidRPr="0092786A"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Pr="0092786A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5053F3" w:rsidRPr="000B6764" w:rsidTr="00710E21">
        <w:trPr>
          <w:trHeight w:val="345"/>
        </w:trPr>
        <w:tc>
          <w:tcPr>
            <w:tcW w:w="32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3F3" w:rsidRPr="000B6764" w:rsidRDefault="005053F3" w:rsidP="005053F3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053F3" w:rsidRPr="00695482" w:rsidRDefault="005053F3" w:rsidP="005053F3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 w:rsidRPr="00695482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Pr="00C82066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27.2/55083-2023</w:t>
            </w:r>
          </w:p>
        </w:tc>
      </w:tr>
      <w:tr w:rsidR="00710E21" w:rsidRPr="005053F3" w:rsidTr="00710E21">
        <w:trPr>
          <w:trHeight w:val="2570"/>
        </w:trPr>
        <w:tc>
          <w:tcPr>
            <w:tcW w:w="3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21" w:rsidRDefault="005053F3" w:rsidP="002839E2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  <w:r w:rsidRPr="00E641E0">
              <w:rPr>
                <w:rFonts w:ascii="GHEA Grapalat" w:hAnsi="GHEA Grapalat"/>
                <w:lang w:val="hy-AM"/>
              </w:rPr>
              <w:t xml:space="preserve">Նախագծի 1-ին </w:t>
            </w:r>
            <w:proofErr w:type="spellStart"/>
            <w:r w:rsidRPr="00E641E0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E641E0">
              <w:rPr>
                <w:rFonts w:ascii="GHEA Grapalat" w:hAnsi="GHEA Grapalat"/>
                <w:lang w:val="hy-AM"/>
              </w:rPr>
              <w:t xml:space="preserve"> օգտագործվող </w:t>
            </w:r>
            <w:r w:rsidRPr="00E641E0">
              <w:rPr>
                <w:rFonts w:ascii="GHEA Grapalat" w:hAnsi="GHEA Grapalat"/>
                <w:color w:val="000000"/>
                <w:lang w:val="hy-AM"/>
              </w:rPr>
              <w:t>«N 7 հավելվածում «Ֆրանսիայի Հանրապետություն (Մարսել)» պարբերությունից հետո լրացնել</w:t>
            </w:r>
            <w:r w:rsidRPr="00E641E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E641E0"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 w:rsidRPr="00E641E0">
              <w:rPr>
                <w:rFonts w:ascii="GHEA Grapalat" w:hAnsi="GHEA Grapalat"/>
                <w:lang w:val="hy-AM"/>
              </w:rPr>
              <w:t xml:space="preserve"> բովանդակությամբ նոր պարբերություններով</w:t>
            </w:r>
            <w:r w:rsidRPr="00E641E0">
              <w:rPr>
                <w:rFonts w:ascii="GHEA Grapalat" w:hAnsi="GHEA Grapalat"/>
                <w:color w:val="000000"/>
                <w:lang w:val="hy-AM"/>
              </w:rPr>
              <w:t xml:space="preserve">.» բառերը անհրաժեշտ է փոխարինել </w:t>
            </w:r>
            <w:r w:rsidRPr="00E641E0">
              <w:rPr>
                <w:rFonts w:ascii="GHEA Grapalat" w:hAnsi="GHEA Grapalat"/>
                <w:b/>
                <w:color w:val="000000"/>
                <w:lang w:val="hy-AM"/>
              </w:rPr>
              <w:t>«N 7 հավելված</w:t>
            </w:r>
            <w:r w:rsidRPr="00134F55">
              <w:rPr>
                <w:rFonts w:ascii="GHEA Grapalat" w:hAnsi="GHEA Grapalat"/>
                <w:b/>
                <w:color w:val="000000"/>
                <w:lang w:val="hy-AM"/>
              </w:rPr>
              <w:t>ը</w:t>
            </w:r>
            <w:r w:rsidRPr="00E641E0">
              <w:rPr>
                <w:rFonts w:ascii="GHEA Grapalat" w:hAnsi="GHEA Grapalat"/>
                <w:b/>
                <w:color w:val="000000"/>
                <w:lang w:val="hy-AM"/>
              </w:rPr>
              <w:t xml:space="preserve"> լրացնել 58-61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-րդ կետեր</w:t>
            </w:r>
            <w:r w:rsidRPr="00134F55">
              <w:rPr>
                <w:rFonts w:ascii="GHEA Grapalat" w:hAnsi="GHEA Grapalat"/>
                <w:b/>
                <w:color w:val="000000"/>
                <w:lang w:val="hy-AM"/>
              </w:rPr>
              <w:t>ով</w:t>
            </w:r>
            <w:r w:rsidRPr="00E641E0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proofErr w:type="spellStart"/>
            <w:r w:rsidRPr="00E641E0">
              <w:rPr>
                <w:rFonts w:ascii="GHEA Grapalat" w:hAnsi="GHEA Grapalat"/>
                <w:b/>
                <w:color w:val="000000"/>
                <w:lang w:val="hy-AM"/>
              </w:rPr>
              <w:t>հետևյալ</w:t>
            </w:r>
            <w:proofErr w:type="spellEnd"/>
            <w:r w:rsidRPr="00E641E0">
              <w:rPr>
                <w:rFonts w:ascii="GHEA Grapalat" w:hAnsi="GHEA Grapalat"/>
                <w:b/>
                <w:color w:val="000000"/>
                <w:lang w:val="hy-AM"/>
              </w:rPr>
              <w:t xml:space="preserve"> բովանդակությամբ.»</w:t>
            </w:r>
            <w:r w:rsidRPr="00E641E0">
              <w:rPr>
                <w:rFonts w:ascii="GHEA Grapalat" w:hAnsi="GHEA Grapalat"/>
                <w:color w:val="000000"/>
                <w:lang w:val="hy-AM"/>
              </w:rPr>
              <w:t xml:space="preserve"> բառերով</w:t>
            </w:r>
            <w:r w:rsidR="002839E2">
              <w:rPr>
                <w:rFonts w:ascii="GHEA Grapalat" w:hAnsi="GHEA Grapalat"/>
                <w:lang w:val="hy-AM"/>
              </w:rPr>
              <w:t>:</w:t>
            </w:r>
            <w:r w:rsidRPr="00E641E0">
              <w:rPr>
                <w:rFonts w:ascii="GHEA Grapalat" w:hAnsi="GHEA Grapalat"/>
                <w:lang w:val="hy-AM"/>
              </w:rPr>
              <w:tab/>
            </w:r>
            <w:r w:rsidRPr="00E641E0">
              <w:rPr>
                <w:rFonts w:ascii="GHEA Grapalat" w:hAnsi="GHEA Grapalat"/>
                <w:lang w:val="hy-AM"/>
              </w:rPr>
              <w:tab/>
            </w:r>
          </w:p>
          <w:p w:rsidR="00710E21" w:rsidRPr="001A17DF" w:rsidRDefault="00710E21" w:rsidP="00CA5966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21" w:rsidRPr="00927CE7" w:rsidRDefault="0004469C" w:rsidP="00710E21">
            <w:pPr>
              <w:tabs>
                <w:tab w:val="left" w:pos="1044"/>
              </w:tabs>
              <w:jc w:val="center"/>
              <w:rPr>
                <w:rFonts w:ascii="GHEA Grapalat" w:hAnsi="GHEA Grapalat" w:cs="Calibri"/>
                <w:lang w:val="hy-AM" w:eastAsia="en-US"/>
              </w:rPr>
            </w:pPr>
            <w:r>
              <w:rPr>
                <w:rFonts w:ascii="GHEA Grapalat" w:hAnsi="GHEA Grapalat" w:cs="Calibri"/>
                <w:lang w:val="hy-AM" w:eastAsia="en-US"/>
              </w:rPr>
              <w:t>Ընդունվել է</w:t>
            </w:r>
          </w:p>
        </w:tc>
      </w:tr>
    </w:tbl>
    <w:p w:rsidR="00316E08" w:rsidRPr="00E21595" w:rsidRDefault="00316E08" w:rsidP="00710E21">
      <w:pPr>
        <w:rPr>
          <w:lang w:val="hy-AM"/>
        </w:rPr>
      </w:pPr>
    </w:p>
    <w:sectPr w:rsidR="00316E08" w:rsidRPr="00E215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Times">
    <w:altName w:val="Times New Roman"/>
    <w:charset w:val="00"/>
    <w:family w:val="roman"/>
    <w:pitch w:val="variable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8DC"/>
    <w:rsid w:val="0004469C"/>
    <w:rsid w:val="000B0A88"/>
    <w:rsid w:val="001D710E"/>
    <w:rsid w:val="002839E2"/>
    <w:rsid w:val="00316E08"/>
    <w:rsid w:val="004B5801"/>
    <w:rsid w:val="005053F3"/>
    <w:rsid w:val="006F1C95"/>
    <w:rsid w:val="00710E21"/>
    <w:rsid w:val="008757DC"/>
    <w:rsid w:val="008A5D41"/>
    <w:rsid w:val="008B29A5"/>
    <w:rsid w:val="00B32BDD"/>
    <w:rsid w:val="00E21595"/>
    <w:rsid w:val="00F50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FD8C31-462E-47A1-B0E2-D75A89253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5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qFormat/>
    <w:rsid w:val="008757DC"/>
    <w:pPr>
      <w:keepNext/>
      <w:suppressAutoHyphens/>
      <w:jc w:val="center"/>
      <w:outlineLvl w:val="1"/>
    </w:pPr>
    <w:rPr>
      <w:rFonts w:ascii="ArTarumianTimes" w:hAnsi="ArTarumianTimes"/>
      <w:b/>
      <w:color w:val="00000A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21595"/>
    <w:rPr>
      <w:b/>
      <w:bCs/>
    </w:rPr>
  </w:style>
  <w:style w:type="character" w:customStyle="1" w:styleId="mechtexChar">
    <w:name w:val="mechtex Char"/>
    <w:link w:val="mechtex"/>
    <w:locked/>
    <w:rsid w:val="00E21595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21595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Heading2Char">
    <w:name w:val="Heading 2 Char"/>
    <w:basedOn w:val="DefaultParagraphFont"/>
    <w:link w:val="Heading2"/>
    <w:qFormat/>
    <w:rsid w:val="008757DC"/>
    <w:rPr>
      <w:rFonts w:ascii="ArTarumianTimes" w:eastAsia="Times New Roman" w:hAnsi="ArTarumianTimes" w:cs="Times New Roman"/>
      <w:b/>
      <w:color w:val="00000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151</Words>
  <Characters>1268</Characters>
  <Application>Microsoft Office Word</Application>
  <DocSecurity>0</DocSecurity>
  <Lines>45</Lines>
  <Paragraphs>21</Paragraphs>
  <ScaleCrop>false</ScaleCrop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LEGAL</cp:lastModifiedBy>
  <cp:revision>14</cp:revision>
  <dcterms:created xsi:type="dcterms:W3CDTF">2023-12-06T10:14:00Z</dcterms:created>
  <dcterms:modified xsi:type="dcterms:W3CDTF">2023-12-26T11:31:00Z</dcterms:modified>
</cp:coreProperties>
</file>