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44C" w:rsidRPr="00010B5A" w:rsidRDefault="002D244C" w:rsidP="002D244C">
      <w:pPr>
        <w:spacing w:after="0" w:line="360" w:lineRule="auto"/>
        <w:ind w:left="360" w:firstLine="450"/>
        <w:jc w:val="right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  <w:r w:rsidRPr="00010B5A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</w:rPr>
        <w:t>ՆԱԽԱԳԻԾ</w:t>
      </w: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60" w:firstLine="450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</w:pP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60" w:firstLine="450"/>
        <w:jc w:val="center"/>
        <w:rPr>
          <w:rFonts w:ascii="GHEA Grapalat" w:eastAsia="Calibri" w:hAnsi="GHEA Grapalat" w:cs="Times New Roman"/>
          <w:color w:val="000000"/>
          <w:sz w:val="24"/>
          <w:szCs w:val="24"/>
        </w:rPr>
      </w:pP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</w:rPr>
        <w:t>ՀԱՅԱՍՏԱՆԻ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</w:rPr>
        <w:t>ՀԱՆՐԱՊԵՏՈՒԹՅԱՆ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</w:rPr>
        <w:t>ԿԱՌԱՎԱՐՈՒԹՅՈՒՆ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  <w:t xml:space="preserve"> </w:t>
      </w: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60" w:firstLine="450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</w:pP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</w:rPr>
        <w:t>Ո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</w:rPr>
        <w:t>Ր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</w:rPr>
        <w:t>Ո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</w:rPr>
        <w:t>Շ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</w:rPr>
        <w:t>ՈՒ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</w:rPr>
        <w:t>Մ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  <w:t xml:space="preserve"> </w:t>
      </w: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60" w:firstLine="450"/>
        <w:jc w:val="center"/>
        <w:rPr>
          <w:rFonts w:ascii="GHEA Grapalat" w:eastAsia="Calibri" w:hAnsi="GHEA Grapalat" w:cs="Times New Roman"/>
          <w:color w:val="000000"/>
          <w:sz w:val="24"/>
          <w:szCs w:val="24"/>
        </w:rPr>
      </w:pPr>
    </w:p>
    <w:p w:rsidR="002D244C" w:rsidRPr="00010B5A" w:rsidRDefault="002D244C" w:rsidP="002D244C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010B5A">
        <w:rPr>
          <w:rFonts w:ascii="GHEA Grapalat" w:eastAsia="Times New Roman" w:hAnsi="GHEA Grapalat"/>
          <w:color w:val="000000"/>
          <w:sz w:val="24"/>
          <w:szCs w:val="24"/>
        </w:rPr>
        <w:t>«----» -------ի 202</w:t>
      </w:r>
      <w:r w:rsidR="00E17A54">
        <w:rPr>
          <w:rFonts w:ascii="GHEA Grapalat" w:eastAsia="Times New Roman" w:hAnsi="GHEA Grapalat"/>
          <w:color w:val="000000"/>
          <w:sz w:val="24"/>
          <w:szCs w:val="24"/>
        </w:rPr>
        <w:t>4</w:t>
      </w:r>
      <w:bookmarkStart w:id="0" w:name="_GoBack"/>
      <w:bookmarkEnd w:id="0"/>
      <w:r w:rsidRPr="00010B5A">
        <w:rPr>
          <w:rFonts w:ascii="GHEA Grapalat" w:eastAsia="Times New Roman" w:hAnsi="GHEA Grapalat"/>
          <w:color w:val="000000"/>
          <w:sz w:val="24"/>
          <w:szCs w:val="24"/>
        </w:rPr>
        <w:t xml:space="preserve"> թվականի N -----Ն</w:t>
      </w: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60" w:firstLine="45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</w:rPr>
      </w:pPr>
      <w:r w:rsidRPr="00010B5A"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b/>
          <w:bCs/>
          <w:caps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 xml:space="preserve">օդՆ ԱՂՏՈՏՈՂ (ՎՆԱՍԱԿԱՐ) ՆյՈՒԹԵՐԻ ԱՐՏԱՆԵՏՈՒՄՆԵՐԻ </w:t>
      </w:r>
      <w:r w:rsidRPr="00010B5A">
        <w:rPr>
          <w:rFonts w:ascii="GHEA Grapalat" w:eastAsia="Times New Roman" w:hAnsi="GHEA Grapalat" w:cs="Times New Roman"/>
          <w:b/>
          <w:bCs/>
          <w:caps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>պետական</w:t>
      </w:r>
      <w:r w:rsidRPr="00010B5A">
        <w:rPr>
          <w:rFonts w:ascii="GHEA Grapalat" w:eastAsia="Times New Roman" w:hAnsi="GHEA Grapalat" w:cs="Times New Roman"/>
          <w:b/>
          <w:bCs/>
          <w:caps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 xml:space="preserve">հաշվառման ԵՎ ՀԱՇՎԱՌՄԱՆ ՎԵՐԱԲԵՐՅԱԼ ՏԵՂԵԿԱՏՎՈՒԹՅԱՆ ԱՄՓՈՓՄԱՆ, ՎԵՐԼՈՒԾՄԱՆ ԵՎ ԱՐԽԻՎԱՑՄԱՆ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</w:rPr>
        <w:t>ԿԱՐԳԸ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</w:rPr>
        <w:t>ՀԱՍՏԱՏԵԼՈՒ</w:t>
      </w:r>
      <w:r w:rsidRPr="00010B5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010B5A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60" w:firstLine="450"/>
        <w:jc w:val="both"/>
        <w:rPr>
          <w:rFonts w:ascii="GHEA Grapalat" w:eastAsia="Calibri" w:hAnsi="GHEA Grapalat" w:cs="Times New Roman"/>
          <w:color w:val="000000"/>
          <w:sz w:val="24"/>
          <w:szCs w:val="24"/>
        </w:rPr>
      </w:pP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57" w:firstLine="448"/>
        <w:jc w:val="both"/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</w:rPr>
      </w:pP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Հիմք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ընդունելով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Times New Roman" w:hAnsi="GHEA Grapalat"/>
          <w:color w:val="000000"/>
          <w:sz w:val="24"/>
          <w:szCs w:val="24"/>
        </w:rPr>
        <w:t>«Մթնոլորտային  օդի պահպանության մասին» 1994 թվականի հոկտեմբերի 11-ի ՀՕ-121 օրենքի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5-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րդ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հոդվածի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1-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ին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մասի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5-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 xml:space="preserve">րդ կետը և 15-րդ հոդվածի 1-ին և 3-րդ մասերը՝ Հայաստանի Հանրապետության 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կ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առավարությունը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որոշում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է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>.</w:t>
      </w:r>
      <w:r w:rsidRPr="00010B5A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57" w:firstLine="44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>1</w:t>
      </w:r>
      <w:r w:rsidRPr="00010B5A">
        <w:rPr>
          <w:rFonts w:ascii="GHEA Grapalat" w:eastAsia="MS Gothic" w:hAnsi="GHEA Grapalat" w:cs="MS Gothic"/>
          <w:color w:val="000000"/>
          <w:sz w:val="24"/>
          <w:szCs w:val="24"/>
        </w:rPr>
        <w:t>.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Հաստատել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օդն աղտոտող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(վնասակար)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նյութերի արտանետումների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պետական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հաշվառման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և հաշվառման վերաբերյալ տեղեկատվության ամփոփման, վերլուծման և </w:t>
      </w:r>
      <w:proofErr w:type="spellStart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արխիվացման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կարգը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՝ համաձայն հավելվածի:</w:t>
      </w: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57" w:firstLine="448"/>
        <w:jc w:val="both"/>
        <w:rPr>
          <w:rFonts w:ascii="GHEA Grapalat" w:eastAsia="Calibri" w:hAnsi="GHEA Grapalat" w:cs="Times New Roman"/>
          <w:color w:val="000000"/>
          <w:sz w:val="24"/>
          <w:szCs w:val="24"/>
        </w:rPr>
      </w:pP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>2</w:t>
      </w:r>
      <w:r w:rsidRPr="00010B5A">
        <w:rPr>
          <w:rFonts w:ascii="GHEA Grapalat" w:eastAsia="MS Gothic" w:hAnsi="GHEA Grapalat" w:cs="MS Gothic"/>
          <w:color w:val="000000"/>
          <w:sz w:val="24"/>
          <w:szCs w:val="24"/>
        </w:rPr>
        <w:t>.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Սույն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որոշումն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ուժի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մեջ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է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մտնում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2024 թվականի հուլիսի 1-ից։ </w:t>
      </w:r>
    </w:p>
    <w:p w:rsidR="002D244C" w:rsidRPr="00010B5A" w:rsidRDefault="002D244C" w:rsidP="002D244C">
      <w:pPr>
        <w:autoSpaceDE w:val="0"/>
        <w:autoSpaceDN w:val="0"/>
        <w:adjustRightInd w:val="0"/>
        <w:spacing w:after="0" w:line="360" w:lineRule="auto"/>
        <w:ind w:left="360" w:firstLine="450"/>
        <w:jc w:val="right"/>
        <w:rPr>
          <w:rFonts w:ascii="GHEA Grapalat" w:eastAsia="Calibri" w:hAnsi="GHEA Grapalat" w:cs="Times New Roman"/>
          <w:color w:val="000000"/>
          <w:sz w:val="24"/>
          <w:szCs w:val="24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b/>
          <w:sz w:val="24"/>
          <w:szCs w:val="24"/>
          <w:lang w:eastAsia="hy-AM"/>
        </w:rPr>
        <w:t xml:space="preserve">Հայաստանի Հանրապետության </w:t>
      </w:r>
    </w:p>
    <w:p w:rsidR="002D244C" w:rsidRPr="00010B5A" w:rsidRDefault="002D244C" w:rsidP="002D244C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b/>
          <w:sz w:val="24"/>
          <w:szCs w:val="24"/>
          <w:lang w:eastAsia="hy-AM"/>
        </w:rPr>
        <w:t>վարչապետ                                                                           Ն. Փաշինյան</w:t>
      </w: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lastRenderedPageBreak/>
        <w:t>Հավելված</w:t>
      </w:r>
    </w:p>
    <w:p w:rsidR="002D244C" w:rsidRPr="00010B5A" w:rsidRDefault="002D244C" w:rsidP="002D244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ՀՀ կառավարության 2023 թվականի</w:t>
      </w:r>
    </w:p>
    <w:p w:rsidR="002D244C" w:rsidRPr="00010B5A" w:rsidRDefault="002D244C" w:rsidP="002D244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«------» -------- ի N--------Ն  որոշման</w:t>
      </w:r>
    </w:p>
    <w:p w:rsidR="002D244C" w:rsidRPr="00010B5A" w:rsidRDefault="002D244C" w:rsidP="002D244C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b/>
          <w:sz w:val="24"/>
          <w:szCs w:val="24"/>
          <w:lang w:eastAsia="hy-AM"/>
        </w:rPr>
        <w:t>ԿԱՐԳ</w:t>
      </w: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b/>
          <w:bCs/>
          <w:caps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>օդՆ ԱՂՏՈՏՈՂ (ՎՆԱՍԱԿԱՐ) ՆյՈՒԹԵՐԻ ԱՐՏԱՆԵՏՈՒՄՆԵՐԻ</w:t>
      </w:r>
      <w:r w:rsidRPr="00010B5A">
        <w:rPr>
          <w:rFonts w:ascii="GHEA Grapalat" w:eastAsia="Times New Roman" w:hAnsi="GHEA Grapalat" w:cs="Times New Roman"/>
          <w:b/>
          <w:bCs/>
          <w:caps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>պետական</w:t>
      </w:r>
      <w:r w:rsidRPr="00010B5A">
        <w:rPr>
          <w:rFonts w:ascii="GHEA Grapalat" w:eastAsia="Times New Roman" w:hAnsi="GHEA Grapalat" w:cs="Times New Roman"/>
          <w:b/>
          <w:bCs/>
          <w:caps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>հաշվառման ԵՎ ՀԱՇՎԱՌՄԱՆ ՎԵՐԱԲԵՐՅԱԼ ՏԵՂԵԿԱՏՎՈՒԹՅԱՆ ԱՄՓՈՓՄԱՆ, ՎԵՐԼՈՒԾՄԱՆ ԵՎ ԱՐԽԻՎԱՑՄԱՆ</w:t>
      </w:r>
    </w:p>
    <w:p w:rsidR="002D244C" w:rsidRPr="00010B5A" w:rsidRDefault="002D244C" w:rsidP="002D244C">
      <w:pPr>
        <w:pStyle w:val="ListParagraph"/>
        <w:spacing w:after="0" w:line="360" w:lineRule="auto"/>
        <w:ind w:left="810"/>
        <w:jc w:val="both"/>
        <w:rPr>
          <w:rFonts w:ascii="GHEA Grapalat" w:eastAsia="Calibri" w:hAnsi="GHEA Grapalat" w:cs="Sylfaen"/>
          <w:color w:val="000000"/>
          <w:sz w:val="24"/>
          <w:szCs w:val="24"/>
        </w:rPr>
      </w:pPr>
    </w:p>
    <w:p w:rsidR="002D244C" w:rsidRPr="00010B5A" w:rsidRDefault="002D244C" w:rsidP="002D244C">
      <w:pPr>
        <w:pStyle w:val="ListParagraph"/>
        <w:spacing w:after="0" w:line="360" w:lineRule="auto"/>
        <w:ind w:left="0" w:firstLine="284"/>
        <w:jc w:val="both"/>
        <w:rPr>
          <w:rFonts w:ascii="GHEA Grapalat" w:eastAsia="Calibri" w:hAnsi="GHEA Grapalat" w:cs="Times New Roman"/>
          <w:color w:val="000000"/>
          <w:sz w:val="24"/>
          <w:szCs w:val="24"/>
        </w:rPr>
      </w:pP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1. Սույն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Կարգով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կարգավորվում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 xml:space="preserve">են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օդն աղտոտող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(վնասակար)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նյութերի արտանետումների պետական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հաշվառման</w:t>
      </w:r>
      <w:r w:rsidRPr="00010B5A"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bCs/>
          <w:sz w:val="24"/>
          <w:szCs w:val="24"/>
          <w:lang w:eastAsia="hy-AM"/>
        </w:rPr>
        <w:t xml:space="preserve">և հաշվառման վերաբերյալ տեղեկատվության ամփոփման, վերլուծման և </w:t>
      </w:r>
      <w:proofErr w:type="spellStart"/>
      <w:r w:rsidRPr="00010B5A">
        <w:rPr>
          <w:rFonts w:ascii="GHEA Grapalat" w:eastAsia="Times New Roman" w:hAnsi="GHEA Grapalat" w:cs="Sylfaen"/>
          <w:bCs/>
          <w:sz w:val="24"/>
          <w:szCs w:val="24"/>
          <w:lang w:eastAsia="hy-AM"/>
        </w:rPr>
        <w:t>արխիվացման</w:t>
      </w:r>
      <w:proofErr w:type="spellEnd"/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հետ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կապված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Pr="00010B5A">
        <w:rPr>
          <w:rFonts w:ascii="GHEA Grapalat" w:eastAsia="Calibri" w:hAnsi="GHEA Grapalat" w:cs="Sylfaen"/>
          <w:color w:val="000000"/>
          <w:sz w:val="24"/>
          <w:szCs w:val="24"/>
        </w:rPr>
        <w:t>հարաբերությունները</w:t>
      </w:r>
      <w:r w:rsidRPr="00010B5A">
        <w:rPr>
          <w:rFonts w:ascii="GHEA Grapalat" w:eastAsia="Calibri" w:hAnsi="GHEA Grapalat" w:cs="Times New Roman"/>
          <w:color w:val="000000"/>
          <w:sz w:val="24"/>
          <w:szCs w:val="24"/>
        </w:rPr>
        <w:t>:</w:t>
      </w:r>
    </w:p>
    <w:p w:rsidR="002D244C" w:rsidRPr="00010B5A" w:rsidRDefault="002D244C" w:rsidP="002D244C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2. 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օդն աղտոտող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(վնասակար)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նյութերի արտանետումների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պետական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հաշվառման հիմնական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խնդիրը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օդն աղտոտող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(վնասակար)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նյութերի արտանետումների աղբյուրներ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ունեցող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օբյեկտների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արտանետվող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բաղադրության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քանակների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որոշումն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2D244C" w:rsidRPr="00010B5A" w:rsidRDefault="002D244C" w:rsidP="002D244C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3. 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օդն աղտոտող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(վնասակար)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նյութերի արտանետումների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պետական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հաշվառումը պետք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ապահովի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որակի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կառավարման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համար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անհրաժեշտ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տվյալների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բազայի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ստեղծում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վարում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ինչն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անհրաժեշտ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`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պահպանության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նկատմամբ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պետական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վերահսկողություն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իրականացնելու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սոցիալ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-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տնտեսական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զարգացման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ծրագրերի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շրջանակներում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պահպանության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վերաբերյալ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նախագծերի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մշակման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աղտոտող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(վնասակար)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սահմանային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թույլատրելի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արտանետումների (այսուհետ՝ ՍԹԱ)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նորմատիվների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մշակման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 օդն աղտոտող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վնասակար)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արտանետումների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կարգավորման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բնակավայրերի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տեղաբաշխման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զարգացման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համապատասխան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նախագծային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փաստաթղթերի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մշակման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օդի որակի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վրա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ազդող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օբյեկտների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նախագծման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տեղաբաշխման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lastRenderedPageBreak/>
        <w:t>մթնոլորտա</w:t>
      </w:r>
      <w:r w:rsidRPr="00010B5A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hy-AM"/>
        </w:rPr>
        <w:t>յին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օդն (աղտոտող)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վնասակար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արտանետումների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համար բնապահպանական հարկի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հաշվարկի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միջազգային պարտավորությունների կատարման,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մթնոլորտային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որակի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փոփոխությունների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կանխատեսման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Հայաստանի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Հանրապետության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օրենսդրությամբ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նախատեսված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դեպքերում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՝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այլ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կարիքների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համար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4. </w:t>
      </w:r>
      <w:r w:rsidRPr="00010B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Պետական հաշվառման ենթակա են այն իրավաբանական անձինք և ձեռնարկատիրական գործունեությամբ զբաղվող ֆիզիկական անձինք, որոնց գործունեության </w:t>
      </w:r>
      <w:proofErr w:type="spellStart"/>
      <w:r w:rsidRPr="00010B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հետևանքով</w:t>
      </w:r>
      <w:proofErr w:type="spellEnd"/>
      <w:r w:rsidRPr="00010B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առաջացող աղտոտող (վնասակար) նյութերի արտանետումների առավելագույն նախագծային ցուցանիշների հիման վրա հաշվարկված օդի պահանջվող օգտագործումը (այսուհետ՝ ՕՊՕ) տարեկան կտրվածքով գերազանցում է երկու հարյուր միլիոն խորանարդ մետր չափանիշը, որը հաշվարկվում է </w:t>
      </w:r>
      <w:proofErr w:type="spellStart"/>
      <w:r w:rsidRPr="00010B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010B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10B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բանաձևով</w:t>
      </w:r>
      <w:proofErr w:type="spellEnd"/>
      <w:r w:rsidRPr="00010B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իրավաբանական անձանց և ձեռնարկատիրական գործունեությամբ զբաղվող ֆիզիկական անձանց կողմից.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tbl>
      <w:tblPr>
        <w:tblW w:w="611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192"/>
        <w:gridCol w:w="197"/>
        <w:gridCol w:w="806"/>
        <w:gridCol w:w="183"/>
        <w:gridCol w:w="3155"/>
        <w:gridCol w:w="8"/>
      </w:tblGrid>
      <w:tr w:rsidR="002D244C" w:rsidRPr="00010B5A" w:rsidTr="00F55785">
        <w:trPr>
          <w:trHeight w:val="450"/>
          <w:tblCellSpacing w:w="0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proofErr w:type="spellStart"/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ՕՊՕ</w:t>
            </w:r>
            <w:r w:rsidRPr="00010B5A">
              <w:rPr>
                <w:rFonts w:ascii="GHEA Grapalat" w:eastAsia="Times New Roman" w:hAnsi="GHEA Grapalat" w:cs="Sylfaen"/>
                <w:sz w:val="24"/>
                <w:szCs w:val="24"/>
                <w:vertAlign w:val="subscript"/>
                <w:lang w:eastAsia="hy-AM"/>
              </w:rPr>
              <w:t>տարեկան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n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proofErr w:type="spellStart"/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Ա</w:t>
            </w: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i</w:t>
            </w:r>
            <w:proofErr w:type="spellEnd"/>
          </w:p>
          <w:p w:rsidR="002D244C" w:rsidRPr="00010B5A" w:rsidRDefault="00E17A54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proofErr w:type="spellStart"/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ՍԹԿ</w:t>
            </w: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i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&gt;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200 </w:t>
            </w:r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մլն</w:t>
            </w: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խոր</w:t>
            </w: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. </w:t>
            </w:r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մ</w:t>
            </w: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/</w:t>
            </w:r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տարի</w:t>
            </w: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,</w:t>
            </w:r>
          </w:p>
        </w:tc>
        <w:tc>
          <w:tcPr>
            <w:tcW w:w="0" w:type="auto"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2D244C" w:rsidRPr="00010B5A" w:rsidTr="00F55785">
        <w:trPr>
          <w:trHeight w:val="462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∑</w:t>
            </w: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2D244C" w:rsidRPr="00010B5A" w:rsidTr="00F55785">
        <w:trPr>
          <w:trHeight w:val="450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i </w:t>
            </w: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որտեղ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`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1)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ՕՊՕ</w:t>
      </w:r>
      <w:r w:rsidRPr="00010B5A">
        <w:rPr>
          <w:rFonts w:ascii="GHEA Grapalat" w:eastAsia="Times New Roman" w:hAnsi="GHEA Grapalat" w:cs="Sylfaen"/>
          <w:sz w:val="24"/>
          <w:szCs w:val="24"/>
          <w:vertAlign w:val="subscript"/>
          <w:lang w:eastAsia="hy-AM"/>
        </w:rPr>
        <w:t>տարեկան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-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ը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պահանջվող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օգտագործումն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տարեկան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կտրվածքով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2)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i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-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i-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տարեկան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առավելագույն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արտանետումն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ըստ</w:t>
      </w:r>
      <w:r w:rsidRPr="00010B5A" w:rsidDel="002C1B1D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շրջակա միջավայրի պահպանության ապահովման բնագավառում պետական կառավարման համակարգի մարմնի (այսուհետ՝ լիազոր մարմին) կողմից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հաստատված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ՍԹԱ-ների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նորմատիվների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նախագծի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տեխնոլոգիական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ռեգլամենտի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մգ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/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տարի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3)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ՍԹԿ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i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-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i-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միջին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օրական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սահմանային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թույլատրելի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կոնցենտրացիան (այսուհետ՝ ՍԹԿ)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մգ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/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խոր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.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5. Պետական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հաշվառումն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իրականացնում է</w:t>
      </w:r>
      <w:r w:rsidRPr="00010B5A" w:rsidDel="002C1B1D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լիազոր մարմինը՝ համապատասխան տարեկան վարչական վիճակագրական հաշվետվությունների տվյալների հիման վրա: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6.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Վարչական վիճակագրական հաշվետվությունը կարող է  ներկայացվել  թղթային առձեռն, փոստով կամ էլեկտրոնային փոստի միջոցով՝ </w:t>
      </w:r>
      <w:proofErr w:type="spellStart"/>
      <w:r w:rsidRPr="00010B5A">
        <w:rPr>
          <w:rFonts w:ascii="GHEA Grapalat" w:hAnsi="GHEA Grapalat" w:cs="Arial"/>
          <w:color w:val="000000"/>
          <w:sz w:val="24"/>
          <w:szCs w:val="24"/>
        </w:rPr>
        <w:t>մինչև</w:t>
      </w:r>
      <w:proofErr w:type="spellEnd"/>
      <w:r w:rsidRPr="00010B5A">
        <w:rPr>
          <w:rFonts w:ascii="GHEA Grapalat" w:hAnsi="GHEA Grapalat" w:cs="Arial"/>
          <w:color w:val="000000"/>
          <w:sz w:val="24"/>
          <w:szCs w:val="24"/>
        </w:rPr>
        <w:t xml:space="preserve"> հաշվետու տարվան </w:t>
      </w:r>
      <w:r w:rsidRPr="00010B5A">
        <w:rPr>
          <w:rFonts w:ascii="GHEA Grapalat" w:hAnsi="GHEA Grapalat" w:cs="Arial"/>
          <w:color w:val="000000"/>
          <w:sz w:val="24"/>
          <w:szCs w:val="24"/>
        </w:rPr>
        <w:lastRenderedPageBreak/>
        <w:t xml:space="preserve">հաջորդող </w:t>
      </w:r>
      <w:r w:rsidRPr="00010B5A">
        <w:rPr>
          <w:rFonts w:ascii="GHEA Grapalat" w:hAnsi="GHEA Grapalat" w:cs="Arial"/>
          <w:sz w:val="24"/>
          <w:szCs w:val="24"/>
        </w:rPr>
        <w:t>տարվա փետրվարի 25-ը: Էլեկտրոնային եղանակով հաշվետվությունն ուղարկվում է լիազոր մարմնի պաշտոնական էլեկտրոնային հասցեին։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hAnsi="GHEA Grapalat" w:cs="Arial"/>
          <w:color w:val="000000"/>
          <w:sz w:val="24"/>
          <w:szCs w:val="24"/>
        </w:rPr>
        <w:t xml:space="preserve">7. Պետական հաշվառման ենթակա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մթնոլորտային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օդն աղտոտող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(վնասակար)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նյութերի արտանետումների աղբյուրներ ունեցող իրավաբանական անձանց և ձեռնարկատիրական գործունեությամբ զբաղվող ֆիզիկական անձանց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տվյալները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, ինչպես նաև արտանետումների բաղադրությունը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քանակը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 հավաքագրվում են: Հավաքագրված տվյալները վերլուծվում են՝ ստուգվում է դրանց հավաստիությունը, համաձայն  սույն կարգի 11-րդ </w:t>
      </w:r>
      <w:proofErr w:type="spellStart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կետում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նշված հաշվարկային մեթոդների,  և  համադրելիությունը՝ համեմատելով արտանետումների տվյալներն ըստ հաշվետու տարիների: Վերլուծված տվյալներն ամփոփվում են և տարեկան վիճակագրական ծրագրով սահմանված  ժամկետում ներկայացվում են Հայաստանի Հանրապետության վիճակագրական կոմիտե։ Ամփոփ տվյալները </w:t>
      </w:r>
      <w:proofErr w:type="spellStart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արխիվացվում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են (պահպանվում են) էլեկտրոնային տարբերակով, համապատասխան համակարգչային ծրագրի միջոցով՝ լիազոր մարմնի կազմում գործող մասնագիտացված  կառույցի կողմից։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8</w:t>
      </w:r>
      <w:r w:rsidRPr="00010B5A">
        <w:rPr>
          <w:rFonts w:ascii="GHEA Grapalat" w:eastAsia="MS Gothic" w:hAnsi="GHEA Grapalat" w:cs="MS Gothic"/>
          <w:sz w:val="24"/>
          <w:szCs w:val="24"/>
          <w:lang w:eastAsia="hy-AM"/>
        </w:rPr>
        <w:t>.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Տարեկան վարչական վիճակագրական հաշվետվությունների տվյալների հիման վրա կազմվում է 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մթնոլորտային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օդի վրա վնասակար ներգործություն ունեցող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պետական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հաշվառման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ենթակա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գործող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կազմակերպությունների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ցանկը, որը հաստատում է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լիազոր մարմինը՝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համաձայնեցնելով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մթնոլորտային օդի պահպանության ոլորտում վերահսկողություն իրականացնող տեսչական մարմնի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հետ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: Ցանկը վերանայվում է ամեն տարի և ներկայացվում  հաստատման </w:t>
      </w:r>
      <w:proofErr w:type="spellStart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մինչև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հուլիսի 1-ը: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9. Մթնոլորտային օդն աղտոտող (վնասակար) նյութերի  արտանետումների աղբյուրներ ունեցող նոր, վերակառուցվող և ընդլայնվող </w:t>
      </w:r>
      <w:r w:rsidRPr="00010B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իրավաբանական անձինք և ձեռնարկատիրական գործունեությամբ զբաղվող ֆիզիկական անձինք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proofErr w:type="spellStart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մինչև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գործարկումը  լիազոր մարմնին ներկա</w:t>
      </w:r>
      <w:r w:rsidRPr="00010B5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hy-AM"/>
        </w:rPr>
        <w:t>յա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ցնում են աղտոտող (վնասակար) նյութերի արտանետումների առավելագույն նախագծային ցուցանիշների հիման վրա հաշվարկված ՕՊՕ-ի մասին տեղեկանք՝ համաձայն </w:t>
      </w:r>
      <w:proofErr w:type="spellStart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Ձև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1-ի։  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10. Մթնոլորտային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օդն աղտոտող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(վնասակար)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նյութերի արտանետումների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աղբյուրներ ունեցող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պետական հաշվառման ենթակա 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իրավաբանական անձի և ձեռնարկատիրական գործունեությամբ զբաղվող ֆիզիկական անձի կողմից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սույն կարգի 6-րդ կետով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սահմանված կարգով և ժամկետներում վարչական վիճակագրական հաշվետվությունը  չներկայացնելու դեպքում՝ լիազոր մարմինն այդ մասին ծանուցում է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մթնոլորտային օդի  պահպանության ոլորտում վերահսկողություն իրականացնող 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lastRenderedPageBreak/>
        <w:t>տեսչական մարմնին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՝ օրենքով վերապահված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իրավասութունների</w:t>
      </w:r>
      <w:proofErr w:type="spellEnd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շրջանակներում անհրաժեշտ գործառույթներ իրականացնելու համար: 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11. Պետական հաշվառման ենթակա  մթնոլորտային  օդն աղտոտող (վնասակար) նյութերի արտանետումների աղբյուրներ ունեցող իրավաբանական անձը և ձեռնարկատիրական գործունեությամբ զբաղվող ֆիզիկական անձը տարեկան վարչական վիճակագրական հաշվետվությունը լրացնելու ժամանակ վնասակար նյութերի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քանակները</w:t>
      </w:r>
      <w:proofErr w:type="spellEnd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և բաղադրությունը հաշվարկում են՝ ՍԹԱ-ների նախագծի առկայության դեպքում, համաձայն այն մեթոդաբանության, որը օգտագործվել է ՍԹԱ նախագծում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արտանետոումների</w:t>
      </w:r>
      <w:proofErr w:type="spellEnd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հաշվարկման համար, իսկ հաշվառման ենթակա ՍԹԱ նախագիծ չունեցող </w:t>
      </w:r>
      <w:r w:rsidRPr="00010B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իրավաբանական անձանց և ձեռնարկատիրական գործունեությամբ զբաղվող ֆիզիկական անձանց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համար՝ համաձայն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Եվրոպայում</w:t>
      </w:r>
      <w:proofErr w:type="spellEnd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մեծ հեռավորությունների վրա օդի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աղտոտիչների</w:t>
      </w:r>
      <w:proofErr w:type="spellEnd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տարածման դիտարկումների և գնահատման համատեղ ծրագրի և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Եվրոպայի</w:t>
      </w:r>
      <w:proofErr w:type="spellEnd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շրջակա միջավայրի գործակալության արտանետումների հաշվառման ձեռնարկի։</w:t>
      </w: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  <w:r w:rsidRPr="00010B5A">
        <w:rPr>
          <w:rFonts w:ascii="GHEA Grapalat" w:hAnsi="GHEA Grapalat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2D244C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line="360" w:lineRule="auto"/>
        <w:jc w:val="right"/>
        <w:rPr>
          <w:rFonts w:ascii="GHEA Grapalat" w:hAnsi="GHEA Grapalat" w:cs="Times New Roman"/>
          <w:sz w:val="24"/>
          <w:szCs w:val="24"/>
        </w:rPr>
      </w:pPr>
      <w:proofErr w:type="spellStart"/>
      <w:r w:rsidRPr="00010B5A">
        <w:rPr>
          <w:rFonts w:ascii="GHEA Grapalat" w:hAnsi="GHEA Grapalat" w:cs="Times New Roman"/>
          <w:sz w:val="24"/>
          <w:szCs w:val="24"/>
        </w:rPr>
        <w:t>Ձև</w:t>
      </w:r>
      <w:proofErr w:type="spellEnd"/>
      <w:r w:rsidRPr="00010B5A">
        <w:rPr>
          <w:rFonts w:ascii="GHEA Grapalat" w:hAnsi="GHEA Grapalat" w:cs="Times New Roman"/>
          <w:sz w:val="24"/>
          <w:szCs w:val="24"/>
        </w:rPr>
        <w:t xml:space="preserve"> 1</w:t>
      </w:r>
    </w:p>
    <w:p w:rsidR="002D244C" w:rsidRPr="00010B5A" w:rsidRDefault="002D244C" w:rsidP="002D244C">
      <w:pPr>
        <w:tabs>
          <w:tab w:val="left" w:pos="2835"/>
        </w:tabs>
        <w:spacing w:line="360" w:lineRule="auto"/>
        <w:jc w:val="center"/>
        <w:rPr>
          <w:rFonts w:ascii="GHEA Grapalat" w:hAnsi="GHEA Grapalat" w:cs="Times New Roman"/>
          <w:sz w:val="24"/>
          <w:szCs w:val="24"/>
        </w:rPr>
      </w:pPr>
      <w:r w:rsidRPr="00010B5A">
        <w:rPr>
          <w:rFonts w:ascii="GHEA Grapalat" w:hAnsi="GHEA Grapalat" w:cs="Times New Roman"/>
          <w:sz w:val="24"/>
          <w:szCs w:val="24"/>
        </w:rPr>
        <w:t>ՏԵՂԵԿԱՆՔ</w:t>
      </w:r>
    </w:p>
    <w:p w:rsidR="002D244C" w:rsidRPr="00010B5A" w:rsidRDefault="002D244C" w:rsidP="002D244C">
      <w:pPr>
        <w:tabs>
          <w:tab w:val="left" w:pos="2835"/>
        </w:tabs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ՄԹՆՈԼՈՐՏԱՅԻՆ ՕԴՆ ԱՂՏՈՏՈՂ (ՎՆԱՍԱԿԱՐ) ՆՅՈՒԹԵՐԻ ԱՐՏԱՆԵՏՈՒՄՆԵՐԻ ԱՌԱՎԵԼԱԳՈՒՅՆ ՆԱԽԱԳԾԱՅԻՆ ՑՈՒՑԱՆԻՇՆԵՐԻ ՀԻՄԱՆ ՎՐԱ ՀԱՇՎԱՐԿՎԱԾ ՕԴԻ ՊԱՀԱՆՋՎՈՂ ՕԳՏԱԳՈՐԾՄԱՆ (ՕՊՕ) ՄԱՍԻՆ</w:t>
      </w:r>
    </w:p>
    <w:p w:rsidR="002D244C" w:rsidRPr="00010B5A" w:rsidRDefault="002D244C" w:rsidP="002D244C">
      <w:pPr>
        <w:pBdr>
          <w:bottom w:val="single" w:sz="6" w:space="1" w:color="auto"/>
        </w:pBdr>
        <w:tabs>
          <w:tab w:val="left" w:pos="2835"/>
        </w:tabs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Pr="00010B5A" w:rsidRDefault="002D244C" w:rsidP="002D244C">
      <w:pPr>
        <w:tabs>
          <w:tab w:val="left" w:pos="2835"/>
        </w:tabs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(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իրավաբանական անձի կամ ձեռնարկատիրական գործունեությամբ զբաղվող ֆիզիկական անձի անվանումը, իրավաբանական հասցե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)</w:t>
      </w:r>
    </w:p>
    <w:p w:rsidR="002D244C" w:rsidRPr="00010B5A" w:rsidRDefault="002D244C" w:rsidP="002D244C">
      <w:pPr>
        <w:tabs>
          <w:tab w:val="left" w:pos="2835"/>
        </w:tabs>
        <w:spacing w:line="360" w:lineRule="auto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Pr="00010B5A" w:rsidRDefault="002D244C" w:rsidP="002D244C">
      <w:pPr>
        <w:tabs>
          <w:tab w:val="left" w:pos="2835"/>
        </w:tabs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ՕՊՕ-ի հաշվարկ</w:t>
      </w:r>
    </w:p>
    <w:p w:rsidR="002D244C" w:rsidRPr="00010B5A" w:rsidRDefault="002D244C" w:rsidP="002D244C">
      <w:pPr>
        <w:tabs>
          <w:tab w:val="left" w:pos="2835"/>
        </w:tabs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tbl>
      <w:tblPr>
        <w:tblW w:w="564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2"/>
        <w:gridCol w:w="182"/>
        <w:gridCol w:w="187"/>
        <w:gridCol w:w="764"/>
        <w:gridCol w:w="7"/>
        <w:gridCol w:w="2989"/>
        <w:gridCol w:w="24"/>
      </w:tblGrid>
      <w:tr w:rsidR="002D244C" w:rsidRPr="00010B5A" w:rsidTr="00F55785">
        <w:trPr>
          <w:trHeight w:val="512"/>
          <w:tblCellSpacing w:w="0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proofErr w:type="spellStart"/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ՕՊՕ</w:t>
            </w:r>
            <w:r w:rsidRPr="00010B5A">
              <w:rPr>
                <w:rFonts w:ascii="GHEA Grapalat" w:eastAsia="Times New Roman" w:hAnsi="GHEA Grapalat" w:cs="Sylfaen"/>
                <w:sz w:val="24"/>
                <w:szCs w:val="24"/>
                <w:vertAlign w:val="subscript"/>
                <w:lang w:eastAsia="hy-AM"/>
              </w:rPr>
              <w:t>տարեկան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n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proofErr w:type="spellStart"/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Ա</w:t>
            </w: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i</w:t>
            </w:r>
            <w:proofErr w:type="spellEnd"/>
          </w:p>
          <w:p w:rsidR="002D244C" w:rsidRPr="00010B5A" w:rsidRDefault="00E17A54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proofErr w:type="spellStart"/>
            <w:r w:rsidRPr="00010B5A">
              <w:rPr>
                <w:rFonts w:ascii="GHEA Grapalat" w:eastAsia="Times New Roman" w:hAnsi="GHEA Grapalat" w:cs="Sylfaen"/>
                <w:sz w:val="24"/>
                <w:szCs w:val="24"/>
                <w:lang w:eastAsia="hy-AM"/>
              </w:rPr>
              <w:t>ՍԹԿ</w:t>
            </w: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i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89" w:type="dxa"/>
            <w:vMerge w:val="restart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,</w:t>
            </w:r>
          </w:p>
        </w:tc>
        <w:tc>
          <w:tcPr>
            <w:tcW w:w="24" w:type="dxa"/>
          </w:tcPr>
          <w:p w:rsidR="002D244C" w:rsidRPr="00010B5A" w:rsidRDefault="002D244C" w:rsidP="00F557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2D244C" w:rsidRPr="00010B5A" w:rsidTr="00F55785">
        <w:trPr>
          <w:trHeight w:val="526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∑</w:t>
            </w: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89" w:type="dxa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4" w:type="dxa"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2D244C" w:rsidRPr="00010B5A" w:rsidTr="00F55785">
        <w:trPr>
          <w:trHeight w:val="512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10B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i </w:t>
            </w: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89" w:type="dxa"/>
            <w:vMerge/>
            <w:vAlign w:val="center"/>
            <w:hideMark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4" w:type="dxa"/>
          </w:tcPr>
          <w:p w:rsidR="002D244C" w:rsidRPr="00010B5A" w:rsidRDefault="002D244C" w:rsidP="00F5578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p w:rsidR="002D244C" w:rsidRPr="00010B5A" w:rsidRDefault="002D244C" w:rsidP="002D244C">
      <w:pPr>
        <w:tabs>
          <w:tab w:val="left" w:pos="2835"/>
        </w:tabs>
        <w:spacing w:line="360" w:lineRule="auto"/>
        <w:rPr>
          <w:rFonts w:ascii="GHEA Grapalat" w:hAnsi="GHEA Grapalat" w:cs="Times New Roman"/>
          <w:sz w:val="24"/>
          <w:szCs w:val="24"/>
        </w:rPr>
      </w:pP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որտեղ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`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proofErr w:type="spellStart"/>
      <w:r w:rsidRPr="00010B5A">
        <w:rPr>
          <w:rFonts w:ascii="GHEA Grapalat" w:eastAsia="Times New Roman" w:hAnsi="GHEA Grapalat" w:cs="Sylfaen"/>
          <w:b/>
          <w:sz w:val="24"/>
          <w:szCs w:val="24"/>
          <w:lang w:eastAsia="hy-AM"/>
        </w:rPr>
        <w:t>Ա</w:t>
      </w:r>
      <w:r w:rsidRPr="00010B5A">
        <w:rPr>
          <w:rFonts w:ascii="GHEA Grapalat" w:eastAsia="Times New Roman" w:hAnsi="GHEA Grapalat" w:cs="Times New Roman"/>
          <w:b/>
          <w:sz w:val="24"/>
          <w:szCs w:val="24"/>
          <w:lang w:eastAsia="hy-AM"/>
        </w:rPr>
        <w:t>i</w:t>
      </w:r>
      <w:proofErr w:type="spellEnd"/>
      <w:r w:rsidRPr="00010B5A">
        <w:rPr>
          <w:rFonts w:ascii="GHEA Grapalat" w:eastAsia="Times New Roman" w:hAnsi="GHEA Grapalat" w:cs="Times New Roman"/>
          <w:b/>
          <w:sz w:val="24"/>
          <w:szCs w:val="24"/>
          <w:lang w:eastAsia="hy-AM"/>
        </w:rPr>
        <w:t>-</w:t>
      </w:r>
      <w:r w:rsidRPr="00010B5A">
        <w:rPr>
          <w:rFonts w:ascii="GHEA Grapalat" w:eastAsia="Times New Roman" w:hAnsi="GHEA Grapalat" w:cs="Sylfaen"/>
          <w:b/>
          <w:sz w:val="24"/>
          <w:szCs w:val="24"/>
          <w:lang w:eastAsia="hy-AM"/>
        </w:rPr>
        <w:t>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i-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տարեկան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առավելագույն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արտանետումն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ըստ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տեխնոլոգիական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ռեգլամենտի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մգ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/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տարի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2D244C" w:rsidRPr="00010B5A" w:rsidRDefault="002D244C" w:rsidP="002D24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proofErr w:type="spellStart"/>
      <w:r w:rsidRPr="00010B5A">
        <w:rPr>
          <w:rFonts w:ascii="GHEA Grapalat" w:eastAsia="Times New Roman" w:hAnsi="GHEA Grapalat" w:cs="Sylfaen"/>
          <w:b/>
          <w:sz w:val="24"/>
          <w:szCs w:val="24"/>
          <w:lang w:eastAsia="hy-AM"/>
        </w:rPr>
        <w:t>ՍԹԿ</w:t>
      </w:r>
      <w:r w:rsidRPr="00010B5A">
        <w:rPr>
          <w:rFonts w:ascii="GHEA Grapalat" w:eastAsia="Times New Roman" w:hAnsi="GHEA Grapalat" w:cs="Times New Roman"/>
          <w:b/>
          <w:sz w:val="24"/>
          <w:szCs w:val="24"/>
          <w:lang w:eastAsia="hy-AM"/>
        </w:rPr>
        <w:t>i</w:t>
      </w:r>
      <w:proofErr w:type="spellEnd"/>
      <w:r w:rsidRPr="00010B5A">
        <w:rPr>
          <w:rFonts w:ascii="GHEA Grapalat" w:eastAsia="Times New Roman" w:hAnsi="GHEA Grapalat" w:cs="Times New Roman"/>
          <w:b/>
          <w:sz w:val="24"/>
          <w:szCs w:val="24"/>
          <w:lang w:eastAsia="hy-AM"/>
        </w:rPr>
        <w:t>-</w:t>
      </w:r>
      <w:r w:rsidRPr="00010B5A">
        <w:rPr>
          <w:rFonts w:ascii="GHEA Grapalat" w:eastAsia="Times New Roman" w:hAnsi="GHEA Grapalat" w:cs="Sylfaen"/>
          <w:b/>
          <w:sz w:val="24"/>
          <w:szCs w:val="24"/>
          <w:lang w:eastAsia="hy-AM"/>
        </w:rPr>
        <w:t>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i-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նյութի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միջին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օրական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սահմանային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թույլատրելի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կոնցենտրացիանն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մգ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/</w:t>
      </w:r>
      <w:proofErr w:type="spellStart"/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խոր</w:t>
      </w:r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.</w:t>
      </w:r>
      <w:r w:rsidRPr="00010B5A">
        <w:rPr>
          <w:rFonts w:ascii="GHEA Grapalat" w:eastAsia="Times New Roman" w:hAnsi="GHEA Grapalat" w:cs="Sylfaen"/>
          <w:sz w:val="24"/>
          <w:szCs w:val="24"/>
          <w:lang w:eastAsia="hy-AM"/>
        </w:rPr>
        <w:t>մ</w:t>
      </w:r>
      <w:proofErr w:type="spellEnd"/>
      <w:r w:rsidRPr="00010B5A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2D244C" w:rsidRPr="00010B5A" w:rsidRDefault="002D244C" w:rsidP="002D244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Default="002D244C" w:rsidP="002D244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Default="002D244C" w:rsidP="002D244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Default="002D244C" w:rsidP="002D244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Pr="00010B5A" w:rsidRDefault="002D244C" w:rsidP="002D244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</w:p>
    <w:p w:rsidR="002D244C" w:rsidRPr="00010B5A" w:rsidRDefault="002D244C" w:rsidP="002D244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2D244C" w:rsidRPr="00010B5A" w:rsidRDefault="002D244C" w:rsidP="002D244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010B5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ԱՂՏՈՏՈՂ (ՎՆԱՍԱԿԱՐ) ՆՅՈՒԹԵՐԻ  ԱՐՏԱՆԵՏՈՒՄՆԵՐ</w:t>
      </w:r>
      <w:r w:rsidRPr="00010B5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4"/>
        <w:gridCol w:w="3132"/>
        <w:gridCol w:w="3119"/>
      </w:tblGrid>
      <w:tr w:rsidR="002D244C" w:rsidRPr="00010B5A" w:rsidTr="00F55785">
        <w:tc>
          <w:tcPr>
            <w:tcW w:w="3094" w:type="dxa"/>
          </w:tcPr>
          <w:p w:rsidR="002D244C" w:rsidRPr="00010B5A" w:rsidRDefault="002D244C" w:rsidP="00F557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Աղտոտող</w:t>
            </w:r>
            <w:proofErr w:type="spellEnd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վնասակար</w:t>
            </w:r>
            <w:proofErr w:type="spellEnd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նյութի</w:t>
            </w:r>
            <w:proofErr w:type="spellEnd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3132" w:type="dxa"/>
          </w:tcPr>
          <w:p w:rsidR="002D244C" w:rsidRPr="00010B5A" w:rsidRDefault="002D244C" w:rsidP="00F557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Արտանետման</w:t>
            </w:r>
            <w:proofErr w:type="spellEnd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քանակը,մգ</w:t>
            </w:r>
            <w:proofErr w:type="spellEnd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  <w:proofErr w:type="spellStart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տարի</w:t>
            </w:r>
            <w:proofErr w:type="spellEnd"/>
          </w:p>
        </w:tc>
        <w:tc>
          <w:tcPr>
            <w:tcW w:w="3119" w:type="dxa"/>
          </w:tcPr>
          <w:p w:rsidR="002D244C" w:rsidRPr="00010B5A" w:rsidRDefault="002D244C" w:rsidP="00F557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ՕՊՕ</w:t>
            </w:r>
          </w:p>
          <w:p w:rsidR="002D244C" w:rsidRPr="00010B5A" w:rsidRDefault="002D244C" w:rsidP="00F557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մլն.խոր.մ</w:t>
            </w:r>
            <w:proofErr w:type="spellEnd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  <w:proofErr w:type="spellStart"/>
            <w:r w:rsidRPr="00010B5A">
              <w:rPr>
                <w:rFonts w:ascii="GHEA Grapalat" w:hAnsi="GHEA Grapalat"/>
                <w:sz w:val="24"/>
                <w:szCs w:val="24"/>
                <w:lang w:val="en-US"/>
              </w:rPr>
              <w:t>տարի</w:t>
            </w:r>
            <w:proofErr w:type="spellEnd"/>
          </w:p>
        </w:tc>
      </w:tr>
      <w:tr w:rsidR="002D244C" w:rsidRPr="00010B5A" w:rsidTr="00F55785">
        <w:tc>
          <w:tcPr>
            <w:tcW w:w="3094" w:type="dxa"/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32" w:type="dxa"/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D244C" w:rsidRPr="00010B5A" w:rsidTr="00F55785">
        <w:tc>
          <w:tcPr>
            <w:tcW w:w="3094" w:type="dxa"/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32" w:type="dxa"/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D244C" w:rsidRPr="00010B5A" w:rsidTr="00F55785">
        <w:tc>
          <w:tcPr>
            <w:tcW w:w="3094" w:type="dxa"/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32" w:type="dxa"/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D244C" w:rsidRPr="00010B5A" w:rsidTr="00F55785">
        <w:tc>
          <w:tcPr>
            <w:tcW w:w="3094" w:type="dxa"/>
            <w:tcBorders>
              <w:bottom w:val="single" w:sz="4" w:space="0" w:color="auto"/>
            </w:tcBorders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32" w:type="dxa"/>
            <w:tcBorders>
              <w:bottom w:val="single" w:sz="4" w:space="0" w:color="auto"/>
            </w:tcBorders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D244C" w:rsidRPr="00010B5A" w:rsidTr="00F55785">
        <w:tc>
          <w:tcPr>
            <w:tcW w:w="3094" w:type="dxa"/>
            <w:tcBorders>
              <w:right w:val="nil"/>
            </w:tcBorders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010B5A">
              <w:rPr>
                <w:rFonts w:ascii="GHEA Grapalat" w:hAnsi="GHEA Grapalat" w:cs="Arial"/>
                <w:sz w:val="24"/>
                <w:szCs w:val="24"/>
              </w:rPr>
              <w:t>Ընդամենը՝</w:t>
            </w:r>
          </w:p>
        </w:tc>
        <w:tc>
          <w:tcPr>
            <w:tcW w:w="3132" w:type="dxa"/>
            <w:tcBorders>
              <w:left w:val="nil"/>
              <w:right w:val="single" w:sz="4" w:space="0" w:color="auto"/>
            </w:tcBorders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2D244C" w:rsidRPr="00010B5A" w:rsidRDefault="002D244C" w:rsidP="00F557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2D244C" w:rsidRPr="00010B5A" w:rsidRDefault="002D244C" w:rsidP="002D244C">
      <w:pPr>
        <w:spacing w:line="360" w:lineRule="auto"/>
        <w:rPr>
          <w:rFonts w:ascii="GHEA Grapalat" w:hAnsi="GHEA Grapalat" w:cs="Times New Roman"/>
          <w:sz w:val="24"/>
          <w:szCs w:val="24"/>
        </w:rPr>
      </w:pPr>
    </w:p>
    <w:p w:rsidR="00760E95" w:rsidRPr="002D244C" w:rsidRDefault="00760E95" w:rsidP="002D244C"/>
    <w:sectPr w:rsidR="00760E95" w:rsidRPr="002D244C" w:rsidSect="002D244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123"/>
    <w:multiLevelType w:val="hybridMultilevel"/>
    <w:tmpl w:val="2D14DEA2"/>
    <w:lvl w:ilvl="0" w:tplc="18F489FC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C28FA"/>
    <w:multiLevelType w:val="hybridMultilevel"/>
    <w:tmpl w:val="B510A184"/>
    <w:lvl w:ilvl="0" w:tplc="C81EBFE8">
      <w:start w:val="1"/>
      <w:numFmt w:val="decimal"/>
      <w:lvlText w:val="%1)"/>
      <w:lvlJc w:val="left"/>
      <w:pPr>
        <w:ind w:left="99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8C21872"/>
    <w:multiLevelType w:val="hybridMultilevel"/>
    <w:tmpl w:val="BBE4CEEC"/>
    <w:lvl w:ilvl="0" w:tplc="534E627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6225C"/>
    <w:multiLevelType w:val="hybridMultilevel"/>
    <w:tmpl w:val="C9487930"/>
    <w:lvl w:ilvl="0" w:tplc="042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93251B"/>
    <w:multiLevelType w:val="hybridMultilevel"/>
    <w:tmpl w:val="573AB55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7A6300C5"/>
    <w:multiLevelType w:val="hybridMultilevel"/>
    <w:tmpl w:val="7F06892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D5F"/>
    <w:rsid w:val="000158B6"/>
    <w:rsid w:val="000370DF"/>
    <w:rsid w:val="00043FE4"/>
    <w:rsid w:val="000604AB"/>
    <w:rsid w:val="0007072A"/>
    <w:rsid w:val="00081F55"/>
    <w:rsid w:val="00087A80"/>
    <w:rsid w:val="000E1028"/>
    <w:rsid w:val="000F00E7"/>
    <w:rsid w:val="000F01A2"/>
    <w:rsid w:val="000F4810"/>
    <w:rsid w:val="000F6A28"/>
    <w:rsid w:val="001045C1"/>
    <w:rsid w:val="00114C96"/>
    <w:rsid w:val="0014507B"/>
    <w:rsid w:val="0016396D"/>
    <w:rsid w:val="00166CD7"/>
    <w:rsid w:val="001715B2"/>
    <w:rsid w:val="001828F7"/>
    <w:rsid w:val="001830A0"/>
    <w:rsid w:val="00190202"/>
    <w:rsid w:val="001B0BFF"/>
    <w:rsid w:val="001B47D1"/>
    <w:rsid w:val="001C2EDA"/>
    <w:rsid w:val="001D28F3"/>
    <w:rsid w:val="001D6418"/>
    <w:rsid w:val="001D67FC"/>
    <w:rsid w:val="001D6E50"/>
    <w:rsid w:val="001F2AA3"/>
    <w:rsid w:val="00201B44"/>
    <w:rsid w:val="002106E4"/>
    <w:rsid w:val="002133BD"/>
    <w:rsid w:val="002133F1"/>
    <w:rsid w:val="00221CFF"/>
    <w:rsid w:val="00231D19"/>
    <w:rsid w:val="0025224D"/>
    <w:rsid w:val="002720DE"/>
    <w:rsid w:val="002762AA"/>
    <w:rsid w:val="0029131E"/>
    <w:rsid w:val="002966AD"/>
    <w:rsid w:val="002A36B4"/>
    <w:rsid w:val="002A709C"/>
    <w:rsid w:val="002B6A53"/>
    <w:rsid w:val="002C1B1D"/>
    <w:rsid w:val="002D145F"/>
    <w:rsid w:val="002D244C"/>
    <w:rsid w:val="002D5C85"/>
    <w:rsid w:val="003038DA"/>
    <w:rsid w:val="0034368D"/>
    <w:rsid w:val="00356431"/>
    <w:rsid w:val="003637B3"/>
    <w:rsid w:val="003766DB"/>
    <w:rsid w:val="00384A09"/>
    <w:rsid w:val="003A437B"/>
    <w:rsid w:val="003C60AD"/>
    <w:rsid w:val="003E7B89"/>
    <w:rsid w:val="003F2151"/>
    <w:rsid w:val="0040090A"/>
    <w:rsid w:val="004041C3"/>
    <w:rsid w:val="004400FB"/>
    <w:rsid w:val="0044102B"/>
    <w:rsid w:val="00457F09"/>
    <w:rsid w:val="00467A9A"/>
    <w:rsid w:val="004751F8"/>
    <w:rsid w:val="004D37FF"/>
    <w:rsid w:val="004D5E7C"/>
    <w:rsid w:val="004E42AD"/>
    <w:rsid w:val="005364F6"/>
    <w:rsid w:val="00554E7F"/>
    <w:rsid w:val="00556C75"/>
    <w:rsid w:val="00566A08"/>
    <w:rsid w:val="00573254"/>
    <w:rsid w:val="005D74E3"/>
    <w:rsid w:val="006006C6"/>
    <w:rsid w:val="006103F3"/>
    <w:rsid w:val="00614606"/>
    <w:rsid w:val="0061754F"/>
    <w:rsid w:val="00624435"/>
    <w:rsid w:val="006275EA"/>
    <w:rsid w:val="00640A92"/>
    <w:rsid w:val="006609DA"/>
    <w:rsid w:val="00661EE3"/>
    <w:rsid w:val="00667B43"/>
    <w:rsid w:val="00684496"/>
    <w:rsid w:val="006C22FB"/>
    <w:rsid w:val="006D673B"/>
    <w:rsid w:val="007126B7"/>
    <w:rsid w:val="007161DF"/>
    <w:rsid w:val="00730274"/>
    <w:rsid w:val="0074224C"/>
    <w:rsid w:val="00760E95"/>
    <w:rsid w:val="00762809"/>
    <w:rsid w:val="00781B7A"/>
    <w:rsid w:val="00791D67"/>
    <w:rsid w:val="007A5767"/>
    <w:rsid w:val="007B7695"/>
    <w:rsid w:val="007D4CCE"/>
    <w:rsid w:val="007D6D5F"/>
    <w:rsid w:val="007E0466"/>
    <w:rsid w:val="007E3F7D"/>
    <w:rsid w:val="00825510"/>
    <w:rsid w:val="008337B0"/>
    <w:rsid w:val="00851DD8"/>
    <w:rsid w:val="00865842"/>
    <w:rsid w:val="00871604"/>
    <w:rsid w:val="00885FF2"/>
    <w:rsid w:val="0088623E"/>
    <w:rsid w:val="0088713F"/>
    <w:rsid w:val="008D11BF"/>
    <w:rsid w:val="008E24FE"/>
    <w:rsid w:val="008F0AD4"/>
    <w:rsid w:val="008F1EC8"/>
    <w:rsid w:val="008F688C"/>
    <w:rsid w:val="00906C3B"/>
    <w:rsid w:val="00923B2F"/>
    <w:rsid w:val="00925059"/>
    <w:rsid w:val="00931DDF"/>
    <w:rsid w:val="00934914"/>
    <w:rsid w:val="00936717"/>
    <w:rsid w:val="00936834"/>
    <w:rsid w:val="00947407"/>
    <w:rsid w:val="00985D7E"/>
    <w:rsid w:val="009868CC"/>
    <w:rsid w:val="009942D2"/>
    <w:rsid w:val="009C08FB"/>
    <w:rsid w:val="009E45EC"/>
    <w:rsid w:val="009E4DD7"/>
    <w:rsid w:val="009F20E1"/>
    <w:rsid w:val="009F4D9D"/>
    <w:rsid w:val="009F6BDC"/>
    <w:rsid w:val="00A47681"/>
    <w:rsid w:val="00A52ABC"/>
    <w:rsid w:val="00A7037A"/>
    <w:rsid w:val="00A71A3A"/>
    <w:rsid w:val="00A82880"/>
    <w:rsid w:val="00A90872"/>
    <w:rsid w:val="00AA2170"/>
    <w:rsid w:val="00AA60BF"/>
    <w:rsid w:val="00AE626B"/>
    <w:rsid w:val="00B06B11"/>
    <w:rsid w:val="00B11C4C"/>
    <w:rsid w:val="00B13579"/>
    <w:rsid w:val="00B37286"/>
    <w:rsid w:val="00B53748"/>
    <w:rsid w:val="00B561D6"/>
    <w:rsid w:val="00B72501"/>
    <w:rsid w:val="00B85B7C"/>
    <w:rsid w:val="00BA1157"/>
    <w:rsid w:val="00BC76D9"/>
    <w:rsid w:val="00BD3F45"/>
    <w:rsid w:val="00BD4890"/>
    <w:rsid w:val="00BF1EA0"/>
    <w:rsid w:val="00C06D0D"/>
    <w:rsid w:val="00C132AB"/>
    <w:rsid w:val="00C17DC9"/>
    <w:rsid w:val="00C22D9D"/>
    <w:rsid w:val="00C27E6D"/>
    <w:rsid w:val="00C30B71"/>
    <w:rsid w:val="00C76CEE"/>
    <w:rsid w:val="00CA0F45"/>
    <w:rsid w:val="00CA6759"/>
    <w:rsid w:val="00CB1526"/>
    <w:rsid w:val="00CC6D00"/>
    <w:rsid w:val="00CD0598"/>
    <w:rsid w:val="00CD2D8D"/>
    <w:rsid w:val="00CE16C9"/>
    <w:rsid w:val="00CE6F5A"/>
    <w:rsid w:val="00D223CF"/>
    <w:rsid w:val="00D359EC"/>
    <w:rsid w:val="00D43273"/>
    <w:rsid w:val="00D45612"/>
    <w:rsid w:val="00D60A3D"/>
    <w:rsid w:val="00D668FF"/>
    <w:rsid w:val="00D81031"/>
    <w:rsid w:val="00D87B0E"/>
    <w:rsid w:val="00DB4279"/>
    <w:rsid w:val="00DC2297"/>
    <w:rsid w:val="00DC3CC9"/>
    <w:rsid w:val="00DE5EBF"/>
    <w:rsid w:val="00E17A54"/>
    <w:rsid w:val="00E3422C"/>
    <w:rsid w:val="00E3713E"/>
    <w:rsid w:val="00E43FC9"/>
    <w:rsid w:val="00E4675C"/>
    <w:rsid w:val="00E85FFC"/>
    <w:rsid w:val="00E9264F"/>
    <w:rsid w:val="00EA1F6D"/>
    <w:rsid w:val="00EC168E"/>
    <w:rsid w:val="00ED4138"/>
    <w:rsid w:val="00ED45F3"/>
    <w:rsid w:val="00EE7B1F"/>
    <w:rsid w:val="00F44A7E"/>
    <w:rsid w:val="00F46B41"/>
    <w:rsid w:val="00F731E2"/>
    <w:rsid w:val="00F772AD"/>
    <w:rsid w:val="00F866E2"/>
    <w:rsid w:val="00F90BFC"/>
    <w:rsid w:val="00FB32F2"/>
    <w:rsid w:val="00FB48FE"/>
    <w:rsid w:val="00FC484D"/>
    <w:rsid w:val="00FC7617"/>
    <w:rsid w:val="00FD508F"/>
    <w:rsid w:val="00FE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1C66F9E"/>
  <w15:docId w15:val="{DF7C00D7-8ABE-4012-8D32-F90FD5CF7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D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43FC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D4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ED45F3"/>
    <w:rPr>
      <w:b/>
      <w:bCs/>
    </w:rPr>
  </w:style>
  <w:style w:type="table" w:styleId="TableGrid">
    <w:name w:val="Table Grid"/>
    <w:basedOn w:val="TableNormal"/>
    <w:uiPriority w:val="59"/>
    <w:rsid w:val="00F77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6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A28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E3F7D"/>
  </w:style>
  <w:style w:type="character" w:styleId="Hyperlink">
    <w:name w:val="Hyperlink"/>
    <w:basedOn w:val="DefaultParagraphFont"/>
    <w:uiPriority w:val="99"/>
    <w:unhideWhenUsed/>
    <w:rsid w:val="003C60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EB767-EF9D-4220-A4C4-A6B8FF59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7</Pages>
  <Words>858</Words>
  <Characters>6571</Characters>
  <Application>Microsoft Office Word</Application>
  <DocSecurity>0</DocSecurity>
  <Lines>248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Vram</dc:creator>
  <cp:keywords>https://mul2.gov.am/tasks/905417/oneclick/1.naxagic_hashvarum.docx?token=332e42a44c985c27934ec2bcc7326e57</cp:keywords>
  <cp:lastModifiedBy>Ruzanna Khachatryan</cp:lastModifiedBy>
  <cp:revision>44</cp:revision>
  <cp:lastPrinted>2023-12-22T13:29:00Z</cp:lastPrinted>
  <dcterms:created xsi:type="dcterms:W3CDTF">2023-11-13T09:11:00Z</dcterms:created>
  <dcterms:modified xsi:type="dcterms:W3CDTF">2023-12-29T07:42:00Z</dcterms:modified>
</cp:coreProperties>
</file>