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EE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ՆՎԻՐԱԲԵՐԵԼՈՒ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187F77" w:rsidRDefault="00B7644D" w:rsidP="001B6FB6">
      <w:pPr>
        <w:spacing w:after="0" w:line="276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87F77" w:rsidRDefault="00187F77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8"/>
        <w:gridCol w:w="2974"/>
      </w:tblGrid>
      <w:tr w:rsidR="00B7644D" w:rsidRPr="00CD33F2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E35D37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024299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3.11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B7644D" w:rsidRPr="00024299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0242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01/14.3/31965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-2023</w:t>
            </w:r>
          </w:p>
        </w:tc>
      </w:tr>
      <w:tr w:rsidR="00024299" w:rsidRPr="00024299" w:rsidTr="00024299">
        <w:trPr>
          <w:trHeight w:val="935"/>
          <w:tblCellSpacing w:w="0" w:type="dxa"/>
        </w:trPr>
        <w:tc>
          <w:tcPr>
            <w:tcW w:w="7508" w:type="dxa"/>
            <w:tcBorders>
              <w:left w:val="single" w:sz="4" w:space="0" w:color="D0CECE" w:themeColor="background2" w:themeShade="E6"/>
              <w:right w:val="single" w:sz="4" w:space="0" w:color="000000"/>
            </w:tcBorders>
            <w:shd w:val="clear" w:color="auto" w:fill="FFFFFF"/>
            <w:vAlign w:val="center"/>
          </w:tcPr>
          <w:p w:rsidR="00024299" w:rsidRPr="00024299" w:rsidRDefault="00024299" w:rsidP="00024299">
            <w:pPr>
              <w:spacing w:after="0"/>
              <w:ind w:firstLine="56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24299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Հայտնում</w:t>
            </w:r>
            <w:r w:rsidRPr="0002429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24299">
              <w:rPr>
                <w:rFonts w:ascii="GHEA Grapalat" w:hAnsi="GHEA Grapalat" w:cs="Times Armenian"/>
                <w:sz w:val="24"/>
                <w:szCs w:val="24"/>
                <w:lang w:val="hy-AM"/>
              </w:rPr>
              <w:t>ենք Ձեզ</w:t>
            </w:r>
            <w:r w:rsidRPr="0002429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, </w:t>
            </w:r>
            <w:r w:rsidRPr="0002429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որ </w:t>
            </w:r>
            <w:r w:rsidRPr="0002429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Լոռու մարզի Ֆիոլետովո համայնքի 2-րդ փողոց 44/1 հասցեի 0</w:t>
            </w:r>
            <w:r w:rsidRPr="00024299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024299">
              <w:rPr>
                <w:rFonts w:ascii="GHEA Grapalat" w:hAnsi="GHEA Grapalat" w:cs="GHEA Grapalat"/>
                <w:sz w:val="24"/>
                <w:szCs w:val="24"/>
                <w:lang w:val="hy-AM"/>
              </w:rPr>
              <w:t>137621 հա մակերեսով հողամասում (անշարժ գույքի նկատմամբ իրավունքների պետական գրանցման թիվ 11102023-06-0074 վկայական) նախարարության մասնագետների կատարած տեղազննությամբ պարզվել է, որ պատմության և մշակույթի հուշարձաններ, ինչպես նաև հնագիտական օբյեկտների արտաքին նշաններ և հետքեր չկան, ուստի նախարարությունը չի առարկում նշված տարածքը մանկապարտեզ կառուցելու նպատակով նվիրաբերել Հայաստանի Հանրապետության Լոռու մարզի Ֆիոլետովո համայնքին։</w:t>
            </w:r>
          </w:p>
          <w:p w:rsidR="00024299" w:rsidRPr="00024299" w:rsidRDefault="00024299" w:rsidP="00024299">
            <w:pPr>
              <w:spacing w:after="0"/>
              <w:ind w:firstLine="567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24299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02429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24299">
              <w:rPr>
                <w:rFonts w:ascii="GHEA Grapalat" w:hAnsi="GHEA Grapalat"/>
                <w:sz w:val="24"/>
                <w:szCs w:val="24"/>
                <w:lang w:val="hy-AM"/>
              </w:rPr>
              <w:t>հայտնում</w:t>
            </w:r>
            <w:r w:rsidRPr="00024299">
              <w:rPr>
                <w:rFonts w:ascii="GHEA Grapalat" w:hAnsi="GHEA Grapalat"/>
                <w:sz w:val="24"/>
                <w:szCs w:val="24"/>
                <w:lang w:val="pt-PT"/>
              </w:rPr>
              <w:t xml:space="preserve"> ենք, որ համաձայն ՀՀ կառավարության 2002 թվականի ապրիլի 20-ի N 438 որոշ</w:t>
            </w:r>
            <w:r w:rsidRPr="00024299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Pr="00024299">
              <w:rPr>
                <w:rFonts w:ascii="GHEA Grapalat" w:hAnsi="GHEA Grapalat"/>
                <w:sz w:val="24"/>
                <w:szCs w:val="24"/>
                <w:lang w:val="pt-PT"/>
              </w:rPr>
              <w:t>ն 43-րդ կետի Հիմնարկները, իրավաբանական և ֆիզիկական անձինք աշխատանքների կատարման ժամանակ պատմական, գիտական,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մարմնին:</w:t>
            </w:r>
          </w:p>
          <w:p w:rsidR="00024299" w:rsidRPr="00545E07" w:rsidRDefault="00024299" w:rsidP="00024299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24299" w:rsidRPr="00545E07" w:rsidRDefault="00024299" w:rsidP="00024299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 ի գիտություն։</w:t>
            </w:r>
          </w:p>
        </w:tc>
      </w:tr>
      <w:tr w:rsidR="00532EEC" w:rsidRPr="00024299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Կադաստրի կոմիտե 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024299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11.2023թ.</w:t>
            </w:r>
          </w:p>
        </w:tc>
      </w:tr>
      <w:tr w:rsidR="00532EEC" w:rsidRPr="00024299" w:rsidTr="00E35D37">
        <w:trPr>
          <w:trHeight w:val="588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242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ՍԹ/15543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-2023</w:t>
            </w:r>
          </w:p>
        </w:tc>
      </w:tr>
      <w:tr w:rsidR="00532EEC" w:rsidRPr="00024299" w:rsidTr="0090331D">
        <w:trPr>
          <w:trHeight w:val="588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024299" w:rsidRDefault="00532EEC" w:rsidP="00024299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 w:rsidR="00CD33F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="00CD33F2" w:rsidRPr="00CD33F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532EEC" w:rsidRPr="00CD33F2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024299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.11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532EEC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242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01/11-4/22273</w:t>
            </w:r>
            <w:r w:rsidR="00CD33F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532EEC" w:rsidRPr="00545E07" w:rsidTr="009D45F3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24299" w:rsidRDefault="00532EEC" w:rsidP="00024299">
            <w:pPr>
              <w:widowControl w:val="0"/>
              <w:spacing w:after="0" w:line="276" w:lineRule="auto"/>
              <w:ind w:right="210"/>
              <w:contextualSpacing/>
              <w:jc w:val="center"/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532EEC" w:rsidRPr="00CD33F2" w:rsidRDefault="00532EEC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87F77" w:rsidRPr="007A419C" w:rsidTr="000268AF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15676E" w:rsidRDefault="00187F77" w:rsidP="0002429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 </w:t>
            </w:r>
            <w:r w:rsidR="000242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Լոռու մարզպետարան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7A419C" w:rsidRDefault="00024299" w:rsidP="000268A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03.11.2023թ.</w:t>
            </w:r>
          </w:p>
        </w:tc>
      </w:tr>
      <w:tr w:rsidR="00187F77" w:rsidTr="000268AF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024299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01/111.5/08129-2023</w:t>
            </w:r>
          </w:p>
        </w:tc>
      </w:tr>
      <w:tr w:rsidR="00187F77" w:rsidRPr="00545E07" w:rsidTr="000268AF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24299" w:rsidRDefault="00024299" w:rsidP="00024299">
            <w:pPr>
              <w:widowControl w:val="0"/>
              <w:spacing w:after="0" w:line="276" w:lineRule="auto"/>
              <w:ind w:right="210"/>
              <w:contextualSpacing/>
              <w:jc w:val="center"/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187F77" w:rsidRPr="00545E07" w:rsidRDefault="00187F77" w:rsidP="000268A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32287E" w:rsidRPr="007A419C" w:rsidTr="00BA7D64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Pr="0015676E" w:rsidRDefault="0032287E" w:rsidP="00BA7D6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Pr="007A419C" w:rsidRDefault="0032287E" w:rsidP="00BA7D6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28.11.2023թ.</w:t>
            </w:r>
          </w:p>
        </w:tc>
      </w:tr>
      <w:tr w:rsidR="0032287E" w:rsidTr="00BA7D64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Default="0032287E" w:rsidP="00BA7D6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Default="0032287E" w:rsidP="00BA7D6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02/12.21/40851-2023</w:t>
            </w:r>
          </w:p>
        </w:tc>
      </w:tr>
      <w:tr w:rsidR="0032287E" w:rsidRPr="00795455" w:rsidTr="0032287E">
        <w:trPr>
          <w:trHeight w:val="836"/>
          <w:tblCellSpacing w:w="0" w:type="dxa"/>
        </w:trPr>
        <w:tc>
          <w:tcPr>
            <w:tcW w:w="7508" w:type="dxa"/>
            <w:tcBorders>
              <w:left w:val="single" w:sz="4" w:space="0" w:color="D0CECE" w:themeColor="background2" w:themeShade="E6"/>
              <w:right w:val="single" w:sz="4" w:space="0" w:color="000000"/>
            </w:tcBorders>
            <w:shd w:val="clear" w:color="auto" w:fill="FFFFFF"/>
            <w:vAlign w:val="center"/>
          </w:tcPr>
          <w:p w:rsidR="0032287E" w:rsidRDefault="0032287E" w:rsidP="0032287E">
            <w:pPr>
              <w:tabs>
                <w:tab w:val="left" w:pos="360"/>
                <w:tab w:val="left" w:pos="720"/>
                <w:tab w:val="left" w:pos="810"/>
              </w:tabs>
              <w:spacing w:after="0" w:line="276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Նախագծով նախատեսվում է ՀՀ ՏԿԵՆ պետական գույքի կառավարման կոմիտեին ամրացված գույքը նվիրաբերել Ֆիոլետովո համայնքին, որտեղ հարկ է հաշվի առնել «Պետական գույքի կառավարման մասին» օրենքի 6-րդ հոդվածի 18-րդ ենթակետի կարգավորումը, համաձայն որի՝ պետական գույքի կառավարման ոլորտում քաղաքականությունը մշակում և իրականացնում է Կառավարությունը: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Կառավարության լիազորություններն են` </w:t>
            </w:r>
            <w:r>
              <w:rPr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հաստատում է պետական սեփականություն հանդիսացող գույքի նվիրաբերության կարգը</w:t>
            </w:r>
            <w:r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Հետևաբար, գտնում ենք՝ նախագծի իրավաչափությունը հնարավոր է գնահատել միայն համապատասխան պետական գույքի նվիրաբերության կարգի առկայության պայմաններում և շրջանակներում:</w:t>
            </w:r>
          </w:p>
          <w:p w:rsidR="0032287E" w:rsidRDefault="0032287E" w:rsidP="0032287E">
            <w:pPr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lang w:val="hy-AM" w:eastAsia="ru-RU"/>
              </w:rPr>
            </w:pPr>
          </w:p>
          <w:p w:rsidR="0032287E" w:rsidRPr="00545E07" w:rsidRDefault="0032287E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2287E" w:rsidRDefault="00795455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Քննարկվել է։</w:t>
            </w:r>
          </w:p>
          <w:p w:rsidR="00795455" w:rsidRPr="00545E07" w:rsidRDefault="00795455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Առաջարկվում է նախագիծը ընդունել հաշվի առնելով նախագծի նախաբանում ներառված օ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րենսդրական կարգավորումները։</w:t>
            </w:r>
          </w:p>
        </w:tc>
      </w:tr>
      <w:tr w:rsidR="0032287E" w:rsidRPr="007A419C" w:rsidTr="00BA7D64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Pr="0015676E" w:rsidRDefault="0032287E" w:rsidP="0032287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վարչապետի աշխատակազմի տարածքային զարգացման և շրջակա միջավայրի հարցերի վարչություն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Pr="007A419C" w:rsidRDefault="0032287E" w:rsidP="00BA7D6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28.11.2023թ.</w:t>
            </w:r>
          </w:p>
        </w:tc>
      </w:tr>
      <w:tr w:rsidR="0032287E" w:rsidTr="00BA7D64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Default="0032287E" w:rsidP="00BA7D6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2287E" w:rsidRDefault="0032287E" w:rsidP="00BA7D6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02/12.21/40851-2023</w:t>
            </w:r>
          </w:p>
        </w:tc>
      </w:tr>
      <w:tr w:rsidR="0032287E" w:rsidRPr="00795455" w:rsidTr="0032287E">
        <w:trPr>
          <w:trHeight w:val="1138"/>
          <w:tblCellSpacing w:w="0" w:type="dxa"/>
        </w:trPr>
        <w:tc>
          <w:tcPr>
            <w:tcW w:w="7508" w:type="dxa"/>
            <w:tcBorders>
              <w:left w:val="single" w:sz="4" w:space="0" w:color="D0CECE" w:themeColor="background2" w:themeShade="E6"/>
              <w:right w:val="single" w:sz="4" w:space="0" w:color="000000"/>
            </w:tcBorders>
            <w:shd w:val="clear" w:color="auto" w:fill="FFFFFF"/>
            <w:vAlign w:val="center"/>
          </w:tcPr>
          <w:p w:rsidR="0032287E" w:rsidRPr="0032287E" w:rsidRDefault="0032287E" w:rsidP="0032287E">
            <w:pPr>
              <w:spacing w:after="0" w:line="276" w:lineRule="auto"/>
              <w:ind w:firstLine="720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32287E">
              <w:rPr>
                <w:rFonts w:ascii="GHEA Grapalat" w:hAnsi="GHEA Grapalat" w:cs="Sylfaen"/>
                <w:sz w:val="24"/>
                <w:lang w:val="hy-AM"/>
              </w:rPr>
              <w:t>Նախագծին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կից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ներկայացված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հիմնավորման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մեջ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կիրառվում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են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ՀՀ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Լոռու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մարզի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ղեկավար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և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ՀՀ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Լոռու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մարզպետ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ձևակերպումները</w:t>
            </w:r>
            <w:r w:rsidRPr="0032287E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32287E" w:rsidRPr="0032287E" w:rsidRDefault="0032287E" w:rsidP="0032287E">
            <w:pPr>
              <w:spacing w:after="0" w:line="276" w:lineRule="auto"/>
              <w:ind w:firstLine="720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             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Առաջարկում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ենք</w:t>
            </w:r>
            <w:r w:rsidRPr="0032287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287E">
              <w:rPr>
                <w:rFonts w:ascii="GHEA Grapalat" w:hAnsi="GHEA Grapalat" w:cs="Sylfaen"/>
                <w:sz w:val="24"/>
                <w:lang w:val="hy-AM"/>
              </w:rPr>
              <w:t>նույնականացնել</w:t>
            </w:r>
            <w:r w:rsidRPr="0032287E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32287E" w:rsidRPr="00545E07" w:rsidRDefault="0032287E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2974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2287E" w:rsidRPr="00112EF4" w:rsidRDefault="0032287E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12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32287E" w:rsidRPr="00112EF4" w:rsidRDefault="0032287E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12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լրացում։</w:t>
            </w:r>
          </w:p>
          <w:p w:rsidR="0032287E" w:rsidRPr="00112EF4" w:rsidRDefault="0032287E" w:rsidP="0032287E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AE4" w:rsidRDefault="00CB3AE4" w:rsidP="00E5320B">
      <w:pPr>
        <w:spacing w:after="0" w:line="240" w:lineRule="auto"/>
      </w:pPr>
      <w:r>
        <w:separator/>
      </w:r>
    </w:p>
  </w:endnote>
  <w:endnote w:type="continuationSeparator" w:id="0">
    <w:p w:rsidR="00CB3AE4" w:rsidRDefault="00CB3AE4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AE4" w:rsidRDefault="00CB3AE4" w:rsidP="00E5320B">
      <w:pPr>
        <w:spacing w:after="0" w:line="240" w:lineRule="auto"/>
      </w:pPr>
      <w:r>
        <w:separator/>
      </w:r>
    </w:p>
  </w:footnote>
  <w:footnote w:type="continuationSeparator" w:id="0">
    <w:p w:rsidR="00CB3AE4" w:rsidRDefault="00CB3AE4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4299"/>
    <w:rsid w:val="00054282"/>
    <w:rsid w:val="0006106C"/>
    <w:rsid w:val="00075D0C"/>
    <w:rsid w:val="000F21FF"/>
    <w:rsid w:val="00112EF4"/>
    <w:rsid w:val="00136311"/>
    <w:rsid w:val="0013723C"/>
    <w:rsid w:val="00147D4A"/>
    <w:rsid w:val="001672EE"/>
    <w:rsid w:val="00171568"/>
    <w:rsid w:val="00187F77"/>
    <w:rsid w:val="001B6FB6"/>
    <w:rsid w:val="001B78D4"/>
    <w:rsid w:val="001F0523"/>
    <w:rsid w:val="00207464"/>
    <w:rsid w:val="00213D0A"/>
    <w:rsid w:val="00221E48"/>
    <w:rsid w:val="002358B6"/>
    <w:rsid w:val="00251E36"/>
    <w:rsid w:val="00251EDD"/>
    <w:rsid w:val="00252272"/>
    <w:rsid w:val="002A35EA"/>
    <w:rsid w:val="002A36B2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2287E"/>
    <w:rsid w:val="00344BED"/>
    <w:rsid w:val="003650B6"/>
    <w:rsid w:val="0037337A"/>
    <w:rsid w:val="00375F68"/>
    <w:rsid w:val="00393972"/>
    <w:rsid w:val="003A1977"/>
    <w:rsid w:val="003A3818"/>
    <w:rsid w:val="003D1A55"/>
    <w:rsid w:val="003D2B01"/>
    <w:rsid w:val="00442C7C"/>
    <w:rsid w:val="004A6915"/>
    <w:rsid w:val="004D1548"/>
    <w:rsid w:val="004D70D8"/>
    <w:rsid w:val="005238E6"/>
    <w:rsid w:val="00532EEC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F1EAB"/>
    <w:rsid w:val="006F6929"/>
    <w:rsid w:val="00702B69"/>
    <w:rsid w:val="00704F67"/>
    <w:rsid w:val="00723991"/>
    <w:rsid w:val="00730863"/>
    <w:rsid w:val="00752374"/>
    <w:rsid w:val="007730F1"/>
    <w:rsid w:val="00781EAA"/>
    <w:rsid w:val="00795455"/>
    <w:rsid w:val="007B19CA"/>
    <w:rsid w:val="007B471F"/>
    <w:rsid w:val="007E119D"/>
    <w:rsid w:val="007F6F52"/>
    <w:rsid w:val="00801313"/>
    <w:rsid w:val="00806110"/>
    <w:rsid w:val="00807206"/>
    <w:rsid w:val="008304D9"/>
    <w:rsid w:val="008524CF"/>
    <w:rsid w:val="00875E87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56F"/>
    <w:rsid w:val="009B68CD"/>
    <w:rsid w:val="009B7936"/>
    <w:rsid w:val="009D67B2"/>
    <w:rsid w:val="009D6A7B"/>
    <w:rsid w:val="00A34C65"/>
    <w:rsid w:val="00A40F27"/>
    <w:rsid w:val="00A71816"/>
    <w:rsid w:val="00A833D5"/>
    <w:rsid w:val="00AB7B51"/>
    <w:rsid w:val="00AD2DD7"/>
    <w:rsid w:val="00AF72C2"/>
    <w:rsid w:val="00B301AE"/>
    <w:rsid w:val="00B43DFD"/>
    <w:rsid w:val="00B6650B"/>
    <w:rsid w:val="00B7644D"/>
    <w:rsid w:val="00B83A41"/>
    <w:rsid w:val="00BA3705"/>
    <w:rsid w:val="00BB6624"/>
    <w:rsid w:val="00C463CC"/>
    <w:rsid w:val="00C47C56"/>
    <w:rsid w:val="00CB1E59"/>
    <w:rsid w:val="00CB3AE4"/>
    <w:rsid w:val="00CC0288"/>
    <w:rsid w:val="00CD33F2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4F86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BFE15-7AF5-4578-9260-EC6D42343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https://mul2-spm.gov.am/tasks/392999/oneclick/ampopatert.docx?token=6da2ba3f327234d3a7ad9d1bdad6ffe5</cp:keywords>
  <dc:description/>
  <cp:lastModifiedBy>Ani Sargsyan</cp:lastModifiedBy>
  <cp:revision>7</cp:revision>
  <dcterms:created xsi:type="dcterms:W3CDTF">2023-11-14T10:55:00Z</dcterms:created>
  <dcterms:modified xsi:type="dcterms:W3CDTF">2023-12-18T13:43:00Z</dcterms:modified>
</cp:coreProperties>
</file>