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CA21B6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CA21B6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665EF567" w14:textId="283125F6" w:rsidR="00914853" w:rsidRPr="00CA21B6" w:rsidRDefault="00CA21B6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</w:pPr>
      <w:r w:rsidRPr="00CA21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«</w:t>
      </w:r>
      <w:r w:rsidR="00FB182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ՊՐՈՖՊԱՆԵԼ</w:t>
      </w:r>
      <w:r w:rsidRPr="00CA21B6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» ՍԱՀՄԱՆԱՓԱԿ ՊԱՏԱՍԽԱՆԱՏՎՈՒԹՅԱՄԲ 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CA21B6" w14:paraId="5DF326E4" w14:textId="77777777" w:rsidTr="00122780">
        <w:trPr>
          <w:trHeight w:val="53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0A963E7E" w:rsidR="0077537C" w:rsidRPr="00CA21B6" w:rsidRDefault="00FB182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20</w:t>
            </w:r>
            <w:r w:rsidR="0077537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CF36AF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77537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CA21B6" w14:paraId="3E13445D" w14:textId="77777777" w:rsidTr="00122780">
        <w:trPr>
          <w:trHeight w:val="597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0E08CFA2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FB1828" w:rsidRPr="00FB1828">
              <w:rPr>
                <w:rFonts w:ascii="GHEA Grapalat" w:eastAsia="Times New Roman" w:hAnsi="GHEA Grapalat" w:cs="Times New Roman"/>
                <w:sz w:val="24"/>
                <w:szCs w:val="24"/>
              </w:rPr>
              <w:t>01/2-1/22479-2023</w:t>
            </w:r>
          </w:p>
        </w:tc>
      </w:tr>
      <w:tr w:rsidR="0077537C" w:rsidRPr="00CA21B6" w14:paraId="759FF38C" w14:textId="77777777" w:rsidTr="000B33DD">
        <w:trPr>
          <w:trHeight w:val="957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5173850C" w14:textId="77777777" w:rsidR="00FB1828" w:rsidRPr="00FB1828" w:rsidRDefault="000B33DD" w:rsidP="00FB1828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CA21B6">
              <w:rPr>
                <w:rFonts w:ascii="GHEA Grapalat" w:hAnsi="GHEA Grapalat" w:cs="Sylfaen"/>
                <w:sz w:val="24"/>
                <w:szCs w:val="24"/>
                <w:lang w:val="hy-AM"/>
              </w:rPr>
              <w:t>1</w:t>
            </w:r>
            <w:r w:rsidRPr="00CA21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CA21B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="00FB1828" w:rsidRPr="00FB1828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Նախագծին կից ներկայացված Ձև 2-ով նախատեսված ցանկում ներառված` ԵԱՏՄ ԱՏԳ ԱԱ 8418 61 001 9  ծածկագրին դասվող ապրանքների ներմուծման համար ԵՏՀ 2021 թվա</w:t>
            </w:r>
            <w:r w:rsidR="00FB1828" w:rsidRPr="00FB182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կանի սեպտե</w:t>
            </w:r>
            <w:r w:rsidR="00FB1828" w:rsidRPr="00FB182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մ</w:t>
            </w:r>
            <w:r w:rsidR="00FB1828" w:rsidRPr="00FB182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բերի 14-ի թիվ 80 որոշմամբ այսուհետ՝ Որոշում, արդեն իսկ սահման</w:t>
            </w:r>
            <w:r w:rsidR="00FB1828" w:rsidRPr="00FB182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է 0 տոկոս մաքսա</w:t>
            </w:r>
            <w:r w:rsidR="00FB1828" w:rsidRPr="00FB182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տուրքի դրու</w:t>
            </w:r>
            <w:r w:rsidR="00FB1828" w:rsidRPr="00FB182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</w:t>
            </w:r>
            <w:r w:rsidR="00FB1828" w:rsidRPr="00FB182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քա</w:t>
            </w:r>
            <w:r w:rsidR="00FB1828" w:rsidRPr="00FB182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B1828" w:rsidRPr="00FB182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չափ, իսկ 24 և 27-րդ տողերում ներառված ԱՏԳ ԱԱ ծած</w:t>
            </w:r>
            <w:r w:rsidR="00FB1828" w:rsidRPr="00FB182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կագրերի չափման միավ</w:t>
            </w:r>
            <w:r w:rsidR="00FB1828" w:rsidRPr="00FB182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որներն անհր</w:t>
            </w:r>
            <w:r w:rsidR="00FB1828" w:rsidRPr="00FB182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ա</w:t>
            </w:r>
            <w:r w:rsidR="00FB1828" w:rsidRPr="00FB182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ժեշտ է ներկա</w:t>
            </w:r>
            <w:r w:rsidR="00FB1828" w:rsidRPr="00FB182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</w:r>
            <w:r w:rsidR="00FB1828" w:rsidRPr="00FB182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յացնել հատով՝ համա</w:t>
            </w:r>
            <w:r w:rsidR="00FB1828" w:rsidRPr="00FB182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պա</w:t>
            </w:r>
            <w:r w:rsidR="00FB1828" w:rsidRPr="00FB182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տաս</w:t>
            </w:r>
            <w:r w:rsidR="00FB1828" w:rsidRPr="00FB182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խա</w:t>
            </w:r>
            <w:r w:rsidR="00FB1828" w:rsidRPr="00FB182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նեց</w:t>
            </w:r>
            <w:r w:rsidR="00FB1828" w:rsidRPr="00FB182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նելով Որոշմանը:</w:t>
            </w:r>
          </w:p>
          <w:p w14:paraId="520873DD" w14:textId="4E75A910" w:rsidR="00CF36AF" w:rsidRPr="00CF36AF" w:rsidRDefault="00FB1828" w:rsidP="00CF36AF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B1828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 առնելով վերոգրյալը՝ առաջարկում ենք Նախագծին կից ներկա</w:t>
            </w:r>
            <w:r w:rsidRPr="00FB182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յաց</w:t>
            </w:r>
            <w:r w:rsidRPr="00FB182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ված Ձև 2-ով նախա</w:t>
            </w:r>
            <w:r w:rsidRPr="00FB1828">
              <w:rPr>
                <w:rFonts w:ascii="GHEA Grapalat" w:hAnsi="GHEA Grapalat" w:cs="Sylfaen"/>
                <w:sz w:val="24"/>
                <w:szCs w:val="24"/>
                <w:lang w:val="hy-AM"/>
              </w:rPr>
              <w:softHyphen/>
              <w:t>տեսված ցանկում կատարել համապատասխան փոփոխություններ:</w:t>
            </w:r>
          </w:p>
          <w:p w14:paraId="04328472" w14:textId="2951C904" w:rsidR="0016145A" w:rsidRPr="00CA21B6" w:rsidRDefault="0016145A" w:rsidP="000B33DD">
            <w:pPr>
              <w:spacing w:after="0" w:line="360" w:lineRule="auto"/>
              <w:ind w:right="6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0F8B24A4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</w:t>
            </w:r>
            <w:r w:rsidR="00092818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է։ </w:t>
            </w:r>
          </w:p>
        </w:tc>
      </w:tr>
      <w:tr w:rsidR="0077537C" w:rsidRPr="00CA21B6" w14:paraId="0D9A04D2" w14:textId="77777777" w:rsidTr="00122780">
        <w:trPr>
          <w:trHeight w:val="498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449D9E64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="000E66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FB18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5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4162F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FB18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F35A89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CA21B6" w14:paraId="7AC49DF7" w14:textId="77777777" w:rsidTr="00122780">
        <w:trPr>
          <w:trHeight w:val="507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240247ED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FB1828" w:rsidRPr="00FB1828">
              <w:rPr>
                <w:rFonts w:ascii="GHEA Grapalat" w:eastAsia="Times New Roman" w:hAnsi="GHEA Grapalat" w:cs="Times New Roman"/>
                <w:sz w:val="24"/>
                <w:szCs w:val="24"/>
              </w:rPr>
              <w:t>01/3-2/68527-2023</w:t>
            </w:r>
          </w:p>
        </w:tc>
      </w:tr>
      <w:tr w:rsidR="0077537C" w:rsidRPr="00FB1828" w14:paraId="5BC6AF60" w14:textId="77777777" w:rsidTr="00442127">
        <w:trPr>
          <w:trHeight w:val="12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35770F7" w14:textId="77777777" w:rsidR="00FB1828" w:rsidRPr="00FB1828" w:rsidRDefault="00FB1828" w:rsidP="00FB1828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FB182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1</w:t>
            </w:r>
            <w:r w:rsidRPr="00FB1828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FB182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Հայտին կից ներկայացված Ձև N 4-ում և Նախագծի հավելվածով հաստատվող ապրանքների ցանկում (այսուհետ` Ցանկ) նշված ապրանքների վերաբերյալ տեղեկությունները բավարար չեն ըստ Եվրասիական տնտեսական միության արտաքին տնտեսական գործունեության ապրանքային անվանացանկի` դասակարգման ճշգրտության վերաբերյալ դիրքորոշում ներկայացնելու համար։</w:t>
            </w:r>
          </w:p>
          <w:p w14:paraId="4C956269" w14:textId="77777777" w:rsidR="00FB1828" w:rsidRPr="00FB1828" w:rsidRDefault="00FB1828" w:rsidP="00FB1828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FB182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lastRenderedPageBreak/>
              <w:t>2</w:t>
            </w:r>
            <w:r w:rsidRPr="00FB1828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FB182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Ցանկի ԱՏԳ ԱԱ 8507 60 000 0 ծածկագրի նկատմամբ Եվրասիական տնտեսական հանձնաժողովի խորհրդի 14.09.2021թ. N 80 որոշմամբ սահմանված է ներմուծման մաքսատուրքի 0 տոկոս դրույքաչափ:</w:t>
            </w:r>
          </w:p>
          <w:p w14:paraId="19ED3635" w14:textId="77777777" w:rsidR="00FB1828" w:rsidRPr="00FB1828" w:rsidRDefault="00FB1828" w:rsidP="00FB1828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FB182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Միաժամանակ, «Պրոֆպանել» սահմանափակ պատասխանատվությամբ ընկերությունը (ՀՎՀՀ 02809799, գրանցված 13.01.2012թ.) գործում է հարկման ընդհանուր համակարգում, ըստ ներկայացրած վերջին՝ 2023թ. սեպտեմբեր ամսվա եկամտային հարկի և սոցիալական վճարի ամսական հաշվարկի ունի 69 հարկման բազա ունեցող վարձու աշխատողներ, որոնց միջին հարկման բազան կազմում է 552,442 ՀՀ դրամ: Ընկերության 2021 թվականի հարկման բազա ունեցող վարձու աշխատողների միջին ամսական թվաքանակը կազմել է 54, իսկ միջին հարկման բազան` 460,168 ՀՀ դրամ, 2022 թվականի հարկման բազա ունեցող վարձու աշխատողների միջին ամսական թվաքանակը կազմել է 56, իսկ միջին հարկման բազան` 474,329 ՀՀ դրամ: 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տեղեկատվությունը հանդիսանում է հարկային գաղտնիք և ենթակա չէ տրամադրման, իսկ 13.11.2023թ</w:t>
            </w:r>
            <w:r w:rsidRPr="00FB1828">
              <w:rPr>
                <w:rFonts w:ascii="Cambria Math" w:hAnsi="Cambria Math" w:cs="Cambria Math"/>
                <w:noProof/>
                <w:sz w:val="24"/>
                <w:szCs w:val="24"/>
                <w:lang w:val="hy-AM"/>
              </w:rPr>
              <w:t>․</w:t>
            </w:r>
            <w:r w:rsidRPr="00FB1828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դրությամբ ընկերությունը ունի հարկային մարմնի կողմից վերահսկվող եկամուտների գծով ժամկետանց պարտավորություն:</w:t>
            </w:r>
          </w:p>
          <w:p w14:paraId="63ED152C" w14:textId="4176BDAD" w:rsidR="00EE0123" w:rsidRPr="00FB1828" w:rsidRDefault="00EE0123" w:rsidP="004162F2">
            <w:pPr>
              <w:spacing w:after="0" w:line="360" w:lineRule="auto"/>
              <w:ind w:left="60" w:right="6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9523059" w14:textId="234D01E5" w:rsidR="0077537C" w:rsidRPr="00FB1828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Ընդունվել է։</w:t>
            </w:r>
            <w:r w:rsidR="00FB18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Ինչ վերաբերում է </w:t>
            </w:r>
            <w:r w:rsidR="00FB1828" w:rsidRPr="00FB18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իրացման վերաբերյալ դիմումին կից ներկայացված տեղեկատվությ</w:t>
            </w:r>
            <w:r w:rsidR="00FB18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</w:t>
            </w:r>
            <w:r w:rsidR="00FB1828" w:rsidRPr="00FB18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</w:t>
            </w:r>
            <w:r w:rsidR="00FB18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ը, ապա դրանք միայն </w:t>
            </w:r>
            <w:r w:rsidR="00FB1828" w:rsidRPr="00FB18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վահանակների արտադրությ</w:t>
            </w:r>
            <w:r w:rsidR="00FB18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ա</w:t>
            </w:r>
            <w:r w:rsidR="00FB1828" w:rsidRPr="00FB18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</w:t>
            </w:r>
            <w:r w:rsidR="00FB1828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ցուցանիշներն են։</w:t>
            </w:r>
          </w:p>
          <w:p w14:paraId="798D26D9" w14:textId="37183F67" w:rsidR="00092818" w:rsidRPr="00CA21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84533E7" w14:textId="51E4E475" w:rsidR="00092818" w:rsidRPr="00CA21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51D378A" w14:textId="5CE89D92" w:rsidR="00092818" w:rsidRPr="00CA21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F1CE37" w14:textId="71810E8F" w:rsidR="00092818" w:rsidRPr="00CA21B6" w:rsidRDefault="0009281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1158760" w14:textId="77777777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114E01E1" w:rsidR="0077537C" w:rsidRPr="00CA21B6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B08DC" w:rsidRPr="00CA21B6" w14:paraId="2887830F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7DE0F1F" w14:textId="65A95174" w:rsidR="005B08DC" w:rsidRPr="00CA21B6" w:rsidRDefault="000B33DD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  <w:r w:rsidRPr="00CA21B6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3</w:t>
            </w:r>
            <w:r w:rsidR="005B08DC" w:rsidRPr="00CA21B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5B08DC" w:rsidRPr="00CA21B6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 ՀՀ </w:t>
            </w:r>
            <w:r w:rsidRPr="00CA21B6">
              <w:rPr>
                <w:rFonts w:ascii="GHEA Grapalat" w:hAnsi="GHEA Grapalat" w:cs="GHEA Grapalat"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CF6F0F9" w14:textId="7C1C39C7" w:rsidR="005B08DC" w:rsidRPr="00CA21B6" w:rsidRDefault="00FB1828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15</w:t>
            </w:r>
            <w:r w:rsidR="005B08D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4162F2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bookmarkStart w:id="2" w:name="_GoBack"/>
            <w:bookmarkEnd w:id="2"/>
            <w:r w:rsidR="005B08D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0509C9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B08DC"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B08DC" w:rsidRPr="00CA21B6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B08DC" w:rsidRPr="00CA21B6" w14:paraId="573C6E80" w14:textId="77777777" w:rsidTr="005B08DC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7834426" w14:textId="77777777" w:rsidR="005B08DC" w:rsidRPr="00CA21B6" w:rsidRDefault="005B08DC" w:rsidP="005B08DC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1DA1AA0" w14:textId="1DED81F2" w:rsidR="005B08DC" w:rsidRPr="00CA21B6" w:rsidRDefault="005B08D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CA21B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N</w:t>
            </w:r>
            <w:r w:rsidRPr="00CA21B6">
              <w:rPr>
                <w:rFonts w:ascii="Verdana" w:hAnsi="Verdana"/>
                <w:color w:val="000000"/>
                <w:sz w:val="18"/>
                <w:szCs w:val="18"/>
                <w:shd w:val="clear" w:color="auto" w:fill="BFBFBF" w:themeFill="background1" w:themeFillShade="BF"/>
                <w:lang w:val="hy-AM"/>
              </w:rPr>
              <w:t xml:space="preserve"> </w:t>
            </w:r>
            <w:r w:rsidR="00FB1828" w:rsidRPr="00FB1828">
              <w:rPr>
                <w:rFonts w:ascii="GHEA Grapalat" w:eastAsia="Times New Roman" w:hAnsi="GHEA Grapalat" w:cs="Times New Roman"/>
                <w:sz w:val="24"/>
                <w:szCs w:val="24"/>
              </w:rPr>
              <w:t>/27.1/48591-2023</w:t>
            </w:r>
          </w:p>
        </w:tc>
      </w:tr>
      <w:tr w:rsidR="005B08DC" w:rsidRPr="00CF36AF" w14:paraId="7558B97D" w14:textId="77777777" w:rsidTr="000B33DD">
        <w:trPr>
          <w:trHeight w:val="642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C7C02BF" w14:textId="6FB19D41" w:rsidR="00CA21B6" w:rsidRPr="00CA21B6" w:rsidRDefault="004162F2" w:rsidP="00CA21B6">
            <w:pPr>
              <w:spacing w:after="0" w:line="360" w:lineRule="auto"/>
              <w:jc w:val="both"/>
              <w:rPr>
                <w:rFonts w:ascii="GHEA Grapalat" w:eastAsia="Calibri" w:hAnsi="GHEA Grapalat" w:cs="Times New Roman"/>
                <w:bCs/>
                <w:i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4162F2">
              <w:rPr>
                <w:rFonts w:ascii="GHEA Grapalat" w:hAnsi="GHEA Grapalat" w:cs="Cambria Math"/>
                <w:sz w:val="24"/>
                <w:szCs w:val="24"/>
                <w:lang w:val="hy-AM"/>
              </w:rPr>
              <w:t>1</w:t>
            </w:r>
            <w:r w:rsidRPr="004162F2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4162F2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</w:t>
            </w:r>
            <w:r w:rsidR="000E6625" w:rsidRPr="000E6625">
              <w:rPr>
                <w:rFonts w:ascii="GHEA Grapalat" w:hAnsi="GHEA Grapalat" w:cs="Cambria Math"/>
                <w:sz w:val="24"/>
                <w:szCs w:val="24"/>
                <w:lang w:val="hy-AM"/>
              </w:rPr>
              <w:t>Դիտողություններ և առա</w:t>
            </w:r>
            <w:r w:rsidR="000E6625" w:rsidRPr="000E6625">
              <w:rPr>
                <w:rFonts w:ascii="GHEA Grapalat" w:hAnsi="GHEA Grapalat" w:cs="Cambria Math"/>
                <w:sz w:val="24"/>
                <w:szCs w:val="24"/>
                <w:lang w:val="hy-AM"/>
              </w:rPr>
              <w:softHyphen/>
            </w:r>
            <w:r w:rsidR="000E6625" w:rsidRPr="000E6625">
              <w:rPr>
                <w:rFonts w:ascii="GHEA Grapalat" w:hAnsi="GHEA Grapalat" w:cs="Cambria Math"/>
                <w:sz w:val="24"/>
                <w:szCs w:val="24"/>
                <w:lang w:val="hy-AM"/>
              </w:rPr>
              <w:softHyphen/>
              <w:t>ջար</w:t>
            </w:r>
            <w:r w:rsidR="000E6625" w:rsidRPr="000E6625">
              <w:rPr>
                <w:rFonts w:ascii="GHEA Grapalat" w:hAnsi="GHEA Grapalat" w:cs="Cambria Math"/>
                <w:sz w:val="24"/>
                <w:szCs w:val="24"/>
                <w:lang w:val="hy-AM"/>
              </w:rPr>
              <w:softHyphen/>
              <w:t>կու</w:t>
            </w:r>
            <w:r w:rsidR="000E6625" w:rsidRPr="000E6625">
              <w:rPr>
                <w:rFonts w:ascii="GHEA Grapalat" w:hAnsi="GHEA Grapalat" w:cs="Cambria Math"/>
                <w:sz w:val="24"/>
                <w:szCs w:val="24"/>
                <w:lang w:val="hy-AM"/>
              </w:rPr>
              <w:softHyphen/>
              <w:t>թյուններ չկան։</w:t>
            </w:r>
          </w:p>
          <w:p w14:paraId="7FEF3C22" w14:textId="7C821BEB" w:rsidR="005B08DC" w:rsidRPr="00CA21B6" w:rsidRDefault="005B08DC" w:rsidP="005D2217">
            <w:pPr>
              <w:spacing w:after="0" w:line="360" w:lineRule="auto"/>
              <w:jc w:val="both"/>
              <w:rPr>
                <w:rFonts w:ascii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0EF6E600" w14:textId="7B3D4DF3" w:rsidR="00E70CE2" w:rsidRDefault="004162F2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</w:t>
            </w:r>
            <w:r w:rsidR="00EE0123" w:rsidRPr="00EE01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նդունվել</w:t>
            </w: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է</w:t>
            </w:r>
            <w:r w:rsidR="00EE0123" w:rsidRPr="00EE0123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։ </w:t>
            </w:r>
          </w:p>
          <w:p w14:paraId="17E2DD83" w14:textId="591B1949" w:rsidR="00E70CE2" w:rsidRPr="00E70CE2" w:rsidRDefault="00E70CE2" w:rsidP="00EE0123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bookmarkEnd w:id="0"/>
      <w:bookmarkEnd w:id="1"/>
    </w:tbl>
    <w:p w14:paraId="7042EAE9" w14:textId="77777777" w:rsidR="0077537C" w:rsidRPr="00CA21B6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CA21B6" w:rsidSect="007C46B5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509C9"/>
    <w:rsid w:val="00092818"/>
    <w:rsid w:val="000A558F"/>
    <w:rsid w:val="000B1583"/>
    <w:rsid w:val="000B33DD"/>
    <w:rsid w:val="000E6625"/>
    <w:rsid w:val="00106E6E"/>
    <w:rsid w:val="00122780"/>
    <w:rsid w:val="00125F1D"/>
    <w:rsid w:val="0016145A"/>
    <w:rsid w:val="001B1535"/>
    <w:rsid w:val="00250194"/>
    <w:rsid w:val="00284962"/>
    <w:rsid w:val="00335BF8"/>
    <w:rsid w:val="003C37B7"/>
    <w:rsid w:val="003D2AC6"/>
    <w:rsid w:val="004162F2"/>
    <w:rsid w:val="00442127"/>
    <w:rsid w:val="005B08DC"/>
    <w:rsid w:val="005D2217"/>
    <w:rsid w:val="00613DC9"/>
    <w:rsid w:val="007174DF"/>
    <w:rsid w:val="007520C4"/>
    <w:rsid w:val="0077537C"/>
    <w:rsid w:val="00793867"/>
    <w:rsid w:val="007F2A15"/>
    <w:rsid w:val="007F42AC"/>
    <w:rsid w:val="00885C36"/>
    <w:rsid w:val="008B3C8F"/>
    <w:rsid w:val="00914853"/>
    <w:rsid w:val="00A06EA2"/>
    <w:rsid w:val="00AA33F5"/>
    <w:rsid w:val="00AA5818"/>
    <w:rsid w:val="00B80235"/>
    <w:rsid w:val="00C42FC9"/>
    <w:rsid w:val="00C83321"/>
    <w:rsid w:val="00CA21B6"/>
    <w:rsid w:val="00CF36AF"/>
    <w:rsid w:val="00D26916"/>
    <w:rsid w:val="00E0614B"/>
    <w:rsid w:val="00E35264"/>
    <w:rsid w:val="00E70CE2"/>
    <w:rsid w:val="00E85ACA"/>
    <w:rsid w:val="00EE0123"/>
    <w:rsid w:val="00EF1BBA"/>
    <w:rsid w:val="00F35A89"/>
    <w:rsid w:val="00FB1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897CA7A4-7629-4FEB-BE5C-DE143D1855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93867"/>
    <w:rPr>
      <w:rFonts w:ascii="Arial Armenian" w:eastAsia="Times New Roman" w:hAnsi="Arial Armenian"/>
      <w:lang w:eastAsia="ru-RU"/>
    </w:rPr>
  </w:style>
  <w:style w:type="paragraph" w:customStyle="1" w:styleId="norm">
    <w:name w:val="norm"/>
    <w:basedOn w:val="Normal"/>
    <w:link w:val="normChar"/>
    <w:rsid w:val="00793867"/>
    <w:pPr>
      <w:spacing w:after="0" w:line="480" w:lineRule="auto"/>
      <w:ind w:firstLine="709"/>
      <w:jc w:val="both"/>
    </w:pPr>
    <w:rPr>
      <w:rFonts w:ascii="Arial Armenian" w:eastAsia="Times New Roman" w:hAnsi="Arial Armenian"/>
      <w:lang w:eastAsia="ru-RU"/>
    </w:rPr>
  </w:style>
  <w:style w:type="paragraph" w:styleId="NormalWeb">
    <w:name w:val="Normal (Web)"/>
    <w:basedOn w:val="Normal"/>
    <w:uiPriority w:val="99"/>
    <w:semiHidden/>
    <w:unhideWhenUsed/>
    <w:rsid w:val="005D2217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26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7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3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7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0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64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5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2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85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61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761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300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332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16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16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3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7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81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18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63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1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9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27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242</TotalTime>
  <Pages>3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34</cp:revision>
  <dcterms:created xsi:type="dcterms:W3CDTF">2021-11-10T11:33:00Z</dcterms:created>
  <dcterms:modified xsi:type="dcterms:W3CDTF">2023-11-23T13:12:00Z</dcterms:modified>
</cp:coreProperties>
</file>