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86D" w:rsidRPr="00CB1B12" w:rsidRDefault="00DE2FF8" w:rsidP="00783249">
      <w:pPr>
        <w:pStyle w:val="headingtitleStyle"/>
        <w:spacing w:after="0"/>
        <w:rPr>
          <w:sz w:val="24"/>
          <w:szCs w:val="24"/>
        </w:rPr>
      </w:pPr>
      <w:bookmarkStart w:id="0" w:name="_Toc1"/>
      <w:r w:rsidRPr="00CB1B12">
        <w:rPr>
          <w:sz w:val="24"/>
          <w:szCs w:val="24"/>
        </w:rPr>
        <w:t>Ամփոփաթերթ</w:t>
      </w:r>
      <w:bookmarkEnd w:id="0"/>
    </w:p>
    <w:p w:rsidR="00B2786D" w:rsidRDefault="00783249" w:rsidP="00783249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bookmarkStart w:id="1" w:name="_Toc2"/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«</w:t>
      </w:r>
      <w:r w:rsidRPr="006E6D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«ՍԱՀՄԱՆԱԴՐԱԿԱՆ ԴԱՏԱՐԱՆԻ ՄԱՍԻՆ» ՍԱՀՄԱՆԱԴՐԱԿԱՆ ՕՐԵՆՔՈՒՄ ՓՈՓՈԽՈՒԹՅՈՒՆ</w:t>
      </w:r>
      <w:r w:rsidR="009127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bookmarkStart w:id="2" w:name="_GoBack"/>
      <w:bookmarkEnd w:id="2"/>
      <w:r w:rsidRPr="006E6D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 ՍԱՀՄԱՆԱԴՐԱԿԱՆ ՕՐԵՆՔԻ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82F42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5C7C8B" w:rsidRPr="008B1952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bookmarkEnd w:id="1"/>
    </w:p>
    <w:p w:rsidR="00783249" w:rsidRPr="00783249" w:rsidRDefault="00783249" w:rsidP="00783249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1486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403"/>
        <w:gridCol w:w="4463"/>
      </w:tblGrid>
      <w:tr w:rsidR="00760513" w:rsidRPr="00160E71" w:rsidTr="00760513">
        <w:trPr>
          <w:cantSplit/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E9683F" w:rsidRDefault="00E9683F" w:rsidP="00E9683F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աշխատանքի և սոցիալական հարցերի նախարարություն</w:t>
            </w: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160E71" w:rsidRDefault="00160E71" w:rsidP="008B1952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07.12</w:t>
            </w:r>
            <w:r w:rsidR="00760513" w:rsidRPr="00160E7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</w:t>
            </w:r>
            <w:r w:rsidR="008B1952" w:rsidRPr="00160E7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</w:p>
        </w:tc>
      </w:tr>
      <w:tr w:rsidR="00760513" w:rsidRPr="00160E71" w:rsidTr="00760513">
        <w:trPr>
          <w:cantSplit/>
          <w:trHeight w:val="20"/>
          <w:jc w:val="center"/>
        </w:trPr>
        <w:tc>
          <w:tcPr>
            <w:tcW w:w="10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160E71" w:rsidRDefault="00760513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160E7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="00160E71" w:rsidRPr="00160E7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ՆՄ/ԳԽ/31254-2023</w:t>
            </w:r>
          </w:p>
        </w:tc>
      </w:tr>
      <w:tr w:rsidR="00760513" w:rsidRPr="000C51CB" w:rsidTr="007327DA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60E71" w:rsidRPr="00160E71" w:rsidRDefault="00160E71" w:rsidP="007327D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0E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«Սահմանադրական դատարանի մասին» սահմանադրական օրենքի 88-րդ</w:t>
            </w:r>
            <w:r w:rsidRPr="00160E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հոդվածի 3-րդ մասից առաջարկում ենք հանել «՝ սույն հոդվածի 4-րդ մասի պահանջների պահպանմամբ» բառերը և </w:t>
            </w:r>
            <w:r w:rsidRPr="00160E71">
              <w:rPr>
                <w:rFonts w:ascii="GHEA Grapalat" w:hAnsi="GHEA Grapalat"/>
                <w:sz w:val="24"/>
                <w:szCs w:val="24"/>
              </w:rPr>
              <w:t xml:space="preserve">1-ին նախադասությունից հետո </w:t>
            </w:r>
            <w:r w:rsidRPr="00160E71">
              <w:rPr>
                <w:rFonts w:ascii="GHEA Grapalat" w:hAnsi="GHEA Grapalat"/>
                <w:sz w:val="24"/>
                <w:szCs w:val="24"/>
                <w:lang w:val="hy-AM"/>
              </w:rPr>
              <w:t>լրացնել հետևյալ բովանդակությամբ</w:t>
            </w:r>
            <w:r w:rsidRPr="00160E71">
              <w:rPr>
                <w:rFonts w:ascii="GHEA Grapalat" w:hAnsi="GHEA Grapalat"/>
                <w:sz w:val="24"/>
                <w:szCs w:val="24"/>
              </w:rPr>
              <w:t>՝</w:t>
            </w:r>
            <w:r w:rsidRPr="00160E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 նախադասությամբ</w:t>
            </w:r>
            <w:r w:rsidRPr="00160E7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160E71" w:rsidRPr="00160E71" w:rsidRDefault="00160E71" w:rsidP="007327DA">
            <w:pPr>
              <w:spacing w:after="0"/>
              <w:ind w:firstLine="2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0E71">
              <w:rPr>
                <w:rFonts w:ascii="GHEA Grapalat" w:hAnsi="GHEA Grapalat"/>
                <w:sz w:val="24"/>
                <w:szCs w:val="24"/>
                <w:lang w:val="hy-AM"/>
              </w:rPr>
              <w:t>«Սույն մասով սահմանված կարգով կենսաթոշակը հաշվարկելիս, եթե հավելավճարի չափը գերազանցում է պաշտոնային դրույքաչափի 30 տոկոսը, ապա կենսաթոշակի սույն մասով նախատեսված հաշվարկի մեջ հավելավճարի գումարը հաշվարկվում է պաշտոնային դրույքաչափի 30 տոկոսի չափով:»:</w:t>
            </w:r>
          </w:p>
          <w:p w:rsidR="00760513" w:rsidRPr="008B1952" w:rsidRDefault="00760513" w:rsidP="007327DA">
            <w:pPr>
              <w:spacing w:after="0"/>
              <w:ind w:firstLine="2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60513" w:rsidRPr="000C51CB" w:rsidRDefault="00894808" w:rsidP="00950A51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 մասնակի:</w:t>
            </w:r>
          </w:p>
          <w:p w:rsidR="00894808" w:rsidRPr="00894808" w:rsidRDefault="00894808" w:rsidP="00894808">
            <w:pPr>
              <w:spacing w:after="0"/>
              <w:ind w:leftChars="-9" w:left="-16" w:right="-61" w:hanging="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0E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«Սահմանադրական դատարանի մասին» սահմանադրական օրենքի</w:t>
            </w:r>
            <w:r w:rsidRPr="00160E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160E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88-րդ</w:t>
            </w:r>
            <w:r w:rsidRPr="00160E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հոդվածի 3-րդ մասից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</w:t>
            </w:r>
            <w:r w:rsidRPr="00160E71">
              <w:rPr>
                <w:rFonts w:ascii="GHEA Grapalat" w:hAnsi="GHEA Grapalat"/>
                <w:sz w:val="24"/>
                <w:szCs w:val="24"/>
                <w:lang w:val="hy-AM"/>
              </w:rPr>
              <w:t>հան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160E71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Pr="00160E7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«՝ սույն հոդվածի 4-րդ մասի պահանջների պահպանմամբ» բառերը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Նախագիծը նոր՝ </w:t>
            </w:r>
            <w:r w:rsidRPr="00894808">
              <w:rPr>
                <w:rFonts w:ascii="GHEA Grapalat" w:hAnsi="GHEA Grapalat"/>
                <w:sz w:val="24"/>
                <w:szCs w:val="24"/>
                <w:lang w:val="hy-AM"/>
              </w:rPr>
              <w:t>«Սույն մասով սահմանված կարգով կենսաթոշակը հաշվարկելիս, եթե հավելավճարի չափը գերազանցում է պաշտոնային դրույքաչափի 30 տոկոսը, ապա կենսաթոշակի սույն մասով նախատեսված հաշվարկի մեջ հավելավճարի գումարը հաշվարկվում է պաշտոնային դրույքաչափի 30 տոկոսի չափով:»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նախադասությամբ լրացնելու առաջարկը չի ընդունվել՝ հաշվի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առնելով, որ ՀՀ ստանձնած միջազգային պարտավորություններից բխում է, որ </w:t>
            </w:r>
            <w:r w:rsidRPr="00894808">
              <w:rPr>
                <w:rFonts w:ascii="GHEA Grapalat" w:hAnsi="GHEA Grapalat"/>
                <w:sz w:val="24"/>
                <w:szCs w:val="24"/>
                <w:lang w:val="hy-AM"/>
              </w:rPr>
              <w:t xml:space="preserve">դատավորը պետք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ստանա</w:t>
            </w:r>
            <w:r w:rsidRPr="0089480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այնպիսի կենսաթոշակ, որի չափը հնարավորինս մոտ լինի որպես դատավոր նրա վերջին ստացած աշխատավարձի չափին (հիմքերը ներկայացված են նախագծի հիմնավորմամբ)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894808" w:rsidRPr="000C51CB" w:rsidTr="00760513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94808" w:rsidRPr="00160E71" w:rsidRDefault="00894808" w:rsidP="00894808">
            <w:pPr>
              <w:spacing w:after="0"/>
              <w:ind w:firstLine="2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0E7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</w:t>
            </w:r>
            <w:r w:rsidRPr="00160E7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«Սահմանադրական դատարանի մասին» սահմանադրական օրենքում փոփոխություն կատարելու մասին</w:t>
            </w:r>
            <w:r w:rsidRPr="00160E71">
              <w:rPr>
                <w:rFonts w:ascii="GHEA Grapalat" w:hAnsi="GHEA Grapalat"/>
                <w:sz w:val="24"/>
                <w:szCs w:val="24"/>
                <w:lang w:val="hy-AM"/>
              </w:rPr>
              <w:t> սահմանադրական օրենքի նախագծի 2-րդ հոդվածի 2-րդ մասը առաջարկում ենք շարադրել հետևյալ խմբագրությամբ.</w:t>
            </w:r>
          </w:p>
          <w:p w:rsidR="00894808" w:rsidRPr="00894808" w:rsidRDefault="00894808" w:rsidP="00894808">
            <w:pPr>
              <w:spacing w:after="0"/>
              <w:ind w:firstLine="2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0E71">
              <w:rPr>
                <w:rFonts w:ascii="GHEA Grapalat" w:hAnsi="GHEA Grapalat"/>
                <w:sz w:val="24"/>
                <w:szCs w:val="24"/>
                <w:lang w:val="hy-AM"/>
              </w:rPr>
              <w:t>«2. Մինչև սույն օրենքն ուժի մեջ մտնելը նշանակված կենսաթոշակները «Սահմանադրական դատարանի մասին» օրենքի 88-րդ հոդվածի 3-րդ մասով սահմանված կարգով հաշվարկվում են սույն օրենքն ուժի մեջ մտնելու ամսվան հաջորդող ամսվա 1-ից, եթե կենսաթոշակի գործում առկա է Սահմանադրական դատարանի անդամի պաշտոնից ազատվելու (լիազորությունները դադարելու կամ դադարեցվելու) օրվա դրությամբ պաշտոնային դրույքաչափի և հավելավճարի չափի մասին փաստաթուղթը կամ այն ներկայացվել է սույն օրենքն ուժի մեջ մտնելու օրվանից հետո՝ վեց ամսվա ընթացքում։ Այդ փաստաթուղթը սույն մասում նշված ժամկետից հետո ներկայացնելու դեպքում կենսաթոշակը սույն մասի համաձայն հաշվարկվում է այն ներկայացնելու ամսվան հաջորդող ամսվա 1-ից։ Սույն մասում նշված դեպքում, եթե հաշվարկված կենսաթոշակի չափը ցածր է նախկին չափից, ապա կենսաթոշակը վճարվում է նախկին չափով:»: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94808" w:rsidRDefault="00894808" w:rsidP="00950A51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Չի ընդունվել</w:t>
            </w:r>
          </w:p>
          <w:p w:rsidR="00894808" w:rsidRPr="00042405" w:rsidRDefault="00042405" w:rsidP="007327DA">
            <w:pPr>
              <w:spacing w:after="0"/>
              <w:ind w:leftChars="-9" w:left="-16" w:right="-61" w:hanging="2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042405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սահմանադրական դատարանը իր որոշումներով բազմիցս անդրադարձել է դատավորների կենսաթոշակի հետ կապված իրավահարաբերությունները կարգավորող նորմերի սահամանդրականության հարցին՝ արձանագրելով, որ </w:t>
            </w:r>
            <w:r w:rsidRPr="00042405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կենսաթոշակի չափը հնարավորինս մոտ պետք է լինի որպես դատավոր նրանց վերջին ստացած աշխատավարձի չափին, կենսաթոշակի չափը պետք է աշխատավարձի հետ գտնվի ողջամիտ հարաբերակցության մեջ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: Ուստի 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նախագծով նախատեսվում է վերոգրյալ սահմանադրական սկզբունքի պահպանումը ապահովել նաև մինչև նախագծի ընդունումը ընկած ժամանակահատվածում գործող նորմերի համար՝ սահմանելով, որ </w:t>
            </w:r>
            <w:r w:rsidRPr="0099349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օրենքի գործողությունը տարածվում է մինչև դրա ուժի մեջ մտնելը ծագած հարաբերությունների վրա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(ընդ որում օրենքի գործողությունը տարածվելու է ՀՀ սահմանադրական դատարանի երկու պաշտոնաթող </w:t>
            </w:r>
            <w:r w:rsidR="007327D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r w:rsidR="007327DA" w:rsidRPr="00261E95">
              <w:rPr>
                <w:rFonts w:ascii="GHEA Grapalat" w:hAnsi="GHEA Grapalat" w:cs="Sylfaen"/>
                <w:sz w:val="24"/>
                <w:szCs w:val="24"/>
                <w:lang w:val="hy-AM"/>
              </w:rPr>
              <w:t>մեկ</w:t>
            </w:r>
            <w:r w:rsidR="007327DA" w:rsidRPr="00261E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327DA" w:rsidRPr="00261E95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</w:t>
            </w:r>
            <w:r w:rsidR="007327DA" w:rsidRPr="00261E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327DA" w:rsidRPr="00261E95">
              <w:rPr>
                <w:rFonts w:ascii="GHEA Grapalat" w:hAnsi="GHEA Grapalat" w:cs="Sylfaen"/>
                <w:sz w:val="24"/>
                <w:szCs w:val="24"/>
                <w:lang w:val="hy-AM"/>
              </w:rPr>
              <w:t>դատավորի</w:t>
            </w:r>
            <w:r w:rsidR="007327DA" w:rsidRPr="00261E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կենսաթոշակի վրա):</w:t>
            </w:r>
          </w:p>
        </w:tc>
      </w:tr>
      <w:tr w:rsidR="00E9683F" w:rsidRPr="00E9683F" w:rsidTr="00E9683F">
        <w:trPr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E9683F" w:rsidRDefault="00E9683F" w:rsidP="00E9683F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</w:rPr>
              <w:lastRenderedPageBreak/>
              <w:t>ՀՀ ֆինանսների նախարարություն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E9683F" w:rsidRDefault="00E9683F" w:rsidP="00E9683F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08.12</w:t>
            </w: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.2023</w:t>
            </w:r>
          </w:p>
        </w:tc>
      </w:tr>
      <w:tr w:rsidR="00E9683F" w:rsidRPr="00E9683F" w:rsidTr="00E9683F">
        <w:trPr>
          <w:trHeight w:val="20"/>
          <w:jc w:val="center"/>
        </w:trPr>
        <w:tc>
          <w:tcPr>
            <w:tcW w:w="10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6048D6" w:rsidRDefault="00E9683F" w:rsidP="00E9683F">
            <w:pPr>
              <w:pStyle w:val="ListParagraph"/>
              <w:tabs>
                <w:tab w:val="left" w:pos="2794"/>
                <w:tab w:val="left" w:pos="11282"/>
              </w:tabs>
              <w:ind w:leftChars="0" w:right="283" w:firstLineChars="0" w:firstLine="0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E9683F" w:rsidRPr="00E9683F" w:rsidRDefault="00E9683F" w:rsidP="00E9683F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01/11-4/23985-2023</w:t>
            </w:r>
          </w:p>
        </w:tc>
      </w:tr>
      <w:tr w:rsidR="00E9683F" w:rsidRPr="000C51CB" w:rsidTr="00160E71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9683F" w:rsidRPr="00160E71" w:rsidRDefault="00160E71" w:rsidP="00160E71">
            <w:pPr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6C32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1C6C3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«Սահմանադրական դատարանի մասին» սահմանադրական օրենքում փոփոխություն կատարելու մասին</w:t>
            </w:r>
            <w:r w:rsidRPr="001C6C32">
              <w:rPr>
                <w:rFonts w:ascii="GHEA Grapalat" w:hAnsi="GHEA Grapalat"/>
                <w:sz w:val="24"/>
                <w:szCs w:val="24"/>
                <w:lang w:val="hy-AM"/>
              </w:rPr>
              <w:t> սահմանադրական օրենքի նախագ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ծի 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</w:t>
            </w:r>
            <w:r w:rsidRPr="001131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առնելով, որ նախագծերի ընդունումը կհանգեցնի ՀՀ պետական բյուջեի ծախսերի՝ 10,507,719 ՀՀ դրամի չափով ավելացման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1131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կարևորում ենք ոլորտը կարգավորող ՀՀ աշխատանքի և  սոցիալական հարցերի նախարարության դիրքորոշումը: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9683F" w:rsidRPr="00E9683F" w:rsidRDefault="00160E71" w:rsidP="00160E71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760513" w:rsidRPr="00E9683F" w:rsidTr="00760513">
        <w:trPr>
          <w:cantSplit/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E9683F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Մարդու իրավունքների պաշտպան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E9683F" w:rsidRDefault="00E9683F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11.12</w:t>
            </w:r>
            <w:r w:rsidR="008B1952" w:rsidRPr="00E9683F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.2023</w:t>
            </w:r>
          </w:p>
        </w:tc>
      </w:tr>
      <w:tr w:rsidR="00760513" w:rsidRPr="00E9683F" w:rsidTr="00760513">
        <w:trPr>
          <w:cantSplit/>
          <w:trHeight w:val="20"/>
          <w:jc w:val="center"/>
        </w:trPr>
        <w:tc>
          <w:tcPr>
            <w:tcW w:w="1040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E9683F" w:rsidRDefault="00760513" w:rsidP="00AE3103">
            <w:pPr>
              <w:spacing w:after="0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E9683F" w:rsidRDefault="00760513" w:rsidP="008B1952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N </w:t>
            </w:r>
            <w:r w:rsidR="00E9683F" w:rsidRPr="00E9683F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01/13.1/4685-2023</w:t>
            </w:r>
          </w:p>
        </w:tc>
      </w:tr>
      <w:tr w:rsidR="00760513" w:rsidRPr="00E9683F" w:rsidTr="00760513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50A51" w:rsidRPr="00E9683F" w:rsidRDefault="00E9683F" w:rsidP="00AE3103">
            <w:pPr>
              <w:spacing w:after="0" w:line="240" w:lineRule="auto"/>
              <w:ind w:left="-45" w:right="81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E9683F">
              <w:rPr>
                <w:rFonts w:ascii="GHEA Grapalat" w:eastAsia="Times New Roman" w:hAnsi="GHEA Grapalat" w:cs="Times New Roman"/>
                <w:spacing w:val="8"/>
                <w:sz w:val="24"/>
                <w:szCs w:val="24"/>
                <w:lang w:val="fr-FR" w:eastAsia="ru-RU"/>
              </w:rPr>
              <w:lastRenderedPageBreak/>
              <w:t xml:space="preserve">«Սահմանադրական դատարանի մասին» սահմանադրական օրենքում փոփոխություն կատարելու մասին սահմանադրական օրենքի </w:t>
            </w:r>
            <w:r w:rsidRPr="00E9683F">
              <w:rPr>
                <w:rFonts w:ascii="GHEA Grapalat" w:eastAsia="Times New Roman" w:hAnsi="GHEA Grapalat" w:cs="Times New Roman"/>
                <w:spacing w:val="8"/>
                <w:sz w:val="24"/>
                <w:szCs w:val="24"/>
                <w:lang w:val="hy-AM" w:eastAsia="ru-RU"/>
              </w:rPr>
              <w:t>նախագծի</w:t>
            </w:r>
            <w:r w:rsidRPr="00E9683F">
              <w:rPr>
                <w:rFonts w:ascii="GHEA Grapalat" w:eastAsia="Calibri" w:hAnsi="GHEA Grapalat" w:cs="Times New Roman"/>
                <w:spacing w:val="8"/>
                <w:sz w:val="24"/>
                <w:szCs w:val="24"/>
                <w:lang w:val="hy-AM" w:eastAsia="ru-RU"/>
              </w:rPr>
              <w:t xml:space="preserve"> </w:t>
            </w:r>
            <w:r w:rsidRPr="00E9683F">
              <w:rPr>
                <w:rFonts w:ascii="GHEA Grapalat" w:eastAsia="Times New Roman" w:hAnsi="GHEA Grapalat" w:cs="Times New Roman"/>
                <w:spacing w:val="8"/>
                <w:sz w:val="24"/>
                <w:szCs w:val="24"/>
                <w:lang w:val="hy-AM" w:eastAsia="ru-RU"/>
              </w:rPr>
              <w:t xml:space="preserve">վերաբերյալ </w:t>
            </w:r>
            <w:r w:rsidRPr="00E9683F">
              <w:rPr>
                <w:rFonts w:ascii="GHEA Grapalat" w:eastAsia="Calibri" w:hAnsi="GHEA Grapalat" w:cs="Times New Roman"/>
                <w:spacing w:val="8"/>
                <w:sz w:val="24"/>
                <w:szCs w:val="24"/>
                <w:lang w:val="hy-AM" w:eastAsia="ru-RU"/>
              </w:rPr>
              <w:t>նկատառումներ չկան</w:t>
            </w:r>
            <w:r w:rsidR="00950A51" w:rsidRPr="00E9683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0A51" w:rsidRPr="00E9683F" w:rsidRDefault="008B1952" w:rsidP="008B1952">
            <w:pPr>
              <w:spacing w:after="0" w:line="240" w:lineRule="auto"/>
              <w:ind w:left="-45" w:right="81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E9683F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DE2FF8" w:rsidRPr="00E9683F" w:rsidRDefault="00DE2FF8" w:rsidP="007F5520">
      <w:pPr>
        <w:rPr>
          <w:lang w:val="hy-AM"/>
        </w:rPr>
      </w:pPr>
    </w:p>
    <w:sectPr w:rsidR="00DE2FF8" w:rsidRPr="00E9683F" w:rsidSect="00B2786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4436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79D3C41"/>
    <w:multiLevelType w:val="hybridMultilevel"/>
    <w:tmpl w:val="29F87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26FA5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86D"/>
    <w:rsid w:val="00042405"/>
    <w:rsid w:val="000C51CB"/>
    <w:rsid w:val="00160E71"/>
    <w:rsid w:val="001D1CA3"/>
    <w:rsid w:val="00271C54"/>
    <w:rsid w:val="002A3292"/>
    <w:rsid w:val="002E648E"/>
    <w:rsid w:val="00377220"/>
    <w:rsid w:val="003C0407"/>
    <w:rsid w:val="00492010"/>
    <w:rsid w:val="00561A49"/>
    <w:rsid w:val="005C7C8B"/>
    <w:rsid w:val="007327DA"/>
    <w:rsid w:val="00755DCC"/>
    <w:rsid w:val="00760513"/>
    <w:rsid w:val="00783249"/>
    <w:rsid w:val="00792FF8"/>
    <w:rsid w:val="007F5520"/>
    <w:rsid w:val="00813CEE"/>
    <w:rsid w:val="00883AD7"/>
    <w:rsid w:val="00894808"/>
    <w:rsid w:val="008B1830"/>
    <w:rsid w:val="008B1952"/>
    <w:rsid w:val="008C14B3"/>
    <w:rsid w:val="00912711"/>
    <w:rsid w:val="00950A51"/>
    <w:rsid w:val="00964C33"/>
    <w:rsid w:val="00A349F2"/>
    <w:rsid w:val="00B2786D"/>
    <w:rsid w:val="00BF790A"/>
    <w:rsid w:val="00CB1B12"/>
    <w:rsid w:val="00D60F43"/>
    <w:rsid w:val="00DD2E60"/>
    <w:rsid w:val="00DE2FF8"/>
    <w:rsid w:val="00E354D0"/>
    <w:rsid w:val="00E54965"/>
    <w:rsid w:val="00E9683F"/>
    <w:rsid w:val="00EA540C"/>
    <w:rsid w:val="00EE02F1"/>
    <w:rsid w:val="00EE27BE"/>
    <w:rsid w:val="00EE2C7F"/>
    <w:rsid w:val="00F8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62160"/>
  <w15:docId w15:val="{182EC0F9-1B68-47D7-A9CD-D6E1A730C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2786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B2786D"/>
    <w:rPr>
      <w:vertAlign w:val="superscript"/>
    </w:rPr>
  </w:style>
  <w:style w:type="paragraph" w:customStyle="1" w:styleId="headingtitleStyle">
    <w:name w:val="heading titleStyle"/>
    <w:basedOn w:val="Normal"/>
    <w:rsid w:val="00B2786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8C14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14B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14B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14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4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4B3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760513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760513"/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styleId="Strong">
    <w:name w:val="Strong"/>
    <w:basedOn w:val="DefaultParagraphFont"/>
    <w:uiPriority w:val="22"/>
    <w:qFormat/>
    <w:rsid w:val="008B19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F427D-9852-4846-B3B6-7F45DD418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https:/mul2-moj.gov.am/tasks/556238/oneclick/ampopatert-4796 (2).docx?token=cabcfe4b9b6a71ca8e9eeb4bc1f8a8cd</cp:keywords>
  <cp:lastModifiedBy>Tatevik Nahapetyan</cp:lastModifiedBy>
  <cp:revision>4</cp:revision>
  <cp:lastPrinted>2023-03-24T12:30:00Z</cp:lastPrinted>
  <dcterms:created xsi:type="dcterms:W3CDTF">2023-12-13T06:06:00Z</dcterms:created>
  <dcterms:modified xsi:type="dcterms:W3CDTF">2023-12-13T07:24:00Z</dcterms:modified>
</cp:coreProperties>
</file>