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B07" w:rsidRPr="00FB31DA" w:rsidRDefault="00760B07" w:rsidP="00760B07">
      <w:pPr>
        <w:spacing w:after="200" w:line="276" w:lineRule="auto"/>
        <w:jc w:val="center"/>
        <w:rPr>
          <w:rFonts w:ascii="GHEA Grapalat" w:hAnsi="GHEA Grapalat"/>
          <w:b/>
        </w:rPr>
      </w:pPr>
      <w:r w:rsidRPr="00FB31DA">
        <w:rPr>
          <w:rFonts w:ascii="GHEA Grapalat" w:hAnsi="GHEA Grapalat"/>
          <w:b/>
        </w:rPr>
        <w:t>ԱՄՓՈՓԱԹԵՐԹ</w:t>
      </w:r>
    </w:p>
    <w:p w:rsidR="00B8307D" w:rsidRPr="00FB31DA" w:rsidRDefault="00B8307D" w:rsidP="00B8307D">
      <w:pPr>
        <w:shd w:val="clear" w:color="auto" w:fill="FFFFFF"/>
        <w:ind w:firstLine="375"/>
        <w:jc w:val="center"/>
        <w:rPr>
          <w:rFonts w:ascii="GHEA Grapalat" w:hAnsi="GHEA Grapalat" w:cs="Calibri"/>
          <w:color w:val="000000"/>
        </w:rPr>
      </w:pPr>
      <w:r w:rsidRPr="00FB31DA">
        <w:rPr>
          <w:rFonts w:ascii="Calibri" w:hAnsi="Calibri" w:cs="Calibri"/>
          <w:color w:val="000000"/>
        </w:rPr>
        <w:t> </w:t>
      </w:r>
    </w:p>
    <w:p w:rsidR="000E0DAD" w:rsidRPr="00FB31DA" w:rsidRDefault="009D2970" w:rsidP="00975406">
      <w:pPr>
        <w:pStyle w:val="ListParagraph"/>
        <w:spacing w:before="100" w:beforeAutospacing="1" w:after="100" w:afterAutospacing="1" w:line="360" w:lineRule="auto"/>
        <w:jc w:val="center"/>
        <w:outlineLvl w:val="2"/>
        <w:rPr>
          <w:rFonts w:ascii="GHEA Grapalat" w:hAnsi="GHEA Grapalat" w:cs="Sylfaen"/>
        </w:rPr>
      </w:pPr>
      <w:r w:rsidRPr="00FB31DA">
        <w:rPr>
          <w:rFonts w:ascii="GHEA Grapalat" w:hAnsi="GHEA Grapalat"/>
          <w:bCs/>
          <w:color w:val="000000"/>
          <w:lang w:val="hy-AM"/>
        </w:rPr>
        <w:t xml:space="preserve">««ՊԵՏԱԿԱՆ ՏՈՒՐՔԻ ՄԱՍԻՆ»  ՕՐԵՆՔՈՒՄ </w:t>
      </w:r>
      <w:r w:rsidR="00203235">
        <w:rPr>
          <w:rFonts w:ascii="GHEA Grapalat" w:hAnsi="GHEA Grapalat"/>
          <w:bCs/>
          <w:color w:val="000000"/>
        </w:rPr>
        <w:t xml:space="preserve">ՓՈՓՈԽՈՒԹՅՈՒՆ ԵՎ </w:t>
      </w:r>
      <w:r w:rsidRPr="00FB31DA">
        <w:rPr>
          <w:rFonts w:ascii="GHEA Grapalat" w:hAnsi="GHEA Grapalat"/>
          <w:bCs/>
          <w:color w:val="000000"/>
          <w:lang w:val="hy-AM"/>
        </w:rPr>
        <w:t>ԼՐԱՑՈՒՄ</w:t>
      </w:r>
      <w:r w:rsidR="00203235">
        <w:rPr>
          <w:rFonts w:ascii="GHEA Grapalat" w:hAnsi="GHEA Grapalat"/>
          <w:bCs/>
          <w:color w:val="000000"/>
        </w:rPr>
        <w:t>ՆԵՐ</w:t>
      </w:r>
      <w:r w:rsidRPr="00FB31DA">
        <w:rPr>
          <w:rFonts w:ascii="GHEA Grapalat" w:hAnsi="GHEA Grapalat"/>
          <w:bCs/>
          <w:color w:val="000000"/>
          <w:lang w:val="hy-AM"/>
        </w:rPr>
        <w:t xml:space="preserve"> ԿԱՏԱՐԵԼՈՒ ՄԱՍԻՆ»</w:t>
      </w:r>
      <w:r w:rsidR="00975406" w:rsidRPr="00FB31DA">
        <w:rPr>
          <w:rFonts w:ascii="GHEA Grapalat" w:hAnsi="GHEA Grapalat"/>
          <w:bCs/>
          <w:color w:val="000000"/>
        </w:rPr>
        <w:t xml:space="preserve"> </w:t>
      </w:r>
      <w:r w:rsidR="00B8307D" w:rsidRPr="00FB31DA">
        <w:rPr>
          <w:rFonts w:ascii="GHEA Grapalat" w:hAnsi="GHEA Grapalat"/>
          <w:bCs/>
        </w:rPr>
        <w:t xml:space="preserve">ՀԱՅԱՍՏԱՆԻ ՀԱՆՐԱՊԵՏՈՒԹՅԱՆ ՕՐԵՆՔԻ ՆԱԽԱԳԾԻ </w:t>
      </w:r>
      <w:r w:rsidR="000E0DAD" w:rsidRPr="00FB31DA">
        <w:rPr>
          <w:rFonts w:ascii="GHEA Grapalat" w:hAnsi="GHEA Grapalat" w:cs="Sylfaen"/>
          <w:lang w:val="hy-AM"/>
        </w:rPr>
        <w:t>ՎԵՐԱԲԵՐՅԱԼ ՇԱՀԱԳՐԳԻՌ ՄԱՐՄԻՆՆԵՐԻ ՆԵՐԿԱՅԱՑՐԱԾ ԴԻՏՈՂՈՒԹՅՈՒՆՆԵՐԻ ԵՎ ԱՌԱՋԱՐԿՈՒԹՅՈՒՆՆԵՐԻ ՄԱՍԻՆ</w:t>
      </w:r>
    </w:p>
    <w:p w:rsidR="00B8307D" w:rsidRPr="00FB31DA" w:rsidRDefault="00B8307D" w:rsidP="00B8307D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Sylfaen"/>
          <w:lang w:val="en-US"/>
        </w:rPr>
      </w:pPr>
    </w:p>
    <w:tbl>
      <w:tblPr>
        <w:tblW w:w="14184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44"/>
        <w:gridCol w:w="4240"/>
      </w:tblGrid>
      <w:tr w:rsidR="006233E6" w:rsidRPr="00FB31DA" w:rsidTr="006233E6">
        <w:trPr>
          <w:trHeight w:val="413"/>
          <w:tblCellSpacing w:w="0" w:type="dxa"/>
          <w:jc w:val="center"/>
        </w:trPr>
        <w:tc>
          <w:tcPr>
            <w:tcW w:w="9944" w:type="dxa"/>
            <w:vMerge w:val="restart"/>
            <w:shd w:val="clear" w:color="auto" w:fill="D0D0D0"/>
          </w:tcPr>
          <w:p w:rsidR="006233E6" w:rsidRPr="003B5447" w:rsidRDefault="006233E6" w:rsidP="006233E6">
            <w:pPr>
              <w:spacing w:line="360" w:lineRule="auto"/>
              <w:rPr>
                <w:rFonts w:ascii="GHEA Grapalat" w:hAnsi="GHEA Grapalat"/>
                <w:color w:val="000000"/>
                <w:lang w:eastAsia="hy-AM"/>
              </w:rPr>
            </w:pPr>
            <w:r>
              <w:rPr>
                <w:rFonts w:ascii="GHEA Grapalat" w:hAnsi="GHEA Grapalat" w:cs="Sylfaen"/>
                <w:bCs/>
              </w:rPr>
              <w:t xml:space="preserve">   </w:t>
            </w:r>
            <w:r w:rsidRPr="003B5447">
              <w:rPr>
                <w:rFonts w:ascii="GHEA Grapalat" w:hAnsi="GHEA Grapalat" w:cs="Sylfaen"/>
                <w:bCs/>
              </w:rPr>
              <w:t xml:space="preserve">1. </w:t>
            </w:r>
            <w:proofErr w:type="spellStart"/>
            <w:r>
              <w:rPr>
                <w:rFonts w:ascii="GHEA Grapalat" w:hAnsi="GHEA Grapalat" w:cs="Sylfaen"/>
              </w:rPr>
              <w:t>Արդարադատության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նախարարությու</w:t>
            </w:r>
            <w:r w:rsidR="00F92324">
              <w:rPr>
                <w:rFonts w:ascii="GHEA Grapalat" w:hAnsi="GHEA Grapalat" w:cs="Sylfaen"/>
              </w:rPr>
              <w:t>ն</w:t>
            </w:r>
            <w:proofErr w:type="spellEnd"/>
          </w:p>
        </w:tc>
        <w:tc>
          <w:tcPr>
            <w:tcW w:w="4240" w:type="dxa"/>
            <w:shd w:val="clear" w:color="auto" w:fill="D0D0D0"/>
          </w:tcPr>
          <w:p w:rsidR="006233E6" w:rsidRPr="008B6651" w:rsidRDefault="006233E6" w:rsidP="00D851A2">
            <w:pPr>
              <w:jc w:val="center"/>
              <w:rPr>
                <w:rFonts w:ascii="GHEA Grapalat" w:hAnsi="GHEA Grapalat" w:cs="Arial"/>
                <w:b/>
                <w:color w:val="000000"/>
                <w:lang w:eastAsia="hy-AM"/>
              </w:rPr>
            </w:pPr>
            <w:r w:rsidRPr="008B6651">
              <w:rPr>
                <w:rFonts w:ascii="GHEA Grapalat" w:hAnsi="GHEA Grapalat" w:cs="Arial"/>
                <w:b/>
                <w:color w:val="000000"/>
                <w:lang w:eastAsia="hy-AM"/>
              </w:rPr>
              <w:t>N /27.3/34610-2023</w:t>
            </w:r>
          </w:p>
        </w:tc>
      </w:tr>
      <w:tr w:rsidR="006233E6" w:rsidRPr="00FB31DA" w:rsidTr="006233E6">
        <w:trPr>
          <w:trHeight w:val="395"/>
          <w:tblCellSpacing w:w="0" w:type="dxa"/>
          <w:jc w:val="center"/>
        </w:trPr>
        <w:tc>
          <w:tcPr>
            <w:tcW w:w="9944" w:type="dxa"/>
            <w:vMerge/>
            <w:shd w:val="clear" w:color="auto" w:fill="FFFFFF"/>
            <w:vAlign w:val="center"/>
          </w:tcPr>
          <w:p w:rsidR="006233E6" w:rsidRPr="00FB31DA" w:rsidRDefault="006233E6" w:rsidP="008626EC">
            <w:pPr>
              <w:rPr>
                <w:rFonts w:ascii="GHEA Grapalat" w:hAnsi="GHEA Grapalat"/>
                <w:color w:val="000000"/>
                <w:lang w:eastAsia="hy-AM"/>
              </w:rPr>
            </w:pPr>
          </w:p>
        </w:tc>
        <w:tc>
          <w:tcPr>
            <w:tcW w:w="4240" w:type="dxa"/>
            <w:shd w:val="clear" w:color="auto" w:fill="D0D0D0"/>
          </w:tcPr>
          <w:p w:rsidR="006233E6" w:rsidRPr="008B6651" w:rsidRDefault="006233E6" w:rsidP="00D851A2">
            <w:pPr>
              <w:spacing w:line="360" w:lineRule="auto"/>
              <w:jc w:val="center"/>
              <w:rPr>
                <w:rFonts w:ascii="GHEA Grapalat" w:hAnsi="GHEA Grapalat" w:cs="Arial"/>
                <w:b/>
                <w:bCs/>
              </w:rPr>
            </w:pPr>
            <w:r>
              <w:rPr>
                <w:rFonts w:ascii="GHEA Grapalat" w:hAnsi="GHEA Grapalat" w:cs="Arial"/>
                <w:b/>
                <w:bCs/>
              </w:rPr>
              <w:t>26.07.2023</w:t>
            </w:r>
            <w:r w:rsidR="005F2B5B">
              <w:rPr>
                <w:rFonts w:ascii="GHEA Grapalat" w:hAnsi="GHEA Grapalat" w:cs="Arial"/>
                <w:b/>
                <w:bCs/>
              </w:rPr>
              <w:t>թ.</w:t>
            </w:r>
          </w:p>
        </w:tc>
      </w:tr>
      <w:tr w:rsidR="006233E6" w:rsidRPr="00B30527" w:rsidTr="006233E6">
        <w:trPr>
          <w:trHeight w:val="395"/>
          <w:tblCellSpacing w:w="0" w:type="dxa"/>
          <w:jc w:val="center"/>
        </w:trPr>
        <w:tc>
          <w:tcPr>
            <w:tcW w:w="9944" w:type="dxa"/>
            <w:shd w:val="clear" w:color="auto" w:fill="FFFFFF"/>
          </w:tcPr>
          <w:p w:rsidR="006233E6" w:rsidRPr="004B41B3" w:rsidRDefault="006233E6" w:rsidP="006233E6">
            <w:pPr>
              <w:spacing w:line="384" w:lineRule="auto"/>
              <w:ind w:right="272" w:firstLine="420"/>
              <w:jc w:val="both"/>
              <w:rPr>
                <w:rFonts w:ascii="GHEA Grapalat" w:hAnsi="GHEA Grapalat" w:cs="Sylfaen"/>
                <w:bCs/>
                <w:lang w:val="hy-AM"/>
              </w:rPr>
            </w:pPr>
            <w:r w:rsidRPr="004B41B3">
              <w:rPr>
                <w:rFonts w:ascii="GHEA Grapalat" w:hAnsi="GHEA Grapalat" w:cs="Sylfaen"/>
                <w:b/>
                <w:bCs/>
                <w:lang w:val="hy-AM"/>
              </w:rPr>
              <w:t>««Պետական տուրքի մասին» օրենքում լրացումներ կատարելու մասին» օրենքների լրամշակված նախագծի (այսուհետ՝ Նախագիծ 1)</w:t>
            </w:r>
            <w:r w:rsidRPr="004B41B3">
              <w:rPr>
                <w:rFonts w:ascii="GHEA Grapalat" w:hAnsi="GHEA Grapalat" w:cs="Sylfaen"/>
                <w:bCs/>
                <w:lang w:val="hy-AM"/>
              </w:rPr>
              <w:t xml:space="preserve"> վերաբերյալ հայտնում ենք հետևյալը.</w:t>
            </w:r>
          </w:p>
          <w:p w:rsidR="006233E6" w:rsidRPr="004B41B3" w:rsidRDefault="006233E6" w:rsidP="006233E6">
            <w:pPr>
              <w:pStyle w:val="ListParagraph"/>
              <w:numPr>
                <w:ilvl w:val="0"/>
                <w:numId w:val="15"/>
              </w:numPr>
              <w:spacing w:line="384" w:lineRule="auto"/>
              <w:ind w:right="272"/>
              <w:jc w:val="both"/>
              <w:rPr>
                <w:rFonts w:ascii="GHEA Grapalat" w:hAnsi="GHEA Grapalat"/>
                <w:lang w:val="hy-AM"/>
              </w:rPr>
            </w:pPr>
            <w:r w:rsidRPr="004B41B3">
              <w:rPr>
                <w:rFonts w:ascii="GHEA Grapalat" w:hAnsi="GHEA Grapalat" w:cs="Sylfaen"/>
                <w:bCs/>
                <w:lang w:val="hy-AM"/>
              </w:rPr>
              <w:t>1-ին հոդվածում</w:t>
            </w:r>
            <w:r w:rsidRPr="004B41B3"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 w:rsidRPr="004B41B3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«20-րդ հոդվածի» բառերից հետո անհրաժեշտ է լրացնել «1-ին մասի» բառերը:</w:t>
            </w:r>
          </w:p>
          <w:p w:rsidR="006233E6" w:rsidRDefault="006233E6" w:rsidP="006233E6">
            <w:pPr>
              <w:pStyle w:val="ListParagraph"/>
              <w:numPr>
                <w:ilvl w:val="0"/>
                <w:numId w:val="15"/>
              </w:numPr>
              <w:spacing w:line="384" w:lineRule="auto"/>
              <w:ind w:right="272"/>
              <w:jc w:val="both"/>
              <w:rPr>
                <w:rFonts w:ascii="GHEA Grapalat" w:hAnsi="GHEA Grapalat"/>
                <w:b/>
                <w:lang w:val="hy-AM"/>
              </w:rPr>
            </w:pPr>
            <w:r w:rsidRPr="004B41B3">
              <w:rPr>
                <w:rFonts w:ascii="GHEA Grapalat" w:hAnsi="GHEA Grapalat"/>
                <w:lang w:val="hy-AM"/>
              </w:rPr>
              <w:t xml:space="preserve">2-րդ հոդվածով </w:t>
            </w:r>
            <w:r w:rsidRPr="004B41B3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«</w:t>
            </w:r>
            <w:r w:rsidRPr="004B41B3">
              <w:rPr>
                <w:rFonts w:ascii="GHEA Grapalat" w:hAnsi="GHEA Grapalat" w:cs="Sylfaen"/>
                <w:bCs/>
                <w:lang w:val="hy-AM"/>
              </w:rPr>
              <w:t xml:space="preserve">Պետական տուրքի մասին» օրենքում լրացվող 20.3-րդ հոդվածում հստակություն ապահովելու նպատակով՝ առաջարկում ենք բոլոր մասերում </w:t>
            </w:r>
            <w:r w:rsidRPr="004B41B3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«</w:t>
            </w:r>
            <w:r w:rsidRPr="004B41B3">
              <w:rPr>
                <w:rFonts w:ascii="GHEA Grapalat" w:hAnsi="GHEA Grapalat" w:cs="Sylfaen"/>
                <w:bCs/>
                <w:lang w:val="hy-AM"/>
              </w:rPr>
              <w:t xml:space="preserve">փորձաքննությունների համար» բառերից հետո լրացնել </w:t>
            </w:r>
            <w:r w:rsidRPr="004B41B3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«</w:t>
            </w:r>
            <w:r w:rsidRPr="004B41B3">
              <w:rPr>
                <w:rFonts w:ascii="GHEA Grapalat" w:hAnsi="GHEA Grapalat" w:cs="Sylfaen"/>
                <w:bCs/>
                <w:lang w:val="hy-AM"/>
              </w:rPr>
              <w:t xml:space="preserve">պետական տուրքը գանձվում է հետևյալ դրույքաչափերով» բառերը: Բացի այդ, նույն հոդվածի համարակալումն անհրաժեշտ է վերանայել և համապատասխանեցնել </w:t>
            </w:r>
            <w:r w:rsidRPr="004B41B3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«</w:t>
            </w:r>
            <w:r w:rsidRPr="004B41B3">
              <w:rPr>
                <w:rFonts w:ascii="GHEA Grapalat" w:hAnsi="GHEA Grapalat" w:cs="Sylfaen"/>
                <w:bCs/>
                <w:lang w:val="hy-AM"/>
              </w:rPr>
              <w:t>Նորմատիվ իրավական ակտերի մասին» օրենքի 14-րդ հոդվածի 3-րդ մասի պահանջին, համաձայն որի՝ օ</w:t>
            </w:r>
            <w:r w:rsidRPr="004B41B3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րենսդրական ակտերում հոդվածները բաժանվում </w:t>
            </w:r>
            <w:r w:rsidRPr="004B41B3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lastRenderedPageBreak/>
              <w:t>են «մասեր» կոչվող միայն համարակալված պարբերությունների: Հոդվածների մասերը կարող են բաժանվել միայն համարակալված կետերի, կետերը` միայն համարակալված ենթակետերի:</w:t>
            </w:r>
          </w:p>
          <w:p w:rsidR="006233E6" w:rsidRPr="004B41B3" w:rsidRDefault="006233E6" w:rsidP="006233E6">
            <w:pPr>
              <w:pStyle w:val="ListParagraph"/>
              <w:numPr>
                <w:ilvl w:val="0"/>
                <w:numId w:val="15"/>
              </w:numPr>
              <w:spacing w:line="384" w:lineRule="auto"/>
              <w:ind w:right="272"/>
              <w:jc w:val="both"/>
              <w:rPr>
                <w:rFonts w:ascii="GHEA Grapalat" w:hAnsi="GHEA Grapalat"/>
                <w:b/>
                <w:lang w:val="hy-AM"/>
              </w:rPr>
            </w:pPr>
            <w:r w:rsidRPr="004B41B3">
              <w:rPr>
                <w:rFonts w:ascii="GHEA Grapalat" w:hAnsi="GHEA Grapalat"/>
                <w:lang w:val="hy-AM"/>
              </w:rPr>
              <w:t xml:space="preserve">2-րդ հոդվածով </w:t>
            </w:r>
            <w:r w:rsidRPr="004B41B3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«</w:t>
            </w:r>
            <w:r w:rsidRPr="004B41B3">
              <w:rPr>
                <w:rFonts w:ascii="GHEA Grapalat" w:hAnsi="GHEA Grapalat" w:cs="Sylfaen"/>
                <w:bCs/>
                <w:lang w:val="hy-AM"/>
              </w:rPr>
              <w:t xml:space="preserve">Պետական տուրքի մասին» օրենքում լրացվող 20.3-րդ հոդվածի 1-ին մասը վերաբերում է Հայաստանի Հանրապետությունում դեղերի </w:t>
            </w:r>
            <w:r w:rsidRPr="004B41B3">
              <w:rPr>
                <w:rFonts w:ascii="GHEA Grapalat" w:hAnsi="GHEA Grapalat" w:cs="Sylfaen"/>
                <w:b/>
                <w:bCs/>
                <w:lang w:val="hy-AM"/>
              </w:rPr>
              <w:t>գրանցման, վերագրանցման, հավաստագրի ժամկետի երկարաձգման նպատակով իրականացվող և հետգրանցումային փոփոխությունների փորձաքննություններին</w:t>
            </w:r>
            <w:r w:rsidRPr="004B41B3">
              <w:rPr>
                <w:rFonts w:ascii="GHEA Grapalat" w:hAnsi="GHEA Grapalat" w:cs="Sylfaen"/>
                <w:bCs/>
                <w:lang w:val="hy-AM"/>
              </w:rPr>
              <w:t xml:space="preserve">, մինչդեռ՝ նշված հոդվածով նախատեսվել են պետական տուրքի գանձման դրույքաչափեր նաև Հայաստանում գրանցված դեղի դոսյեի ԵԱՏՄ կանոններին </w:t>
            </w:r>
            <w:r w:rsidRPr="004B41B3">
              <w:rPr>
                <w:rFonts w:ascii="GHEA Grapalat" w:hAnsi="GHEA Grapalat" w:cs="Sylfaen"/>
                <w:b/>
                <w:bCs/>
                <w:lang w:val="hy-AM"/>
              </w:rPr>
              <w:t>համապատասխանեցման</w:t>
            </w:r>
            <w:r w:rsidRPr="004B41B3">
              <w:rPr>
                <w:rFonts w:ascii="GHEA Grapalat" w:hAnsi="GHEA Grapalat" w:cs="Sylfaen"/>
                <w:bCs/>
                <w:lang w:val="hy-AM"/>
              </w:rPr>
              <w:t xml:space="preserve"> (ռեֆերենտ երկիր) կամ </w:t>
            </w:r>
            <w:r w:rsidRPr="004B41B3">
              <w:rPr>
                <w:rFonts w:ascii="GHEA Grapalat" w:hAnsi="GHEA Grapalat" w:cs="Sylfaen"/>
                <w:b/>
                <w:bCs/>
                <w:lang w:val="hy-AM"/>
              </w:rPr>
              <w:t>փոխադարձ ճանաչման նպատակով իրականացվող փորձաքննությունների</w:t>
            </w:r>
            <w:r w:rsidRPr="004B41B3">
              <w:rPr>
                <w:rFonts w:ascii="GHEA Grapalat" w:hAnsi="GHEA Grapalat" w:cs="Sylfaen"/>
                <w:bCs/>
                <w:lang w:val="hy-AM"/>
              </w:rPr>
              <w:t xml:space="preserve">, ԵԱՏՄ </w:t>
            </w:r>
            <w:r w:rsidRPr="004B41B3">
              <w:rPr>
                <w:rFonts w:ascii="GHEA Grapalat" w:hAnsi="GHEA Grapalat" w:cs="Sylfaen"/>
                <w:b/>
                <w:bCs/>
                <w:lang w:val="hy-AM"/>
              </w:rPr>
              <w:t>գրանցումը գործողության մեջ պահելու</w:t>
            </w:r>
            <w:r w:rsidRPr="004B41B3">
              <w:rPr>
                <w:rFonts w:ascii="GHEA Grapalat" w:hAnsi="GHEA Grapalat" w:cs="Sylfaen"/>
                <w:bCs/>
                <w:lang w:val="hy-AM"/>
              </w:rPr>
              <w:t xml:space="preserve">, միայն Հայաստանում ԵԱՏՄ կարգով գրանցված կամ դոսյեն համապատասխանեցված դեղի այլ երկրների </w:t>
            </w:r>
            <w:r w:rsidRPr="004B41B3">
              <w:rPr>
                <w:rFonts w:ascii="GHEA Grapalat" w:hAnsi="GHEA Grapalat" w:cs="Sylfaen"/>
                <w:b/>
                <w:bCs/>
                <w:lang w:val="hy-AM"/>
              </w:rPr>
              <w:t>փոխադարձ ճանաչման նպատակով վերափորձաքննությունների համար</w:t>
            </w:r>
            <w:r w:rsidRPr="004B41B3">
              <w:rPr>
                <w:rFonts w:ascii="GHEA Grapalat" w:hAnsi="GHEA Grapalat" w:cs="Sylfaen"/>
                <w:bCs/>
                <w:lang w:val="hy-AM"/>
              </w:rPr>
              <w:t xml:space="preserve">, </w:t>
            </w:r>
            <w:r w:rsidRPr="004B41B3">
              <w:rPr>
                <w:rFonts w:ascii="GHEA Grapalat" w:hAnsi="GHEA Grapalat" w:cs="Sylfaen"/>
                <w:b/>
                <w:bCs/>
                <w:lang w:val="hy-AM"/>
              </w:rPr>
              <w:t>փորձաքննություն չպահանջող փոփոխության մասին ծանուցումը ընդունելու համար</w:t>
            </w:r>
            <w:r w:rsidRPr="004B41B3">
              <w:rPr>
                <w:rFonts w:ascii="GHEA Grapalat" w:hAnsi="GHEA Grapalat" w:cs="Sylfaen"/>
                <w:bCs/>
                <w:lang w:val="hy-AM"/>
              </w:rPr>
              <w:t xml:space="preserve">, որի արդյունքում առաջանում է բովանդակային անհամապատասխանություն: Միաժամանակ, նույն հոդվածի 10-րդ մասը վերաբերում է Հայաստանի Հանրապետությունում բժշկական արտադրատեսակի կլինիկական փորձարկումների (հետազոտությունների) թույլտվության տրամադրման </w:t>
            </w:r>
            <w:r w:rsidRPr="004B41B3">
              <w:rPr>
                <w:rFonts w:ascii="GHEA Grapalat" w:hAnsi="GHEA Grapalat" w:cs="Sylfaen"/>
                <w:bCs/>
                <w:lang w:val="hy-AM"/>
              </w:rPr>
              <w:lastRenderedPageBreak/>
              <w:t>նպատակով իրականացվող փորձաքննության համար գանձվող պետական տուրքի դրույքաչափերին, մինչդեռ նույն մասի աղյուսակը վերաբերում է նաև կլինիկական փորձարկման մշտադիտարկմանը: Նշվածը հիմք ընդունելով՝ հոդվածն անհրաժեշտ է խմբագրել:</w:t>
            </w:r>
          </w:p>
          <w:p w:rsidR="006233E6" w:rsidRPr="004B41B3" w:rsidRDefault="006233E6" w:rsidP="006233E6">
            <w:pPr>
              <w:pStyle w:val="ListParagraph"/>
              <w:numPr>
                <w:ilvl w:val="0"/>
                <w:numId w:val="15"/>
              </w:numPr>
              <w:spacing w:line="384" w:lineRule="auto"/>
              <w:ind w:right="272"/>
              <w:jc w:val="both"/>
              <w:rPr>
                <w:rFonts w:ascii="GHEA Grapalat" w:hAnsi="GHEA Grapalat"/>
                <w:lang w:val="hy-AM"/>
              </w:rPr>
            </w:pPr>
            <w:r w:rsidRPr="004B41B3">
              <w:rPr>
                <w:rFonts w:ascii="GHEA Grapalat" w:hAnsi="GHEA Grapalat"/>
                <w:lang w:val="hy-AM"/>
              </w:rPr>
              <w:t xml:space="preserve">3-րդ հոդվածով լրացվող 33.1-ին հոդվածն անհրաժեշտ է համարակալել </w:t>
            </w:r>
            <w:r w:rsidRPr="004B41B3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«</w:t>
            </w:r>
            <w:r w:rsidRPr="004B41B3">
              <w:rPr>
                <w:rFonts w:ascii="GHEA Grapalat" w:hAnsi="GHEA Grapalat" w:cs="Sylfaen"/>
                <w:bCs/>
                <w:lang w:val="hy-AM"/>
              </w:rPr>
              <w:t>Նորմատիվ իրավական ակտերի մասին» օրենքի 14-րդ հոդվածի 3-րդ մասի պահանջին համապատասխան:</w:t>
            </w:r>
          </w:p>
          <w:p w:rsidR="006233E6" w:rsidRPr="003B5447" w:rsidRDefault="00206948" w:rsidP="006233E6">
            <w:pPr>
              <w:spacing w:before="120" w:line="276" w:lineRule="auto"/>
              <w:ind w:left="154" w:right="272"/>
              <w:jc w:val="both"/>
              <w:rPr>
                <w:rFonts w:ascii="GHEA Grapalat" w:hAnsi="GHEA Grapalat"/>
                <w:color w:val="000000"/>
                <w:lang w:val="hy-AM" w:eastAsia="hy-AM"/>
              </w:rPr>
            </w:pPr>
            <w:r w:rsidRPr="00206948">
              <w:rPr>
                <w:rFonts w:ascii="GHEA Grapalat" w:hAnsi="GHEA Grapalat" w:cs="Sylfaen"/>
                <w:bCs/>
                <w:lang w:val="hy-AM"/>
              </w:rPr>
              <w:t>5.</w:t>
            </w:r>
            <w:r w:rsidR="006233E6" w:rsidRPr="004B41B3">
              <w:rPr>
                <w:rFonts w:ascii="GHEA Grapalat" w:hAnsi="GHEA Grapalat" w:cs="Sylfaen"/>
                <w:bCs/>
                <w:lang w:val="hy-AM"/>
              </w:rPr>
              <w:t>4-րդ հոդվածում անհրաժեշտ է հստակեցնել, թե որ մասում պետք է իրականացվի լրացումը: Բացի այդ, նշված լրացման համաձայն՝ սույն օրենքի 20.3-րդ հոդվածով նախատեսված պետական տուրքը վերադարձման ենթակա չէ, բացառությամբ այն դեպքի, երբ փորձաքննությունը չի սկսվել: Առաջարկում ենք կարգավորումը խմբագրել և նախատեսել պետական տուրքի վերադարձման հնարավորություն այն դեպքում, երբ պետական տուրքը վճարվել է սահմանված չափից ավել:</w:t>
            </w:r>
          </w:p>
        </w:tc>
        <w:tc>
          <w:tcPr>
            <w:tcW w:w="4240" w:type="dxa"/>
            <w:shd w:val="clear" w:color="auto" w:fill="FFFFFF"/>
          </w:tcPr>
          <w:p w:rsidR="00B75042" w:rsidRPr="009B0ED6" w:rsidRDefault="00B75042" w:rsidP="00B75042">
            <w:pPr>
              <w:pStyle w:val="Heading1"/>
              <w:spacing w:before="0" w:after="0"/>
              <w:ind w:left="109"/>
              <w:rPr>
                <w:rFonts w:ascii="GHEA Grapalat" w:hAnsi="GHEA Grapalat"/>
                <w:color w:val="000000"/>
                <w:sz w:val="24"/>
                <w:szCs w:val="24"/>
                <w:lang w:val="hy-AM" w:eastAsia="hy-AM"/>
              </w:rPr>
            </w:pPr>
          </w:p>
          <w:p w:rsidR="00B75042" w:rsidRPr="009B0ED6" w:rsidRDefault="00B75042" w:rsidP="00B75042">
            <w:pPr>
              <w:pStyle w:val="Heading1"/>
              <w:spacing w:before="0" w:after="0"/>
              <w:ind w:left="109"/>
              <w:rPr>
                <w:rFonts w:ascii="GHEA Grapalat" w:hAnsi="GHEA Grapalat"/>
                <w:color w:val="000000"/>
                <w:sz w:val="24"/>
                <w:szCs w:val="24"/>
                <w:lang w:val="hy-AM" w:eastAsia="hy-AM"/>
              </w:rPr>
            </w:pPr>
          </w:p>
          <w:p w:rsidR="00B75042" w:rsidRPr="009B0ED6" w:rsidRDefault="00B75042" w:rsidP="00B75042">
            <w:pPr>
              <w:pStyle w:val="Heading1"/>
              <w:spacing w:before="0" w:after="0"/>
              <w:ind w:left="109"/>
              <w:rPr>
                <w:rFonts w:ascii="GHEA Grapalat" w:hAnsi="GHEA Grapalat"/>
                <w:color w:val="000000"/>
                <w:sz w:val="24"/>
                <w:szCs w:val="24"/>
                <w:lang w:val="hy-AM" w:eastAsia="hy-AM"/>
              </w:rPr>
            </w:pPr>
          </w:p>
          <w:p w:rsidR="00B75042" w:rsidRPr="009B0ED6" w:rsidRDefault="00B75042" w:rsidP="00B75042">
            <w:pPr>
              <w:pStyle w:val="Heading1"/>
              <w:spacing w:before="0" w:after="0"/>
              <w:ind w:left="109"/>
              <w:rPr>
                <w:rFonts w:ascii="GHEA Grapalat" w:hAnsi="GHEA Grapalat"/>
                <w:color w:val="000000"/>
                <w:sz w:val="24"/>
                <w:szCs w:val="24"/>
                <w:lang w:val="hy-AM" w:eastAsia="hy-AM"/>
              </w:rPr>
            </w:pPr>
          </w:p>
          <w:p w:rsidR="00B75042" w:rsidRPr="009B0ED6" w:rsidRDefault="00B75042" w:rsidP="00B75042">
            <w:pPr>
              <w:pStyle w:val="Heading1"/>
              <w:spacing w:before="0" w:after="0"/>
              <w:ind w:left="109"/>
              <w:rPr>
                <w:rFonts w:ascii="GHEA Grapalat" w:hAnsi="GHEA Grapalat"/>
                <w:b w:val="0"/>
                <w:color w:val="000000"/>
                <w:sz w:val="24"/>
                <w:szCs w:val="24"/>
                <w:lang w:val="hy-AM" w:eastAsia="hy-AM"/>
              </w:rPr>
            </w:pPr>
            <w:r w:rsidRPr="00B75042">
              <w:rPr>
                <w:rFonts w:ascii="GHEA Grapalat" w:hAnsi="GHEA Grapalat"/>
                <w:color w:val="000000"/>
                <w:sz w:val="24"/>
                <w:szCs w:val="24"/>
                <w:lang w:val="hy-AM" w:eastAsia="hy-AM"/>
              </w:rPr>
              <w:t xml:space="preserve">1. </w:t>
            </w:r>
            <w:r w:rsidRPr="00842483">
              <w:rPr>
                <w:rFonts w:ascii="GHEA Grapalat" w:hAnsi="GHEA Grapalat"/>
                <w:color w:val="000000"/>
                <w:sz w:val="24"/>
                <w:szCs w:val="24"/>
                <w:lang w:val="hy-AM" w:eastAsia="hy-AM"/>
              </w:rPr>
              <w:t>Ընդունվել է</w:t>
            </w:r>
            <w:r w:rsidRPr="00215638">
              <w:rPr>
                <w:rFonts w:ascii="GHEA Grapalat" w:hAnsi="GHEA Grapalat"/>
                <w:b w:val="0"/>
                <w:color w:val="000000"/>
                <w:sz w:val="24"/>
                <w:szCs w:val="24"/>
                <w:lang w:val="hy-AM" w:eastAsia="hy-AM"/>
              </w:rPr>
              <w:t xml:space="preserve">, և Նախագծում կատարվել են համապատասխան </w:t>
            </w:r>
            <w:r w:rsidR="00206948" w:rsidRPr="00206948">
              <w:rPr>
                <w:rFonts w:ascii="GHEA Grapalat" w:hAnsi="GHEA Grapalat"/>
                <w:b w:val="0"/>
                <w:color w:val="000000"/>
                <w:sz w:val="24"/>
                <w:szCs w:val="24"/>
                <w:lang w:val="hy-AM" w:eastAsia="hy-AM"/>
              </w:rPr>
              <w:t>լրացում</w:t>
            </w:r>
            <w:r w:rsidRPr="00215638">
              <w:rPr>
                <w:rFonts w:ascii="GHEA Grapalat" w:hAnsi="GHEA Grapalat"/>
                <w:b w:val="0"/>
                <w:color w:val="000000"/>
                <w:sz w:val="24"/>
                <w:szCs w:val="24"/>
                <w:lang w:val="hy-AM" w:eastAsia="hy-AM"/>
              </w:rPr>
              <w:t>:</w:t>
            </w: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pStyle w:val="Heading1"/>
              <w:spacing w:before="0" w:after="0"/>
              <w:ind w:left="109"/>
              <w:rPr>
                <w:rFonts w:ascii="GHEA Grapalat" w:hAnsi="GHEA Grapalat"/>
                <w:b w:val="0"/>
                <w:color w:val="000000"/>
                <w:sz w:val="24"/>
                <w:szCs w:val="24"/>
                <w:lang w:val="hy-AM" w:eastAsia="hy-AM"/>
              </w:rPr>
            </w:pPr>
            <w:r w:rsidRPr="009B0ED6">
              <w:rPr>
                <w:rFonts w:ascii="GHEA Grapalat" w:hAnsi="GHEA Grapalat"/>
                <w:color w:val="000000"/>
                <w:sz w:val="24"/>
                <w:szCs w:val="24"/>
                <w:lang w:val="hy-AM" w:eastAsia="hy-AM"/>
              </w:rPr>
              <w:t>2.</w:t>
            </w:r>
            <w:r w:rsidRPr="00842483">
              <w:rPr>
                <w:rFonts w:ascii="GHEA Grapalat" w:hAnsi="GHEA Grapalat"/>
                <w:color w:val="000000"/>
                <w:sz w:val="24"/>
                <w:szCs w:val="24"/>
                <w:lang w:val="hy-AM" w:eastAsia="hy-AM"/>
              </w:rPr>
              <w:t>Ընդունվել է</w:t>
            </w:r>
            <w:r w:rsidRPr="00215638">
              <w:rPr>
                <w:rFonts w:ascii="GHEA Grapalat" w:hAnsi="GHEA Grapalat"/>
                <w:b w:val="0"/>
                <w:color w:val="000000"/>
                <w:sz w:val="24"/>
                <w:szCs w:val="24"/>
                <w:lang w:val="hy-AM" w:eastAsia="hy-AM"/>
              </w:rPr>
              <w:t xml:space="preserve">, և Նախագծում կատարվել են համապատասխան </w:t>
            </w:r>
            <w:r w:rsidRPr="009B0ED6">
              <w:rPr>
                <w:rFonts w:ascii="GHEA Grapalat" w:hAnsi="GHEA Grapalat"/>
                <w:b w:val="0"/>
                <w:color w:val="000000"/>
                <w:sz w:val="24"/>
                <w:szCs w:val="24"/>
                <w:lang w:val="hy-AM" w:eastAsia="hy-AM"/>
              </w:rPr>
              <w:t>լրացումներ</w:t>
            </w:r>
            <w:r w:rsidR="00206948" w:rsidRPr="00206948">
              <w:rPr>
                <w:rFonts w:ascii="GHEA Grapalat" w:hAnsi="GHEA Grapalat"/>
                <w:b w:val="0"/>
                <w:color w:val="000000"/>
                <w:sz w:val="24"/>
                <w:szCs w:val="24"/>
                <w:lang w:val="hy-AM" w:eastAsia="hy-AM"/>
              </w:rPr>
              <w:t xml:space="preserve"> և փոփոխություններ</w:t>
            </w:r>
            <w:r w:rsidRPr="00215638">
              <w:rPr>
                <w:rFonts w:ascii="GHEA Grapalat" w:hAnsi="GHEA Grapalat"/>
                <w:b w:val="0"/>
                <w:color w:val="000000"/>
                <w:sz w:val="24"/>
                <w:szCs w:val="24"/>
                <w:lang w:val="hy-AM" w:eastAsia="hy-AM"/>
              </w:rPr>
              <w:t>:</w:t>
            </w: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pStyle w:val="Heading1"/>
              <w:spacing w:before="0" w:after="0"/>
              <w:ind w:left="109"/>
              <w:rPr>
                <w:rFonts w:ascii="GHEA Grapalat" w:hAnsi="GHEA Grapalat"/>
                <w:b w:val="0"/>
                <w:color w:val="000000"/>
                <w:sz w:val="24"/>
                <w:szCs w:val="24"/>
                <w:lang w:val="hy-AM" w:eastAsia="hy-AM"/>
              </w:rPr>
            </w:pPr>
            <w:r w:rsidRPr="009B0ED6">
              <w:rPr>
                <w:rFonts w:ascii="GHEA Grapalat" w:hAnsi="GHEA Grapalat"/>
                <w:color w:val="000000"/>
                <w:sz w:val="24"/>
                <w:szCs w:val="24"/>
                <w:lang w:val="hy-AM" w:eastAsia="hy-AM"/>
              </w:rPr>
              <w:t>3.</w:t>
            </w:r>
            <w:r w:rsidRPr="00842483">
              <w:rPr>
                <w:rFonts w:ascii="GHEA Grapalat" w:hAnsi="GHEA Grapalat"/>
                <w:color w:val="000000"/>
                <w:sz w:val="24"/>
                <w:szCs w:val="24"/>
                <w:lang w:val="hy-AM" w:eastAsia="hy-AM"/>
              </w:rPr>
              <w:t>Ընդունվել է</w:t>
            </w:r>
            <w:r w:rsidRPr="00215638">
              <w:rPr>
                <w:rFonts w:ascii="GHEA Grapalat" w:hAnsi="GHEA Grapalat"/>
                <w:b w:val="0"/>
                <w:color w:val="000000"/>
                <w:sz w:val="24"/>
                <w:szCs w:val="24"/>
                <w:lang w:val="hy-AM" w:eastAsia="hy-AM"/>
              </w:rPr>
              <w:t xml:space="preserve">, և Նախագծում կատարվել են համապատասխան </w:t>
            </w:r>
            <w:r w:rsidRPr="009B0ED6">
              <w:rPr>
                <w:rFonts w:ascii="GHEA Grapalat" w:hAnsi="GHEA Grapalat"/>
                <w:b w:val="0"/>
                <w:color w:val="000000"/>
                <w:sz w:val="24"/>
                <w:szCs w:val="24"/>
                <w:lang w:val="hy-AM" w:eastAsia="hy-AM"/>
              </w:rPr>
              <w:t>լրացումներ</w:t>
            </w:r>
            <w:r w:rsidRPr="00215638">
              <w:rPr>
                <w:rFonts w:ascii="GHEA Grapalat" w:hAnsi="GHEA Grapalat"/>
                <w:b w:val="0"/>
                <w:color w:val="000000"/>
                <w:sz w:val="24"/>
                <w:szCs w:val="24"/>
                <w:lang w:val="hy-AM" w:eastAsia="hy-AM"/>
              </w:rPr>
              <w:t>:</w:t>
            </w: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9B0ED6" w:rsidRDefault="00D530A6" w:rsidP="00D530A6">
            <w:pPr>
              <w:rPr>
                <w:lang w:val="hy-AM" w:eastAsia="hy-AM"/>
              </w:rPr>
            </w:pPr>
          </w:p>
          <w:p w:rsidR="00D530A6" w:rsidRPr="00203235" w:rsidRDefault="00D530A6" w:rsidP="00D530A6">
            <w:pPr>
              <w:rPr>
                <w:rFonts w:ascii="GHEA Grapalat" w:hAnsi="GHEA Grapalat"/>
                <w:color w:val="000000"/>
                <w:lang w:val="hy-AM" w:eastAsia="hy-AM"/>
              </w:rPr>
            </w:pPr>
            <w:r w:rsidRPr="00206948">
              <w:rPr>
                <w:lang w:val="hy-AM" w:eastAsia="hy-AM"/>
              </w:rPr>
              <w:t>4.</w:t>
            </w:r>
            <w:r w:rsidR="00206948" w:rsidRPr="00206948">
              <w:rPr>
                <w:lang w:val="hy-AM" w:eastAsia="hy-AM"/>
              </w:rPr>
              <w:t xml:space="preserve"> </w:t>
            </w:r>
            <w:r w:rsidR="00206948" w:rsidRPr="00C33B81">
              <w:rPr>
                <w:rFonts w:ascii="GHEA Grapalat" w:hAnsi="GHEA Grapalat"/>
                <w:b/>
                <w:color w:val="000000"/>
                <w:lang w:val="hy-AM" w:eastAsia="hy-AM"/>
              </w:rPr>
              <w:t>Ընդունվել է</w:t>
            </w:r>
            <w:r w:rsidR="00206948" w:rsidRPr="00215638">
              <w:rPr>
                <w:rFonts w:ascii="GHEA Grapalat" w:hAnsi="GHEA Grapalat"/>
                <w:color w:val="000000"/>
                <w:lang w:val="hy-AM" w:eastAsia="hy-AM"/>
              </w:rPr>
              <w:t xml:space="preserve">, և Նախագծում կատարվել են համապատասխան </w:t>
            </w:r>
            <w:r w:rsidR="00206948" w:rsidRPr="009B0ED6">
              <w:rPr>
                <w:rFonts w:ascii="GHEA Grapalat" w:hAnsi="GHEA Grapalat"/>
                <w:color w:val="000000"/>
                <w:lang w:val="hy-AM" w:eastAsia="hy-AM"/>
              </w:rPr>
              <w:t>լրացումներ</w:t>
            </w:r>
            <w:r w:rsidR="00206948" w:rsidRPr="00215638">
              <w:rPr>
                <w:rFonts w:ascii="GHEA Grapalat" w:hAnsi="GHEA Grapalat"/>
                <w:color w:val="000000"/>
                <w:lang w:val="hy-AM" w:eastAsia="hy-AM"/>
              </w:rPr>
              <w:t>:</w:t>
            </w:r>
          </w:p>
          <w:p w:rsidR="00206948" w:rsidRPr="00203235" w:rsidRDefault="00206948" w:rsidP="00D530A6">
            <w:pPr>
              <w:rPr>
                <w:rFonts w:ascii="GHEA Grapalat" w:hAnsi="GHEA Grapalat"/>
                <w:color w:val="000000"/>
                <w:lang w:val="hy-AM" w:eastAsia="hy-AM"/>
              </w:rPr>
            </w:pPr>
          </w:p>
          <w:p w:rsidR="00206948" w:rsidRPr="00203235" w:rsidRDefault="00206948" w:rsidP="00D530A6">
            <w:pPr>
              <w:rPr>
                <w:lang w:val="hy-AM" w:eastAsia="hy-AM"/>
              </w:rPr>
            </w:pPr>
            <w:r w:rsidRPr="00203235">
              <w:rPr>
                <w:rFonts w:ascii="GHEA Grapalat" w:hAnsi="GHEA Grapalat"/>
                <w:color w:val="000000"/>
                <w:lang w:val="hy-AM" w:eastAsia="hy-AM"/>
              </w:rPr>
              <w:t xml:space="preserve">5. </w:t>
            </w:r>
            <w:r w:rsidRPr="00C33B81">
              <w:rPr>
                <w:rFonts w:ascii="GHEA Grapalat" w:hAnsi="GHEA Grapalat"/>
                <w:b/>
                <w:color w:val="000000"/>
                <w:lang w:val="hy-AM" w:eastAsia="hy-AM"/>
              </w:rPr>
              <w:t>Ընդունվել է</w:t>
            </w:r>
            <w:r w:rsidRPr="00215638">
              <w:rPr>
                <w:rFonts w:ascii="GHEA Grapalat" w:hAnsi="GHEA Grapalat"/>
                <w:color w:val="000000"/>
                <w:lang w:val="hy-AM" w:eastAsia="hy-AM"/>
              </w:rPr>
              <w:t xml:space="preserve">, և Նախագծում կատարվել են համապատասխան </w:t>
            </w:r>
            <w:r w:rsidRPr="009B0ED6">
              <w:rPr>
                <w:rFonts w:ascii="GHEA Grapalat" w:hAnsi="GHEA Grapalat"/>
                <w:color w:val="000000"/>
                <w:lang w:val="hy-AM" w:eastAsia="hy-AM"/>
              </w:rPr>
              <w:t>լրացումներ</w:t>
            </w:r>
            <w:r w:rsidRPr="00215638">
              <w:rPr>
                <w:rFonts w:ascii="GHEA Grapalat" w:hAnsi="GHEA Grapalat"/>
                <w:color w:val="000000"/>
                <w:lang w:val="hy-AM" w:eastAsia="hy-AM"/>
              </w:rPr>
              <w:t>:</w:t>
            </w:r>
          </w:p>
          <w:p w:rsidR="00D530A6" w:rsidRPr="00D530A6" w:rsidRDefault="00D530A6" w:rsidP="00D530A6">
            <w:pPr>
              <w:rPr>
                <w:lang w:val="hy-AM" w:eastAsia="hy-AM"/>
              </w:rPr>
            </w:pPr>
          </w:p>
          <w:p w:rsidR="00D530A6" w:rsidRPr="00D530A6" w:rsidRDefault="00D530A6" w:rsidP="00D530A6">
            <w:pPr>
              <w:rPr>
                <w:lang w:val="hy-AM" w:eastAsia="hy-AM"/>
              </w:rPr>
            </w:pPr>
          </w:p>
          <w:p w:rsidR="006233E6" w:rsidRPr="003B5447" w:rsidRDefault="006233E6" w:rsidP="0047634B">
            <w:pPr>
              <w:ind w:left="274" w:right="214"/>
              <w:jc w:val="both"/>
              <w:rPr>
                <w:rFonts w:ascii="GHEA Grapalat" w:hAnsi="GHEA Grapalat"/>
                <w:color w:val="000000"/>
                <w:lang w:val="hy-AM" w:eastAsia="hy-AM"/>
              </w:rPr>
            </w:pPr>
          </w:p>
        </w:tc>
      </w:tr>
      <w:tr w:rsidR="006233E6" w:rsidRPr="00B75042" w:rsidTr="006233E6">
        <w:trPr>
          <w:trHeight w:val="413"/>
          <w:tblCellSpacing w:w="0" w:type="dxa"/>
          <w:jc w:val="center"/>
        </w:trPr>
        <w:tc>
          <w:tcPr>
            <w:tcW w:w="9944" w:type="dxa"/>
            <w:vMerge w:val="restart"/>
            <w:shd w:val="clear" w:color="auto" w:fill="D0D0D0"/>
          </w:tcPr>
          <w:p w:rsidR="006233E6" w:rsidRPr="009B0ED6" w:rsidRDefault="009B0ED6" w:rsidP="00875B1D">
            <w:pPr>
              <w:spacing w:line="360" w:lineRule="auto"/>
              <w:ind w:left="274" w:right="214"/>
              <w:jc w:val="both"/>
              <w:rPr>
                <w:rFonts w:ascii="GHEA Grapalat" w:hAnsi="GHEA Grapalat"/>
                <w:color w:val="000000"/>
                <w:lang w:eastAsia="hy-AM"/>
              </w:rPr>
            </w:pPr>
            <w:r>
              <w:rPr>
                <w:rFonts w:ascii="GHEA Grapalat" w:hAnsi="GHEA Grapalat"/>
                <w:color w:val="000000"/>
                <w:lang w:eastAsia="hy-AM"/>
              </w:rPr>
              <w:lastRenderedPageBreak/>
              <w:t>2.</w:t>
            </w:r>
            <w:r w:rsidRPr="00C33B81">
              <w:rPr>
                <w:rFonts w:ascii="GHEA Grapalat" w:hAnsi="GHEA Grapalat"/>
                <w:b/>
                <w:color w:val="000000"/>
                <w:lang w:eastAsia="hy-AM"/>
              </w:rPr>
              <w:t xml:space="preserve">Պետական </w:t>
            </w:r>
            <w:proofErr w:type="spellStart"/>
            <w:r w:rsidRPr="00C33B81">
              <w:rPr>
                <w:rFonts w:ascii="GHEA Grapalat" w:hAnsi="GHEA Grapalat"/>
                <w:b/>
                <w:color w:val="000000"/>
                <w:lang w:eastAsia="hy-AM"/>
              </w:rPr>
              <w:t>եկամուտների</w:t>
            </w:r>
            <w:proofErr w:type="spellEnd"/>
            <w:r w:rsidRPr="00C33B81">
              <w:rPr>
                <w:rFonts w:ascii="GHEA Grapalat" w:hAnsi="GHEA Grapalat"/>
                <w:b/>
                <w:color w:val="000000"/>
                <w:lang w:eastAsia="hy-AM"/>
              </w:rPr>
              <w:t xml:space="preserve"> </w:t>
            </w:r>
            <w:proofErr w:type="spellStart"/>
            <w:r w:rsidRPr="00C33B81">
              <w:rPr>
                <w:rFonts w:ascii="GHEA Grapalat" w:hAnsi="GHEA Grapalat"/>
                <w:b/>
                <w:color w:val="000000"/>
                <w:lang w:eastAsia="hy-AM"/>
              </w:rPr>
              <w:t>կոմիտե</w:t>
            </w:r>
            <w:proofErr w:type="spellEnd"/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D0D0"/>
          </w:tcPr>
          <w:p w:rsidR="006233E6" w:rsidRPr="00E02495" w:rsidRDefault="00E02495" w:rsidP="00875B1D">
            <w:pPr>
              <w:jc w:val="center"/>
              <w:rPr>
                <w:rFonts w:ascii="GHEA Grapalat" w:hAnsi="GHEA Grapalat"/>
                <w:b/>
                <w:color w:val="000000"/>
                <w:lang w:eastAsia="hy-AM"/>
              </w:rPr>
            </w:pPr>
            <w:r>
              <w:rPr>
                <w:rFonts w:ascii="GHEA Grapalat" w:hAnsi="GHEA Grapalat"/>
                <w:b/>
                <w:color w:val="000000"/>
                <w:lang w:eastAsia="hy-AM"/>
              </w:rPr>
              <w:t>01/3-2/46219-2023</w:t>
            </w:r>
          </w:p>
        </w:tc>
      </w:tr>
      <w:tr w:rsidR="006233E6" w:rsidRPr="00B75042" w:rsidTr="006233E6">
        <w:trPr>
          <w:trHeight w:val="395"/>
          <w:tblCellSpacing w:w="0" w:type="dxa"/>
          <w:jc w:val="center"/>
        </w:trPr>
        <w:tc>
          <w:tcPr>
            <w:tcW w:w="9944" w:type="dxa"/>
            <w:vMerge/>
            <w:shd w:val="clear" w:color="auto" w:fill="FFFFFF"/>
            <w:vAlign w:val="center"/>
          </w:tcPr>
          <w:p w:rsidR="006233E6" w:rsidRPr="006233E6" w:rsidRDefault="006233E6" w:rsidP="00875B1D">
            <w:pPr>
              <w:rPr>
                <w:rFonts w:ascii="GHEA Grapalat" w:hAnsi="GHEA Grapalat"/>
                <w:color w:val="000000"/>
                <w:lang w:val="hy-AM" w:eastAsia="hy-AM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D0D0"/>
          </w:tcPr>
          <w:p w:rsidR="006233E6" w:rsidRPr="00E02495" w:rsidRDefault="00E02495" w:rsidP="00875B1D">
            <w:pPr>
              <w:jc w:val="center"/>
              <w:rPr>
                <w:rFonts w:ascii="GHEA Grapalat" w:hAnsi="GHEA Grapalat"/>
                <w:b/>
                <w:color w:val="000000"/>
                <w:lang w:eastAsia="hy-AM"/>
              </w:rPr>
            </w:pPr>
            <w:r>
              <w:rPr>
                <w:rFonts w:ascii="GHEA Grapalat" w:hAnsi="GHEA Grapalat"/>
                <w:b/>
                <w:color w:val="000000"/>
                <w:lang w:eastAsia="hy-AM"/>
              </w:rPr>
              <w:t>31.07.2023</w:t>
            </w:r>
            <w:r w:rsidR="005F2B5B">
              <w:rPr>
                <w:rFonts w:ascii="GHEA Grapalat" w:hAnsi="GHEA Grapalat"/>
                <w:b/>
                <w:color w:val="000000"/>
                <w:lang w:eastAsia="hy-AM"/>
              </w:rPr>
              <w:t>թ.</w:t>
            </w:r>
          </w:p>
        </w:tc>
      </w:tr>
      <w:tr w:rsidR="006233E6" w:rsidRPr="00B30527" w:rsidTr="006233E6">
        <w:trPr>
          <w:trHeight w:val="395"/>
          <w:tblCellSpacing w:w="0" w:type="dxa"/>
          <w:jc w:val="center"/>
        </w:trPr>
        <w:tc>
          <w:tcPr>
            <w:tcW w:w="9944" w:type="dxa"/>
            <w:shd w:val="clear" w:color="auto" w:fill="FFFFFF"/>
          </w:tcPr>
          <w:p w:rsidR="009B0ED6" w:rsidRDefault="009B0ED6" w:rsidP="00E02495">
            <w:pPr>
              <w:spacing w:line="360" w:lineRule="auto"/>
              <w:ind w:left="296" w:right="272" w:firstLine="244"/>
              <w:jc w:val="both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«</w:t>
            </w:r>
            <w:r w:rsidRPr="000979A4">
              <w:rPr>
                <w:rFonts w:ascii="GHEA Grapalat" w:hAnsi="GHEA Grapalat" w:cs="Sylfaen"/>
                <w:lang w:val="hy-AM"/>
              </w:rPr>
              <w:t>«Պետական տուրքի մասին» օրենքում լրացում կատարելու մասին»</w:t>
            </w:r>
            <w:r>
              <w:rPr>
                <w:rFonts w:ascii="GHEA Grapalat" w:hAnsi="GHEA Grapalat" w:cs="Sylfaen"/>
                <w:lang w:val="hy-AM"/>
              </w:rPr>
              <w:t xml:space="preserve"> </w:t>
            </w:r>
            <w:r w:rsidRPr="000979A4">
              <w:rPr>
                <w:rFonts w:ascii="GHEA Grapalat" w:hAnsi="GHEA Grapalat" w:cs="Sylfaen"/>
                <w:lang w:val="hy-AM"/>
              </w:rPr>
              <w:t>օրենքի նախագծի վերաբերյալ հայտնում ենք հետևյալը.</w:t>
            </w:r>
          </w:p>
          <w:p w:rsidR="009B0ED6" w:rsidRPr="000979A4" w:rsidRDefault="009B0ED6" w:rsidP="00E02495">
            <w:pPr>
              <w:tabs>
                <w:tab w:val="left" w:pos="450"/>
              </w:tabs>
              <w:spacing w:line="360" w:lineRule="auto"/>
              <w:ind w:left="296" w:right="272" w:firstLine="244"/>
              <w:jc w:val="both"/>
              <w:rPr>
                <w:rFonts w:ascii="GHEA Grapalat" w:hAnsi="GHEA Grapalat" w:cs="Sylfaen"/>
                <w:bCs/>
                <w:lang w:val="hy-AM"/>
              </w:rPr>
            </w:pPr>
            <w:r w:rsidRPr="000979A4">
              <w:rPr>
                <w:rFonts w:ascii="GHEA Grapalat" w:hAnsi="GHEA Grapalat" w:cs="Sylfaen"/>
                <w:lang w:val="hy-AM"/>
              </w:rPr>
              <w:t xml:space="preserve">Նախագծի 2-րդ հոդվածով «Պետական տուրքի մասին» օրենքը լրացվում է նոր` 20.3-րդ հոդվածով, որով սահմանվում է պետական տուրք` </w:t>
            </w:r>
            <w:r w:rsidRPr="000979A4">
              <w:rPr>
                <w:rFonts w:ascii="GHEA Grapalat" w:hAnsi="GHEA Grapalat" w:cs="Sylfaen"/>
                <w:bCs/>
                <w:lang w:val="hy-AM"/>
              </w:rPr>
              <w:t>Հայաստանի Հանրապետությունում դեղերի գրանց</w:t>
            </w:r>
            <w:r w:rsidRPr="000979A4">
              <w:rPr>
                <w:rFonts w:ascii="GHEA Grapalat" w:hAnsi="GHEA Grapalat" w:cs="Sylfaen"/>
                <w:bCs/>
                <w:lang w:val="hy-AM"/>
              </w:rPr>
              <w:softHyphen/>
              <w:t>ման, վերա</w:t>
            </w:r>
            <w:r w:rsidRPr="000979A4">
              <w:rPr>
                <w:rFonts w:ascii="GHEA Grapalat" w:hAnsi="GHEA Grapalat" w:cs="Sylfaen"/>
                <w:bCs/>
                <w:lang w:val="hy-AM"/>
              </w:rPr>
              <w:softHyphen/>
              <w:t>գրանց</w:t>
            </w:r>
            <w:r w:rsidRPr="000979A4">
              <w:rPr>
                <w:rFonts w:ascii="GHEA Grapalat" w:hAnsi="GHEA Grapalat" w:cs="Sylfaen"/>
                <w:bCs/>
                <w:lang w:val="hy-AM"/>
              </w:rPr>
              <w:softHyphen/>
              <w:t>ման, հավաստագրի ժամկետի երկարաձգման նպատակով իրակա</w:t>
            </w:r>
            <w:r w:rsidRPr="000979A4">
              <w:rPr>
                <w:rFonts w:ascii="GHEA Grapalat" w:hAnsi="GHEA Grapalat" w:cs="Sylfaen"/>
                <w:bCs/>
                <w:lang w:val="hy-AM"/>
              </w:rPr>
              <w:softHyphen/>
              <w:t>նաց</w:t>
            </w:r>
            <w:r w:rsidRPr="000979A4">
              <w:rPr>
                <w:rFonts w:ascii="GHEA Grapalat" w:hAnsi="GHEA Grapalat" w:cs="Sylfaen"/>
                <w:bCs/>
                <w:lang w:val="hy-AM"/>
              </w:rPr>
              <w:softHyphen/>
              <w:t>վող և հետգրանցումային փոփո</w:t>
            </w:r>
            <w:r w:rsidRPr="000979A4">
              <w:rPr>
                <w:rFonts w:ascii="GHEA Grapalat" w:hAnsi="GHEA Grapalat" w:cs="Sylfaen"/>
                <w:bCs/>
                <w:lang w:val="hy-AM"/>
              </w:rPr>
              <w:softHyphen/>
            </w:r>
            <w:r w:rsidRPr="000979A4">
              <w:rPr>
                <w:rFonts w:ascii="GHEA Grapalat" w:hAnsi="GHEA Grapalat" w:cs="Sylfaen"/>
                <w:bCs/>
                <w:lang w:val="hy-AM"/>
              </w:rPr>
              <w:softHyphen/>
              <w:t>խու</w:t>
            </w:r>
            <w:r w:rsidRPr="000979A4">
              <w:rPr>
                <w:rFonts w:ascii="GHEA Grapalat" w:hAnsi="GHEA Grapalat" w:cs="Sylfaen"/>
                <w:bCs/>
                <w:lang w:val="hy-AM"/>
              </w:rPr>
              <w:softHyphen/>
              <w:t>թյուն</w:t>
            </w:r>
            <w:r w:rsidRPr="000979A4">
              <w:rPr>
                <w:rFonts w:ascii="GHEA Grapalat" w:hAnsi="GHEA Grapalat" w:cs="Sylfaen"/>
                <w:bCs/>
                <w:lang w:val="hy-AM"/>
              </w:rPr>
              <w:softHyphen/>
              <w:t xml:space="preserve">ների փորձաքննությունների համար՝ այդ թվում նաև ԵԱՏՄ </w:t>
            </w:r>
            <w:r w:rsidRPr="000979A4">
              <w:rPr>
                <w:rFonts w:ascii="GHEA Grapalat" w:hAnsi="GHEA Grapalat" w:cs="Sylfaen"/>
                <w:bCs/>
                <w:lang w:val="hy-AM"/>
              </w:rPr>
              <w:lastRenderedPageBreak/>
              <w:t>գրանցումը</w:t>
            </w:r>
            <w:r w:rsidRPr="000979A4">
              <w:rPr>
                <w:rFonts w:ascii="Calibri" w:hAnsi="Calibri" w:cs="Calibri"/>
                <w:lang w:val="x-none"/>
              </w:rPr>
              <w:t> </w:t>
            </w:r>
            <w:proofErr w:type="spellStart"/>
            <w:r w:rsidRPr="000979A4">
              <w:rPr>
                <w:rFonts w:ascii="GHEA Grapalat" w:hAnsi="GHEA Grapalat" w:cs="Sylfaen"/>
                <w:lang w:val="x-none"/>
              </w:rPr>
              <w:t>գործողության</w:t>
            </w:r>
            <w:proofErr w:type="spellEnd"/>
            <w:r w:rsidRPr="000979A4">
              <w:rPr>
                <w:rFonts w:ascii="GHEA Grapalat" w:hAnsi="GHEA Grapalat" w:cs="Sylfaen"/>
                <w:lang w:val="x-none"/>
              </w:rPr>
              <w:t xml:space="preserve"> </w:t>
            </w:r>
            <w:proofErr w:type="spellStart"/>
            <w:r w:rsidRPr="000979A4">
              <w:rPr>
                <w:rFonts w:ascii="GHEA Grapalat" w:hAnsi="GHEA Grapalat" w:cs="Sylfaen"/>
                <w:lang w:val="x-none"/>
              </w:rPr>
              <w:t>մեջ</w:t>
            </w:r>
            <w:proofErr w:type="spellEnd"/>
            <w:r w:rsidRPr="000979A4">
              <w:rPr>
                <w:rFonts w:ascii="GHEA Grapalat" w:hAnsi="GHEA Grapalat" w:cs="Sylfaen"/>
                <w:lang w:val="x-none"/>
              </w:rPr>
              <w:t xml:space="preserve"> </w:t>
            </w:r>
            <w:proofErr w:type="spellStart"/>
            <w:r w:rsidRPr="000979A4">
              <w:rPr>
                <w:rFonts w:ascii="GHEA Grapalat" w:hAnsi="GHEA Grapalat" w:cs="Sylfaen"/>
                <w:lang w:val="x-none"/>
              </w:rPr>
              <w:t>պահելու</w:t>
            </w:r>
            <w:proofErr w:type="spellEnd"/>
            <w:r w:rsidRPr="000979A4">
              <w:rPr>
                <w:rFonts w:ascii="GHEA Grapalat" w:hAnsi="GHEA Grapalat" w:cs="Sylfaen"/>
                <w:lang w:val="x-none"/>
              </w:rPr>
              <w:t xml:space="preserve"> </w:t>
            </w:r>
            <w:proofErr w:type="spellStart"/>
            <w:r w:rsidRPr="000979A4">
              <w:rPr>
                <w:rFonts w:ascii="GHEA Grapalat" w:hAnsi="GHEA Grapalat" w:cs="Sylfaen"/>
                <w:lang w:val="x-none"/>
              </w:rPr>
              <w:t>համար</w:t>
            </w:r>
            <w:proofErr w:type="spellEnd"/>
            <w:r w:rsidRPr="000979A4">
              <w:rPr>
                <w:rFonts w:ascii="GHEA Grapalat" w:hAnsi="GHEA Grapalat" w:cs="Sylfaen"/>
                <w:lang w:val="hy-AM"/>
              </w:rPr>
              <w:t xml:space="preserve">՝ տարեկան, </w:t>
            </w:r>
            <w:r>
              <w:rPr>
                <w:rFonts w:ascii="GHEA Grapalat" w:hAnsi="GHEA Grapalat" w:cs="Sylfaen"/>
                <w:lang w:val="hy-AM"/>
              </w:rPr>
              <w:t>լ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t xml:space="preserve">ավ ուսումնասիրված բժշկական կիրառություն ունեցող վերարտադրված  դեղի առաջին դեղաձև, դեղաչափ, կիրառման ձև, </w:t>
            </w:r>
            <w:r w:rsidRPr="000979A4">
              <w:rPr>
                <w:rFonts w:ascii="GHEA Grapalat" w:hAnsi="GHEA Grapalat" w:cs="Sylfaen"/>
                <w:bCs/>
                <w:lang w:val="hy-AM"/>
              </w:rPr>
              <w:t>յ</w:t>
            </w:r>
            <w:proofErr w:type="spellStart"/>
            <w:r w:rsidRPr="000979A4">
              <w:rPr>
                <w:rFonts w:ascii="GHEA Grapalat" w:hAnsi="GHEA Grapalat" w:cs="Sylfaen"/>
                <w:bCs/>
                <w:lang w:val="x-none"/>
              </w:rPr>
              <w:t>ուրաքանչյուր</w:t>
            </w:r>
            <w:proofErr w:type="spellEnd"/>
            <w:r w:rsidRPr="000979A4">
              <w:rPr>
                <w:rFonts w:ascii="GHEA Grapalat" w:hAnsi="GHEA Grapalat" w:cs="Sylfaen"/>
                <w:bCs/>
                <w:lang w:val="hy-AM"/>
              </w:rPr>
              <w:t xml:space="preserve"> </w:t>
            </w:r>
            <w:proofErr w:type="spellStart"/>
            <w:r w:rsidRPr="000979A4">
              <w:rPr>
                <w:rFonts w:ascii="GHEA Grapalat" w:hAnsi="GHEA Grapalat" w:cs="Sylfaen"/>
                <w:bCs/>
                <w:lang w:val="x-none"/>
              </w:rPr>
              <w:t>հաջորդ</w:t>
            </w:r>
            <w:proofErr w:type="spellEnd"/>
            <w:r w:rsidRPr="000979A4">
              <w:rPr>
                <w:rFonts w:ascii="GHEA Grapalat" w:hAnsi="GHEA Grapalat" w:cs="Sylfaen"/>
                <w:bCs/>
                <w:lang w:val="hy-AM"/>
              </w:rPr>
              <w:t xml:space="preserve"> </w:t>
            </w:r>
            <w:proofErr w:type="spellStart"/>
            <w:r w:rsidRPr="000979A4">
              <w:rPr>
                <w:rFonts w:ascii="GHEA Grapalat" w:hAnsi="GHEA Grapalat" w:cs="Sylfaen"/>
                <w:bCs/>
                <w:lang w:val="x-none"/>
              </w:rPr>
              <w:t>դեղաձև</w:t>
            </w:r>
            <w:proofErr w:type="spellEnd"/>
            <w:r w:rsidRPr="000979A4">
              <w:rPr>
                <w:rFonts w:ascii="GHEA Grapalat" w:hAnsi="GHEA Grapalat" w:cs="Sylfaen"/>
                <w:bCs/>
                <w:lang w:val="hy-AM"/>
              </w:rPr>
              <w:t xml:space="preserve"> և (կամ) դեղաչափ  և (կամ)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t xml:space="preserve"> կիրառման ձև` այդ թվում նաև </w:t>
            </w:r>
            <w:r w:rsidRPr="000979A4">
              <w:rPr>
                <w:rFonts w:ascii="GHEA Grapalat" w:hAnsi="GHEA Grapalat" w:cs="Sylfaen"/>
                <w:bCs/>
                <w:lang w:val="hy-AM"/>
              </w:rPr>
              <w:t>ԵԱՏՄ գրանցումը</w:t>
            </w:r>
            <w:r w:rsidRPr="000979A4">
              <w:rPr>
                <w:rFonts w:ascii="Calibri" w:hAnsi="Calibri" w:cs="Calibri"/>
                <w:lang w:val="x-none"/>
              </w:rPr>
              <w:t> </w:t>
            </w:r>
            <w:proofErr w:type="spellStart"/>
            <w:r w:rsidRPr="000979A4">
              <w:rPr>
                <w:rFonts w:ascii="GHEA Grapalat" w:hAnsi="GHEA Grapalat" w:cs="Sylfaen"/>
                <w:lang w:val="x-none"/>
              </w:rPr>
              <w:t>գործողության</w:t>
            </w:r>
            <w:proofErr w:type="spellEnd"/>
            <w:r w:rsidRPr="000979A4">
              <w:rPr>
                <w:rFonts w:ascii="GHEA Grapalat" w:hAnsi="GHEA Grapalat" w:cs="Sylfaen"/>
                <w:lang w:val="x-none"/>
              </w:rPr>
              <w:t xml:space="preserve"> </w:t>
            </w:r>
            <w:proofErr w:type="spellStart"/>
            <w:r w:rsidRPr="000979A4">
              <w:rPr>
                <w:rFonts w:ascii="GHEA Grapalat" w:hAnsi="GHEA Grapalat" w:cs="Sylfaen"/>
                <w:lang w:val="x-none"/>
              </w:rPr>
              <w:t>մեջ</w:t>
            </w:r>
            <w:proofErr w:type="spellEnd"/>
            <w:r w:rsidRPr="000979A4">
              <w:rPr>
                <w:rFonts w:ascii="GHEA Grapalat" w:hAnsi="GHEA Grapalat" w:cs="Sylfaen"/>
                <w:lang w:val="x-none"/>
              </w:rPr>
              <w:t xml:space="preserve"> </w:t>
            </w:r>
            <w:proofErr w:type="spellStart"/>
            <w:r w:rsidRPr="000979A4">
              <w:rPr>
                <w:rFonts w:ascii="GHEA Grapalat" w:hAnsi="GHEA Grapalat" w:cs="Sylfaen"/>
                <w:lang w:val="x-none"/>
              </w:rPr>
              <w:t>պահելու</w:t>
            </w:r>
            <w:proofErr w:type="spellEnd"/>
            <w:r w:rsidRPr="000979A4">
              <w:rPr>
                <w:rFonts w:ascii="GHEA Grapalat" w:hAnsi="GHEA Grapalat" w:cs="Sylfaen"/>
                <w:lang w:val="x-none"/>
              </w:rPr>
              <w:t xml:space="preserve"> </w:t>
            </w:r>
            <w:proofErr w:type="spellStart"/>
            <w:r w:rsidRPr="000979A4">
              <w:rPr>
                <w:rFonts w:ascii="GHEA Grapalat" w:hAnsi="GHEA Grapalat" w:cs="Sylfaen"/>
                <w:lang w:val="x-none"/>
              </w:rPr>
              <w:t>համար</w:t>
            </w:r>
            <w:proofErr w:type="spellEnd"/>
            <w:r w:rsidRPr="000979A4">
              <w:rPr>
                <w:rFonts w:ascii="GHEA Grapalat" w:hAnsi="GHEA Grapalat" w:cs="Sylfaen"/>
                <w:lang w:val="hy-AM"/>
              </w:rPr>
              <w:t>՝ տարեկան</w:t>
            </w:r>
            <w:r>
              <w:rPr>
                <w:rFonts w:ascii="GHEA Grapalat" w:hAnsi="GHEA Grapalat" w:cs="Sylfaen"/>
                <w:lang w:val="hy-AM"/>
              </w:rPr>
              <w:t>,</w:t>
            </w:r>
            <w:r w:rsidRPr="000979A4">
              <w:rPr>
                <w:rFonts w:ascii="GHEA Grapalat" w:hAnsi="GHEA Grapalat" w:cs="Sylfaen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կ</w:t>
            </w:r>
            <w:r w:rsidRPr="000979A4">
              <w:rPr>
                <w:rFonts w:ascii="GHEA Grapalat" w:hAnsi="GHEA Grapalat" w:cs="Sylfaen"/>
                <w:bCs/>
                <w:lang w:val="hy-AM"/>
              </w:rPr>
              <w:t>լինիկական փորձարկման մշտադիտարկման համար՝ տարեկան և համանման այլ տարեկան պետական տուրքեր:</w:t>
            </w:r>
          </w:p>
          <w:p w:rsidR="009B0ED6" w:rsidRPr="000979A4" w:rsidRDefault="009B0ED6" w:rsidP="00E02495">
            <w:pPr>
              <w:spacing w:line="360" w:lineRule="auto"/>
              <w:ind w:left="296" w:right="272" w:firstLine="244"/>
              <w:jc w:val="both"/>
              <w:rPr>
                <w:rFonts w:ascii="GHEA Grapalat" w:hAnsi="GHEA Grapalat" w:cs="Sylfaen"/>
                <w:bCs/>
                <w:iCs/>
                <w:lang w:val="hy-AM"/>
              </w:rPr>
            </w:pP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t>«Պետական տուրքի մասին» օրենքի՝</w:t>
            </w:r>
          </w:p>
          <w:p w:rsidR="009B0ED6" w:rsidRPr="000979A4" w:rsidRDefault="009B0ED6" w:rsidP="00E02495">
            <w:pPr>
              <w:spacing w:line="360" w:lineRule="auto"/>
              <w:ind w:left="296" w:right="272" w:firstLine="244"/>
              <w:jc w:val="both"/>
              <w:rPr>
                <w:rFonts w:ascii="GHEA Grapalat" w:hAnsi="GHEA Grapalat" w:cs="Sylfaen"/>
                <w:bCs/>
                <w:iCs/>
                <w:lang w:val="hy-AM"/>
              </w:rPr>
            </w:pPr>
            <w:r>
              <w:rPr>
                <w:rFonts w:ascii="GHEA Grapalat" w:hAnsi="GHEA Grapalat" w:cs="Sylfaen"/>
                <w:bCs/>
                <w:iCs/>
                <w:lang w:val="hy-AM"/>
              </w:rPr>
              <w:t xml:space="preserve">- 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t>32-րդ հոդվածի համաձայն՝ պետական տուրքը գանձվում է մինչև համապատասխան ծառայության մատուցումը կամ գործողության իրա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կա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նացումը, եթե նույն օրենքով այլ կարգ սահմանված չէ կամ վճա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 xml:space="preserve">րողին պետական տուրքի գծով արտոնություն տրված չէ, </w:t>
            </w:r>
          </w:p>
          <w:p w:rsidR="009B0ED6" w:rsidRPr="000979A4" w:rsidRDefault="009B0ED6" w:rsidP="00E02495">
            <w:pPr>
              <w:spacing w:line="360" w:lineRule="auto"/>
              <w:ind w:left="296" w:right="272" w:firstLine="244"/>
              <w:jc w:val="both"/>
              <w:rPr>
                <w:rFonts w:ascii="GHEA Grapalat" w:hAnsi="GHEA Grapalat" w:cs="Sylfaen"/>
                <w:bCs/>
                <w:iCs/>
                <w:lang w:val="hy-AM"/>
              </w:rPr>
            </w:pPr>
            <w:r>
              <w:rPr>
                <w:rFonts w:ascii="GHEA Grapalat" w:hAnsi="GHEA Grapalat" w:cs="Sylfaen"/>
                <w:bCs/>
                <w:iCs/>
                <w:lang w:val="hy-AM"/>
              </w:rPr>
              <w:t xml:space="preserve">- 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t>34-րդ հոդվածի համաձայն՝ պետական տուրքը հաշվարկում և գանձում են նույն օրենքով սահմանված ծառայություններ կամ գոր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ծո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ղութ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յուններ իրականացնող պաշտոնատար անձինք: Պետական տուրքը ճիշտ հաշ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վար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կելու, ժամանակին գանձելու պատասխանատվությունը դրվում է համապա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տաս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խան ծառա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յութ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յուններ կամ գործողություններ իրականացնող պաշտոնատար անձանց վրա, իսկ գու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մար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ները կանխիկ գանձված (ստացված) լինելու դեպքում` դրանք ժամանակին բյուջե փո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խան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ցելու պատասխանատվությունը դրվում է պետական տուրք գանձող մարմնի պա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տաս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խա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նատու պաշտոնատար անձի վրա, իսկ պետական տուրքի հաշվարկման և գանձման կարգի պահպանման նկատմամբ վերահսկողություն իրականացնող` Կառավարության լիա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 xml:space="preserve">զորած մարմնի կողմից պետական տուրք գանձող մարմնում 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lastRenderedPageBreak/>
              <w:t>ստուգմամբ հայտնաբերելու դեպքում (տարեկան պետական տուրքի գանձման օբյեկտ համարվող ծառայությունների կամ գործողությունների դեպքում` առաջին տարեկան պետական տուրքի մասով)` պե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տա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կան տուրք գանձող մարմնի վրա: Իսկ նույն օրենքով սահմանված տարեկան հեր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թա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կան պետական տուրքի վճարումը յուրաքանչյուր առաջիկա տարվա համար կատար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վում է մինչև առաջիկա տարին սկսելը` լիազոր մարմնի կողմից տարեկան պետական տուրքի գանձման օբյեկտ հանդիսացող ծա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ռա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յությունների մատուցման կամ գործողութ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յուն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ների կատարման արդյունքում փաս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տաթղթերի (իրավունքների, թույլտվությունների, արտո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նագրերի, լիցենզիաների, որա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կա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վոր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ման վկայականների) վրա նշված փաստաթղթերի (իրա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վունքների, թույլտվությունների, արտոնագրերի, լիցենզիաների, որակավորման վկա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յա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կանների) տրման կամ օրենքով սահ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մանված դեպքերում գործունեության որոշ տեսակներ իրականացնելու վերաբերյալ ծանուցում ներկայացրած անձանց հաշվառման ամսաթվից ոչ ուշ,</w:t>
            </w:r>
          </w:p>
          <w:p w:rsidR="009B0ED6" w:rsidRPr="000979A4" w:rsidRDefault="009B0ED6" w:rsidP="00E02495">
            <w:pPr>
              <w:spacing w:line="360" w:lineRule="auto"/>
              <w:ind w:left="296" w:right="272" w:firstLine="244"/>
              <w:jc w:val="both"/>
              <w:rPr>
                <w:rFonts w:ascii="GHEA Grapalat" w:hAnsi="GHEA Grapalat" w:cs="Sylfaen"/>
                <w:bCs/>
                <w:iCs/>
                <w:lang w:val="hy-AM"/>
              </w:rPr>
            </w:pP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t xml:space="preserve">- 35-րդ հոդվածի համաձայն՝ պետական տուրք գանձող պաշտոնատար անձանց կողմից իրենց վրա դրված պարտականությունները ոչ պատշաճ կատարելու հետևանքով սահմանված ժամկետներում բյուջե չգանձված պետական տուրքի գումարները ենթակա են նրանցից (իսկ պետական տուրքի հաշվարկման և գանձման կարգի պահպանման նկատմամբ վերահսկողություն իրականացնող՝ Կառավարության լիազորած մարմնի կողմից պետական տուրք գանձող մարմնում համալիր հարկային ստուգմամբ հայտնաբերելու դեպքում` պետական տուրք գանձող մարմնից) բռնագանձման պետական բյուջե` ժամկետանց յուրաքանչյուր 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lastRenderedPageBreak/>
              <w:t>օրվա համար հաշվարկված տույժի հետ: Իսկ նույն օրենքով սահմանված տարեկան պետական տուրքերի գումարների վճարման համար սահմանված ժամկետներում վճարումը չկատարելու դեպքում բյուջե չվճարված պետական տուրքի գումարները ենթակա են վճարողից բռնագանձման պետական բյուջե` ժամկետանց յուրաքանչյուր օրվա համար հաշվարկված տույժի հետ միասին,</w:t>
            </w:r>
          </w:p>
          <w:p w:rsidR="009B0ED6" w:rsidRPr="000979A4" w:rsidRDefault="009B0ED6" w:rsidP="00E02495">
            <w:pPr>
              <w:spacing w:line="360" w:lineRule="auto"/>
              <w:ind w:left="296" w:right="272" w:firstLine="244"/>
              <w:jc w:val="both"/>
              <w:rPr>
                <w:rFonts w:ascii="GHEA Grapalat" w:hAnsi="GHEA Grapalat" w:cs="Sylfaen"/>
                <w:bCs/>
                <w:iCs/>
                <w:lang w:val="hy-AM"/>
              </w:rPr>
            </w:pP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t>- 36.1-ին հոդվածի համաձայն՝ պետական տուրքի պարտավորությունների (տուրք, տույժ), բացառությամբ օրենքի 19-րդ հոդվածի 15.6-րդ ենթակետով, 19.7-րդ և 19.8-րդ հոդվածներով սահմանված պետական տուրքի պարտավորությունների, հաշվառման համար հարկային մարմնում բացվում են անձնական հաշվի քարտեր: Պետական տուրքերի պարտավորությունները հաշվառվում են օրենքով սահմանված վճարման վերջնաժամկետով (այսինքն` տվյալ պետական տուրքի պարտավորության վճարման համար օրենքով սահմանված ամսաթվով),</w:t>
            </w:r>
          </w:p>
          <w:p w:rsidR="009B0ED6" w:rsidRPr="000979A4" w:rsidRDefault="009B0ED6" w:rsidP="00E02495">
            <w:pPr>
              <w:spacing w:line="360" w:lineRule="auto"/>
              <w:ind w:left="296" w:right="272" w:firstLine="244"/>
              <w:jc w:val="both"/>
              <w:rPr>
                <w:rFonts w:ascii="GHEA Grapalat" w:hAnsi="GHEA Grapalat" w:cs="Sylfaen"/>
                <w:bCs/>
                <w:iCs/>
                <w:lang w:val="hy-AM"/>
              </w:rPr>
            </w:pP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t xml:space="preserve">- 37-րդ հոդվածի համաձայն՝ պետական տուրքի հաշվարկման և գանձման կարգի պահպանման նկատմամբ վերահսկողությունն իրականացնում են Կառավարության լիազորած մարմինները: </w:t>
            </w:r>
          </w:p>
          <w:p w:rsidR="009B0ED6" w:rsidRPr="000979A4" w:rsidRDefault="009B0ED6" w:rsidP="00E02495">
            <w:pPr>
              <w:spacing w:line="360" w:lineRule="auto"/>
              <w:ind w:left="296" w:right="272" w:firstLine="244"/>
              <w:jc w:val="both"/>
              <w:rPr>
                <w:rFonts w:ascii="GHEA Grapalat" w:hAnsi="GHEA Grapalat" w:cs="Sylfaen"/>
                <w:bCs/>
                <w:iCs/>
                <w:lang w:val="hy-AM"/>
              </w:rPr>
            </w:pP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t xml:space="preserve"> Վերոնշյալ կարգավորումների հիման վրա տարեկան պետական տուրքի գանձման օբյեկտ համարվող ծառայությունների կամ գործողությունների կատարման դեպքում առաջին տարեկան պետական տուրքի մասով տարեկան պետական տուրքի հաշվարկման (օրենքով սահմանված դրույքաչափերով) և գանձման (վճարումն ապահովելու) համար պատասխանատու են պետական տուրք գանձող (տվյալ դեպքում՝ լիցենզիա տրամադրող) պաշտոնատար անձինք։ 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lastRenderedPageBreak/>
              <w:t>Հետագայում, տարեկան պետական տուրք վճարողը պարտավոր է տարեկան հերթական պետական տուրքի վճարումը յուրաքանչյուր առաջիկա տարվա համար կատարել մինչև առաջիկա տարին սկսելը` լիազոր մարմնի կողմից տարեկան պետական տուրքի գանձման օբյեկտ հանդիսացող ծառայությունների մատուցման կամ գործողությունների կատարման արդյունքում փաստաթղթերի (տվյալ դեպքում՝ լիցենզիաների) վրա նշվա</w:t>
            </w:r>
            <w:r>
              <w:rPr>
                <w:rFonts w:ascii="GHEA Grapalat" w:hAnsi="GHEA Grapalat" w:cs="Sylfaen"/>
                <w:bCs/>
                <w:iCs/>
                <w:lang w:val="hy-AM"/>
              </w:rPr>
              <w:t>ծ՝ դրանց տրման ամսաթվից ոչ ուշ:</w:t>
            </w:r>
          </w:p>
          <w:p w:rsidR="009B0ED6" w:rsidRPr="00F945DD" w:rsidRDefault="009B0ED6" w:rsidP="00E02495">
            <w:pPr>
              <w:spacing w:line="360" w:lineRule="auto"/>
              <w:ind w:left="296" w:right="272" w:firstLine="244"/>
              <w:jc w:val="both"/>
              <w:rPr>
                <w:rFonts w:ascii="GHEA Grapalat" w:hAnsi="GHEA Grapalat" w:cs="Sylfaen"/>
                <w:bCs/>
                <w:iCs/>
                <w:lang w:val="hy-AM"/>
              </w:rPr>
            </w:pP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t>Հարկային մարմնում վարվող անձնական հաշվի քարտերում տարեկան պետական տուրքի պարտավորությունների հաշվառման նպատակով պետական տուրք գան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softHyphen/>
              <w:t>ձող մարմինները հարկային մարմին են ներկայացնnւմ տեղեկություն</w:t>
            </w:r>
            <w:r w:rsidR="005F2B5B" w:rsidRPr="005F2B5B">
              <w:rPr>
                <w:rFonts w:ascii="GHEA Grapalat" w:hAnsi="GHEA Grapalat" w:cs="Sylfaen"/>
                <w:bCs/>
                <w:iCs/>
                <w:lang w:val="hy-AM"/>
              </w:rPr>
              <w:t>ն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t xml:space="preserve">եր՝ Կառավարության 05.10.2017թ. N1292-Ն որոշմամբ սահմանված կարգով ու ձևատեսքերով։ Նշված որոշման համաձայն՝ տուրք գանձող մարմինները տեղեկություններ են ներկայացնում օրենքով սահմանված գործունեության տեսակով </w:t>
            </w:r>
            <w:r w:rsidRPr="00F945DD">
              <w:rPr>
                <w:rFonts w:ascii="GHEA Grapalat" w:hAnsi="GHEA Grapalat" w:cs="Sylfaen"/>
                <w:bCs/>
                <w:iCs/>
                <w:lang w:val="hy-AM"/>
              </w:rPr>
              <w:t>զբաղվելու թույլտվություն կամ լիցենզիա տրամադրող լիազորված մարմնի կողմից տրված թույլտվությունների և (կամ) լիցենզիաների վերաբերյալ, մինչդեռ՝  նախագծով նախատեսվող տարեկան պետական տուրքի գանձման և հաշվառման վերաբերյալ տեղեկատվություն, մասնավորապես՝ Հայաստանի Հանրապետությունում դեղերի գրանց</w:t>
            </w:r>
            <w:r w:rsidRPr="00F945DD">
              <w:rPr>
                <w:rFonts w:ascii="GHEA Grapalat" w:hAnsi="GHEA Grapalat" w:cs="Sylfaen"/>
                <w:bCs/>
                <w:iCs/>
                <w:lang w:val="hy-AM"/>
              </w:rPr>
              <w:softHyphen/>
              <w:t>ման, վերա</w:t>
            </w:r>
            <w:r w:rsidRPr="00F945DD">
              <w:rPr>
                <w:rFonts w:ascii="GHEA Grapalat" w:hAnsi="GHEA Grapalat" w:cs="Sylfaen"/>
                <w:bCs/>
                <w:iCs/>
                <w:lang w:val="hy-AM"/>
              </w:rPr>
              <w:softHyphen/>
              <w:t>գրանց</w:t>
            </w:r>
            <w:r w:rsidRPr="00F945DD">
              <w:rPr>
                <w:rFonts w:ascii="GHEA Grapalat" w:hAnsi="GHEA Grapalat" w:cs="Sylfaen"/>
                <w:bCs/>
                <w:iCs/>
                <w:lang w:val="hy-AM"/>
              </w:rPr>
              <w:softHyphen/>
              <w:t>ման, հավաստագրի ժամկետի երկարաձգման նպատակով իրակա</w:t>
            </w:r>
            <w:r w:rsidRPr="00F945DD">
              <w:rPr>
                <w:rFonts w:ascii="GHEA Grapalat" w:hAnsi="GHEA Grapalat" w:cs="Sylfaen"/>
                <w:bCs/>
                <w:iCs/>
                <w:lang w:val="hy-AM"/>
              </w:rPr>
              <w:softHyphen/>
              <w:t>նաց</w:t>
            </w:r>
            <w:r w:rsidRPr="00F945DD">
              <w:rPr>
                <w:rFonts w:ascii="GHEA Grapalat" w:hAnsi="GHEA Grapalat" w:cs="Sylfaen"/>
                <w:bCs/>
                <w:iCs/>
                <w:lang w:val="hy-AM"/>
              </w:rPr>
              <w:softHyphen/>
              <w:t>վող և հետգրանցումային փոփո</w:t>
            </w:r>
            <w:r w:rsidRPr="00F945DD">
              <w:rPr>
                <w:rFonts w:ascii="GHEA Grapalat" w:hAnsi="GHEA Grapalat" w:cs="Sylfaen"/>
                <w:bCs/>
                <w:iCs/>
                <w:lang w:val="hy-AM"/>
              </w:rPr>
              <w:softHyphen/>
            </w:r>
            <w:r w:rsidRPr="00F945DD">
              <w:rPr>
                <w:rFonts w:ascii="GHEA Grapalat" w:hAnsi="GHEA Grapalat" w:cs="Sylfaen"/>
                <w:bCs/>
                <w:iCs/>
                <w:lang w:val="hy-AM"/>
              </w:rPr>
              <w:softHyphen/>
              <w:t>խու</w:t>
            </w:r>
            <w:r w:rsidRPr="00F945DD">
              <w:rPr>
                <w:rFonts w:ascii="GHEA Grapalat" w:hAnsi="GHEA Grapalat" w:cs="Sylfaen"/>
                <w:bCs/>
                <w:iCs/>
                <w:lang w:val="hy-AM"/>
              </w:rPr>
              <w:softHyphen/>
              <w:t>թյուն</w:t>
            </w:r>
            <w:r w:rsidRPr="00F945DD">
              <w:rPr>
                <w:rFonts w:ascii="GHEA Grapalat" w:hAnsi="GHEA Grapalat" w:cs="Sylfaen"/>
                <w:bCs/>
                <w:iCs/>
                <w:lang w:val="hy-AM"/>
              </w:rPr>
              <w:softHyphen/>
              <w:t>ների փորձաքննությունների համար, չի կարող ներկայացվել, քանի որ այդ տեղեկությունները չեն վերաբերում տրված թույլտվություններին և (կամ) լիցենզիաներին:</w:t>
            </w:r>
          </w:p>
          <w:p w:rsidR="009B0ED6" w:rsidRPr="00F945DD" w:rsidRDefault="009B0ED6" w:rsidP="00E02495">
            <w:pPr>
              <w:spacing w:line="360" w:lineRule="auto"/>
              <w:ind w:left="296" w:right="272" w:firstLine="244"/>
              <w:jc w:val="both"/>
              <w:rPr>
                <w:rFonts w:ascii="Calibri" w:hAnsi="Calibri" w:cs="Calibri"/>
                <w:bCs/>
                <w:iCs/>
                <w:lang w:val="hy-AM"/>
              </w:rPr>
            </w:pPr>
            <w:r w:rsidRPr="00F945DD">
              <w:rPr>
                <w:rFonts w:ascii="GHEA Grapalat" w:hAnsi="GHEA Grapalat" w:cs="Sylfaen"/>
                <w:bCs/>
                <w:iCs/>
                <w:lang w:val="hy-AM"/>
              </w:rPr>
              <w:lastRenderedPageBreak/>
              <w:t>Ելնելով վերոգրյալից՝ առաջարկվում է ապահովել նշված տեղեկատվությունը հարկային մարմին տրամադրելու հարցը՝ այդ գործողությունների համար նախատեսվող պետական տուրքը օրենքով սահմանված կարգով հաշվառելու նպատակով:</w:t>
            </w:r>
            <w:r w:rsidRPr="00F945DD">
              <w:rPr>
                <w:rFonts w:ascii="Calibri" w:hAnsi="Calibri" w:cs="Calibri"/>
                <w:bCs/>
                <w:iCs/>
                <w:lang w:val="hy-AM"/>
              </w:rPr>
              <w:t> </w:t>
            </w:r>
          </w:p>
          <w:p w:rsidR="006233E6" w:rsidRPr="006233E6" w:rsidRDefault="006233E6" w:rsidP="006233E6">
            <w:pPr>
              <w:ind w:left="154"/>
              <w:rPr>
                <w:rFonts w:ascii="GHEA Grapalat" w:hAnsi="GHEA Grapalat"/>
                <w:color w:val="000000"/>
                <w:lang w:val="hy-AM" w:eastAsia="hy-AM"/>
              </w:rPr>
            </w:pPr>
          </w:p>
        </w:tc>
        <w:tc>
          <w:tcPr>
            <w:tcW w:w="4240" w:type="dxa"/>
            <w:shd w:val="clear" w:color="auto" w:fill="FFFFFF"/>
          </w:tcPr>
          <w:p w:rsidR="006233E6" w:rsidRPr="00EB26D4" w:rsidRDefault="00EB26D4" w:rsidP="00203235">
            <w:pPr>
              <w:ind w:left="274" w:right="214"/>
              <w:jc w:val="both"/>
              <w:rPr>
                <w:rFonts w:ascii="GHEA Grapalat" w:hAnsi="GHEA Grapalat"/>
                <w:color w:val="000000"/>
                <w:lang w:val="hy-AM" w:eastAsia="hy-AM"/>
              </w:rPr>
            </w:pPr>
            <w:r w:rsidRPr="00EB26D4">
              <w:rPr>
                <w:rFonts w:ascii="GHEA Grapalat" w:hAnsi="GHEA Grapalat" w:cs="Sylfaen"/>
                <w:lang w:val="hy-AM"/>
              </w:rPr>
              <w:lastRenderedPageBreak/>
              <w:t>Առաջարկի հիման վրա, նախագծի ընդունումից հետո կառաջարկվի փոփոխություն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t xml:space="preserve"> </w:t>
            </w:r>
            <w:r w:rsidRPr="00EB26D4">
              <w:rPr>
                <w:rFonts w:ascii="GHEA Grapalat" w:hAnsi="GHEA Grapalat" w:cs="Sylfaen"/>
                <w:bCs/>
                <w:iCs/>
                <w:lang w:val="hy-AM"/>
              </w:rPr>
              <w:t xml:space="preserve">և լրացում </w:t>
            </w:r>
            <w:r w:rsidRPr="000979A4">
              <w:rPr>
                <w:rFonts w:ascii="GHEA Grapalat" w:hAnsi="GHEA Grapalat" w:cs="Sylfaen"/>
                <w:bCs/>
                <w:iCs/>
                <w:lang w:val="hy-AM"/>
              </w:rPr>
              <w:t>Կառավարության 05.10.2017թ. N</w:t>
            </w:r>
            <w:r>
              <w:rPr>
                <w:rFonts w:ascii="GHEA Grapalat" w:hAnsi="GHEA Grapalat" w:cs="Sylfaen"/>
                <w:bCs/>
                <w:iCs/>
                <w:lang w:val="hy-AM"/>
              </w:rPr>
              <w:t>1292-Ն որոշմամբ սահմանված կարգ</w:t>
            </w:r>
            <w:r w:rsidRPr="00EB26D4">
              <w:rPr>
                <w:rFonts w:ascii="GHEA Grapalat" w:hAnsi="GHEA Grapalat" w:cs="Sylfaen"/>
                <w:bCs/>
                <w:iCs/>
                <w:lang w:val="hy-AM"/>
              </w:rPr>
              <w:t>ում:</w:t>
            </w:r>
          </w:p>
        </w:tc>
      </w:tr>
      <w:tr w:rsidR="00775859" w:rsidRPr="00775859" w:rsidTr="00775859">
        <w:trPr>
          <w:trHeight w:val="212"/>
          <w:tblCellSpacing w:w="0" w:type="dxa"/>
          <w:jc w:val="center"/>
        </w:trPr>
        <w:tc>
          <w:tcPr>
            <w:tcW w:w="9944" w:type="dxa"/>
            <w:vMerge w:val="restart"/>
            <w:shd w:val="clear" w:color="auto" w:fill="AEAAAA" w:themeFill="background2" w:themeFillShade="BF"/>
          </w:tcPr>
          <w:p w:rsidR="00775859" w:rsidRPr="00775859" w:rsidRDefault="00775859" w:rsidP="00E02495">
            <w:pPr>
              <w:spacing w:line="360" w:lineRule="auto"/>
              <w:ind w:left="296" w:right="272" w:firstLine="244"/>
              <w:jc w:val="both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3.</w:t>
            </w:r>
            <w:r w:rsidRPr="00771AAC">
              <w:rPr>
                <w:rFonts w:ascii="GHEA Grapalat" w:hAnsi="GHEA Grapalat" w:cs="Sylfaen"/>
                <w:b/>
              </w:rPr>
              <w:t xml:space="preserve"> </w:t>
            </w:r>
            <w:proofErr w:type="spellStart"/>
            <w:r w:rsidRPr="00771AAC">
              <w:rPr>
                <w:rFonts w:ascii="GHEA Grapalat" w:hAnsi="GHEA Grapalat" w:cs="Sylfaen"/>
                <w:b/>
              </w:rPr>
              <w:t>Էկոնոմիկայի</w:t>
            </w:r>
            <w:proofErr w:type="spellEnd"/>
            <w:r w:rsidRPr="00771AAC">
              <w:rPr>
                <w:rFonts w:ascii="GHEA Grapalat" w:hAnsi="GHEA Grapalat" w:cs="Sylfaen"/>
                <w:b/>
              </w:rPr>
              <w:t xml:space="preserve"> </w:t>
            </w:r>
            <w:proofErr w:type="spellStart"/>
            <w:r w:rsidRPr="00771AAC">
              <w:rPr>
                <w:rFonts w:ascii="GHEA Grapalat" w:hAnsi="GHEA Grapalat" w:cs="Sylfaen"/>
                <w:b/>
              </w:rPr>
              <w:t>նախարարություն</w:t>
            </w:r>
            <w:proofErr w:type="spellEnd"/>
          </w:p>
        </w:tc>
        <w:tc>
          <w:tcPr>
            <w:tcW w:w="4240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:rsidR="00775859" w:rsidRPr="00771AAC" w:rsidRDefault="00771AAC" w:rsidP="00771AAC">
            <w:pPr>
              <w:ind w:left="274" w:right="214"/>
              <w:jc w:val="center"/>
              <w:rPr>
                <w:rFonts w:ascii="GHEA Grapalat" w:hAnsi="GHEA Grapalat" w:cs="Sylfaen"/>
                <w:b/>
              </w:rPr>
            </w:pPr>
            <w:r w:rsidRPr="00771AAC">
              <w:rPr>
                <w:rFonts w:ascii="GHEA Grapalat" w:hAnsi="GHEA Grapalat" w:cs="Sylfaen"/>
                <w:b/>
              </w:rPr>
              <w:t>01/15854-2023</w:t>
            </w:r>
          </w:p>
        </w:tc>
      </w:tr>
      <w:tr w:rsidR="00775859" w:rsidRPr="00775859" w:rsidTr="00775859">
        <w:trPr>
          <w:trHeight w:val="263"/>
          <w:tblCellSpacing w:w="0" w:type="dxa"/>
          <w:jc w:val="center"/>
        </w:trPr>
        <w:tc>
          <w:tcPr>
            <w:tcW w:w="9944" w:type="dxa"/>
            <w:vMerge/>
            <w:shd w:val="clear" w:color="auto" w:fill="AEAAAA" w:themeFill="background2" w:themeFillShade="BF"/>
          </w:tcPr>
          <w:p w:rsidR="00775859" w:rsidRDefault="00775859" w:rsidP="00E02495">
            <w:pPr>
              <w:spacing w:line="360" w:lineRule="auto"/>
              <w:ind w:left="296" w:right="272" w:firstLine="244"/>
              <w:jc w:val="both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4240" w:type="dxa"/>
            <w:tcBorders>
              <w:top w:val="single" w:sz="4" w:space="0" w:color="auto"/>
            </w:tcBorders>
            <w:shd w:val="clear" w:color="auto" w:fill="AEAAAA" w:themeFill="background2" w:themeFillShade="BF"/>
          </w:tcPr>
          <w:p w:rsidR="00775859" w:rsidRPr="00771AAC" w:rsidRDefault="00771AAC" w:rsidP="00771AAC">
            <w:pPr>
              <w:ind w:left="274" w:right="214"/>
              <w:jc w:val="center"/>
              <w:rPr>
                <w:rFonts w:ascii="GHEA Grapalat" w:hAnsi="GHEA Grapalat" w:cs="Sylfaen"/>
                <w:b/>
              </w:rPr>
            </w:pPr>
            <w:r w:rsidRPr="00771AAC">
              <w:rPr>
                <w:rFonts w:ascii="GHEA Grapalat" w:hAnsi="GHEA Grapalat" w:cs="Sylfaen"/>
                <w:b/>
              </w:rPr>
              <w:t>28.08.2023</w:t>
            </w:r>
            <w:r w:rsidR="005F2B5B">
              <w:rPr>
                <w:rFonts w:ascii="GHEA Grapalat" w:hAnsi="GHEA Grapalat" w:cs="Sylfaen"/>
                <w:b/>
              </w:rPr>
              <w:t>թ.</w:t>
            </w:r>
          </w:p>
        </w:tc>
      </w:tr>
      <w:tr w:rsidR="00775859" w:rsidRPr="00B30527" w:rsidTr="006233E6">
        <w:trPr>
          <w:trHeight w:val="395"/>
          <w:tblCellSpacing w:w="0" w:type="dxa"/>
          <w:jc w:val="center"/>
        </w:trPr>
        <w:tc>
          <w:tcPr>
            <w:tcW w:w="9944" w:type="dxa"/>
            <w:shd w:val="clear" w:color="auto" w:fill="FFFFFF"/>
          </w:tcPr>
          <w:p w:rsidR="00775859" w:rsidRPr="00982DA7" w:rsidRDefault="00982DA7" w:rsidP="0042076F">
            <w:pPr>
              <w:spacing w:line="360" w:lineRule="auto"/>
              <w:ind w:left="296" w:right="272" w:firstLine="244"/>
              <w:jc w:val="both"/>
              <w:rPr>
                <w:rFonts w:ascii="GHEA Grapalat" w:hAnsi="GHEA Grapalat" w:cs="Sylfaen"/>
              </w:rPr>
            </w:pPr>
            <w:proofErr w:type="spellStart"/>
            <w:r>
              <w:rPr>
                <w:rFonts w:ascii="GHEA Grapalat" w:hAnsi="GHEA Grapalat" w:cs="Sylfaen"/>
              </w:rPr>
              <w:t>Հստակեցման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կարիք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ունի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t>Պետական տուրքի մասին օրենքում լրացումներ  կատարելու մասին</w:t>
            </w:r>
            <w:r w:rsidR="00C576E1">
              <w:rPr>
                <w:rFonts w:ascii="GHEA Grapalat" w:eastAsia="Calibri" w:hAnsi="GHEA Grapalat"/>
                <w:spacing w:val="-6"/>
                <w:lang w:val="af-ZA"/>
              </w:rPr>
              <w:t xml:space="preserve"> 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t xml:space="preserve"> ՀՀ օրենքի նախագծի 1.5.1-րդ կետի՝ կամ ԵԱՏՄ կարգով միայն Հայաստանում կիրառման համար 1.5.2.-րդ կետը՝ կամ ԵԱՏՄ անասնաբուժական դեղերի շրջանառության կարգավորման վերաբերյալ կարգի 8-րդ հավելվածի  և  1.5.3-րդ կետը՝ Վերագրանցման և հավաստագրի ժամկետի երկարաձգման նպատակով՝ միայն Հայաստանում կիրառման համար բառերը, քանի որ ԵԱՏՄ-ի համապատասխան որոշումը դեռ նախագծային փուլում են, և ինչպես պետք է վերահսկվեն այն դեղամիջոցները, որոնց գրանցումը կվերաբերի միայն Հայաստանում կիրառելու համար: Վերջինիս կապակցությամբ հայտնում եմ, որ Մաքսային </w:t>
            </w:r>
            <w:r w:rsidR="0042076F">
              <w:rPr>
                <w:rFonts w:ascii="GHEA Grapalat" w:eastAsia="Calibri" w:hAnsi="GHEA Grapalat"/>
                <w:spacing w:val="-6"/>
                <w:lang w:val="af-ZA"/>
              </w:rPr>
              <w:t>միության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t xml:space="preserve"> հանձնաժողովի Որոշման 18.06.2010թ. N 317 որոշման համաձայն անասնաբուժական դեղամիջո</w:t>
            </w:r>
            <w:r w:rsidR="0042076F">
              <w:rPr>
                <w:rFonts w:ascii="GHEA Grapalat" w:eastAsia="Calibri" w:hAnsi="GHEA Grapalat"/>
                <w:spacing w:val="-6"/>
                <w:lang w:val="af-ZA"/>
              </w:rPr>
              <w:t>ց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t>ների շրջանառությունը կարգավորվում է 3.13-րդ կետով սահմանված դրույթով:</w:t>
            </w:r>
          </w:p>
        </w:tc>
        <w:tc>
          <w:tcPr>
            <w:tcW w:w="4240" w:type="dxa"/>
            <w:shd w:val="clear" w:color="auto" w:fill="FFFFFF"/>
          </w:tcPr>
          <w:p w:rsidR="00775859" w:rsidRPr="00C576E1" w:rsidRDefault="00C33B81" w:rsidP="00C576E1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  <w:proofErr w:type="spellStart"/>
            <w:r w:rsidRPr="00C576E1">
              <w:rPr>
                <w:rFonts w:ascii="GHEA Grapalat" w:hAnsi="GHEA Grapalat" w:cs="Sylfaen"/>
                <w:b/>
              </w:rPr>
              <w:t>Չի</w:t>
            </w:r>
            <w:proofErr w:type="spellEnd"/>
            <w:r w:rsidRPr="00C576E1">
              <w:rPr>
                <w:rFonts w:ascii="GHEA Grapalat" w:hAnsi="GHEA Grapalat" w:cs="Sylfaen"/>
                <w:b/>
              </w:rPr>
              <w:t xml:space="preserve"> </w:t>
            </w:r>
            <w:proofErr w:type="spellStart"/>
            <w:r w:rsidRPr="00C576E1">
              <w:rPr>
                <w:rFonts w:ascii="GHEA Grapalat" w:hAnsi="GHEA Grapalat" w:cs="Sylfaen"/>
                <w:b/>
              </w:rPr>
              <w:t>ընդունվե</w:t>
            </w:r>
            <w:r w:rsidRPr="00C576E1">
              <w:rPr>
                <w:rFonts w:ascii="GHEA Grapalat" w:hAnsi="GHEA Grapalat" w:cs="Sylfaen"/>
              </w:rPr>
              <w:t>լ</w:t>
            </w:r>
            <w:proofErr w:type="spellEnd"/>
            <w:r w:rsidRPr="00C576E1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C576E1">
              <w:rPr>
                <w:rFonts w:ascii="GHEA Grapalat" w:hAnsi="GHEA Grapalat" w:cs="Sylfaen"/>
              </w:rPr>
              <w:t>քանի</w:t>
            </w:r>
            <w:proofErr w:type="spellEnd"/>
            <w:r w:rsidRPr="00C576E1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C576E1">
              <w:rPr>
                <w:rFonts w:ascii="GHEA Grapalat" w:hAnsi="GHEA Grapalat" w:cs="Sylfaen"/>
              </w:rPr>
              <w:t>որ</w:t>
            </w:r>
            <w:proofErr w:type="spellEnd"/>
            <w:r w:rsidRPr="00C576E1">
              <w:rPr>
                <w:rFonts w:ascii="GHEA Grapalat" w:hAnsi="GHEA Grapalat" w:cs="Sylfaen"/>
              </w:rPr>
              <w:t xml:space="preserve"> ԵԱՏՄ </w:t>
            </w:r>
            <w:proofErr w:type="spellStart"/>
            <w:r w:rsidR="000F46C4" w:rsidRPr="00C576E1">
              <w:rPr>
                <w:rFonts w:ascii="GHEA Grapalat" w:hAnsi="GHEA Grapalat" w:cs="Sylfaen"/>
              </w:rPr>
              <w:t>համապատասխան</w:t>
            </w:r>
            <w:proofErr w:type="spellEnd"/>
            <w:r w:rsidR="000F46C4" w:rsidRPr="00C576E1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C576E1">
              <w:rPr>
                <w:rFonts w:ascii="GHEA Grapalat" w:hAnsi="GHEA Grapalat" w:cs="Sylfaen"/>
              </w:rPr>
              <w:t>որոշում</w:t>
            </w:r>
            <w:r w:rsidR="00C576E1" w:rsidRPr="00C576E1">
              <w:rPr>
                <w:rFonts w:ascii="GHEA Grapalat" w:hAnsi="GHEA Grapalat" w:cs="Sylfaen"/>
              </w:rPr>
              <w:t>ը</w:t>
            </w:r>
            <w:proofErr w:type="spellEnd"/>
            <w:r w:rsidR="00C576E1" w:rsidRPr="00C576E1">
              <w:rPr>
                <w:rFonts w:ascii="GHEA Grapalat" w:hAnsi="GHEA Grapalat" w:cs="Sylfaen"/>
              </w:rPr>
              <w:t xml:space="preserve"> </w:t>
            </w:r>
            <w:r w:rsidR="00C576E1" w:rsidRPr="00C576E1">
              <w:rPr>
                <w:rFonts w:ascii="GHEA Grapalat" w:eastAsia="Calibri" w:hAnsi="GHEA Grapalat"/>
                <w:spacing w:val="-6"/>
                <w:lang w:val="af-ZA"/>
              </w:rPr>
              <w:t></w:t>
            </w:r>
            <w:proofErr w:type="spellStart"/>
            <w:r w:rsidR="00C576E1" w:rsidRPr="00C576E1">
              <w:rPr>
                <w:rFonts w:ascii="GHEA Grapalat" w:hAnsi="GHEA Grapalat" w:cs="Sylfaen"/>
              </w:rPr>
              <w:t>Եվրասիական</w:t>
            </w:r>
            <w:proofErr w:type="spellEnd"/>
            <w:r w:rsidR="00C576E1" w:rsidRPr="00C576E1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C576E1" w:rsidRPr="00C576E1">
              <w:rPr>
                <w:rFonts w:ascii="GHEA Grapalat" w:hAnsi="GHEA Grapalat" w:cs="Sylfaen"/>
              </w:rPr>
              <w:t>տնտեսական</w:t>
            </w:r>
            <w:proofErr w:type="spellEnd"/>
            <w:r w:rsidR="00C576E1" w:rsidRPr="00C576E1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C576E1" w:rsidRPr="00C576E1">
              <w:rPr>
                <w:rFonts w:ascii="GHEA Grapalat" w:hAnsi="GHEA Grapalat" w:cs="Sylfaen"/>
              </w:rPr>
              <w:t>միության</w:t>
            </w:r>
            <w:proofErr w:type="spellEnd"/>
            <w:r w:rsidR="00C576E1" w:rsidRPr="00C576E1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C576E1" w:rsidRPr="00C576E1">
              <w:rPr>
                <w:rFonts w:ascii="GHEA Grapalat" w:hAnsi="GHEA Grapalat" w:cs="Sylfaen"/>
              </w:rPr>
              <w:t>մաքսային</w:t>
            </w:r>
            <w:proofErr w:type="spellEnd"/>
            <w:r w:rsidR="00C576E1" w:rsidRPr="00C576E1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C576E1" w:rsidRPr="00C576E1">
              <w:rPr>
                <w:rFonts w:ascii="GHEA Grapalat" w:hAnsi="GHEA Grapalat" w:cs="Sylfaen"/>
              </w:rPr>
              <w:t>տարածքում</w:t>
            </w:r>
            <w:proofErr w:type="spellEnd"/>
            <w:r w:rsidR="00C576E1" w:rsidRPr="00C576E1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C576E1" w:rsidRPr="00C576E1">
              <w:rPr>
                <w:rFonts w:ascii="GHEA Grapalat" w:hAnsi="GHEA Grapalat" w:cs="Sylfaen"/>
              </w:rPr>
              <w:t>անասնաբուժական</w:t>
            </w:r>
            <w:proofErr w:type="spellEnd"/>
            <w:r w:rsidR="00C576E1" w:rsidRPr="00C576E1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C576E1" w:rsidRPr="00C576E1">
              <w:rPr>
                <w:rFonts w:ascii="GHEA Grapalat" w:hAnsi="GHEA Grapalat" w:cs="Sylfaen"/>
              </w:rPr>
              <w:t>դեղամիջոցների</w:t>
            </w:r>
            <w:proofErr w:type="spellEnd"/>
            <w:r w:rsidR="00C576E1" w:rsidRPr="00C576E1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C576E1" w:rsidRPr="00C576E1">
              <w:rPr>
                <w:rFonts w:ascii="GHEA Grapalat" w:hAnsi="GHEA Grapalat" w:cs="Sylfaen"/>
              </w:rPr>
              <w:t>շրջանառության</w:t>
            </w:r>
            <w:proofErr w:type="spellEnd"/>
            <w:r w:rsidR="00C576E1" w:rsidRPr="00C576E1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C576E1" w:rsidRPr="00C576E1">
              <w:rPr>
                <w:rFonts w:ascii="GHEA Grapalat" w:hAnsi="GHEA Grapalat" w:cs="Sylfaen"/>
              </w:rPr>
              <w:t>կարգավորման</w:t>
            </w:r>
            <w:proofErr w:type="spellEnd"/>
            <w:r w:rsidR="00C576E1" w:rsidRPr="00C576E1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C576E1" w:rsidRPr="00C576E1">
              <w:rPr>
                <w:rFonts w:ascii="GHEA Grapalat" w:hAnsi="GHEA Grapalat" w:cs="Sylfaen"/>
              </w:rPr>
              <w:t>կանոնների</w:t>
            </w:r>
            <w:proofErr w:type="spellEnd"/>
            <w:r w:rsidR="00C576E1" w:rsidRPr="00C576E1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C576E1" w:rsidRPr="00C576E1">
              <w:rPr>
                <w:rFonts w:ascii="GHEA Grapalat" w:hAnsi="GHEA Grapalat" w:cs="Sylfaen"/>
              </w:rPr>
              <w:t>մասին</w:t>
            </w:r>
            <w:proofErr w:type="spellEnd"/>
            <w:r w:rsidR="00C576E1" w:rsidRPr="00C576E1">
              <w:rPr>
                <w:rFonts w:ascii="GHEA Grapalat" w:eastAsia="Calibri" w:hAnsi="GHEA Grapalat"/>
                <w:spacing w:val="-6"/>
                <w:lang w:val="af-ZA"/>
              </w:rPr>
              <w:t xml:space="preserve">) </w:t>
            </w:r>
            <w:proofErr w:type="spellStart"/>
            <w:r w:rsidRPr="00C576E1">
              <w:rPr>
                <w:rFonts w:ascii="GHEA Grapalat" w:hAnsi="GHEA Grapalat" w:cs="Sylfaen"/>
              </w:rPr>
              <w:t>ընդունվել</w:t>
            </w:r>
            <w:proofErr w:type="spellEnd"/>
            <w:r w:rsidRPr="00C576E1">
              <w:rPr>
                <w:rFonts w:ascii="GHEA Grapalat" w:hAnsi="GHEA Grapalat" w:cs="Sylfaen"/>
              </w:rPr>
              <w:t xml:space="preserve"> է</w:t>
            </w:r>
            <w:r w:rsidR="00C576E1" w:rsidRPr="00C576E1">
              <w:rPr>
                <w:rFonts w:ascii="GHEA Grapalat" w:hAnsi="GHEA Grapalat" w:cs="Sylfaen"/>
              </w:rPr>
              <w:t xml:space="preserve"> 2022թ. </w:t>
            </w:r>
            <w:proofErr w:type="spellStart"/>
            <w:proofErr w:type="gramStart"/>
            <w:r w:rsidR="00C576E1" w:rsidRPr="00C576E1">
              <w:rPr>
                <w:rFonts w:ascii="GHEA Grapalat" w:hAnsi="GHEA Grapalat" w:cs="Sylfaen"/>
              </w:rPr>
              <w:t>հունվարի</w:t>
            </w:r>
            <w:proofErr w:type="spellEnd"/>
            <w:proofErr w:type="gramEnd"/>
            <w:r w:rsidR="00C576E1" w:rsidRPr="00C576E1">
              <w:rPr>
                <w:rFonts w:ascii="GHEA Grapalat" w:hAnsi="GHEA Grapalat" w:cs="Sylfaen"/>
              </w:rPr>
              <w:t xml:space="preserve"> 21-ին, </w:t>
            </w:r>
            <w:proofErr w:type="spellStart"/>
            <w:r w:rsidR="00C576E1" w:rsidRPr="00C576E1">
              <w:rPr>
                <w:rFonts w:ascii="GHEA Grapalat" w:hAnsi="GHEA Grapalat" w:cs="Sylfaen"/>
              </w:rPr>
              <w:t>ընդ</w:t>
            </w:r>
            <w:proofErr w:type="spellEnd"/>
            <w:r w:rsidR="00C576E1" w:rsidRPr="00C576E1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C576E1" w:rsidRPr="00C576E1">
              <w:rPr>
                <w:rFonts w:ascii="GHEA Grapalat" w:hAnsi="GHEA Grapalat" w:cs="Sylfaen"/>
              </w:rPr>
              <w:t>որում</w:t>
            </w:r>
            <w:proofErr w:type="spellEnd"/>
            <w:r w:rsidR="00C576E1" w:rsidRPr="00C576E1">
              <w:rPr>
                <w:rFonts w:ascii="GHEA Grapalat" w:hAnsi="GHEA Grapalat" w:cs="Sylfaen"/>
              </w:rPr>
              <w:t xml:space="preserve">, </w:t>
            </w:r>
            <w:proofErr w:type="spellStart"/>
            <w:r w:rsidR="00C576E1" w:rsidRPr="00C576E1">
              <w:rPr>
                <w:rFonts w:ascii="GHEA Grapalat" w:hAnsi="GHEA Grapalat" w:cs="Sylfaen"/>
              </w:rPr>
              <w:t>վերոնշյալ</w:t>
            </w:r>
            <w:proofErr w:type="spellEnd"/>
            <w:r w:rsidR="00C576E1" w:rsidRPr="00C576E1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C576E1" w:rsidRPr="00C576E1">
              <w:rPr>
                <w:rFonts w:ascii="GHEA Grapalat" w:hAnsi="GHEA Grapalat" w:cs="Sylfaen"/>
              </w:rPr>
              <w:t>կանոնների</w:t>
            </w:r>
            <w:proofErr w:type="spellEnd"/>
            <w:r w:rsidR="00C576E1" w:rsidRPr="00C576E1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C576E1" w:rsidRPr="00C576E1">
              <w:rPr>
                <w:rFonts w:ascii="GHEA Grapalat" w:hAnsi="GHEA Grapalat" w:cs="Sylfaen"/>
              </w:rPr>
              <w:t>համաձայն</w:t>
            </w:r>
            <w:proofErr w:type="spellEnd"/>
            <w:r w:rsidR="00C576E1" w:rsidRPr="00C576E1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C576E1" w:rsidRPr="00C576E1">
              <w:rPr>
                <w:rFonts w:ascii="GHEA Grapalat" w:hAnsi="GHEA Grapalat" w:cs="Sylfaen"/>
              </w:rPr>
              <w:t>հայտատուն</w:t>
            </w:r>
            <w:proofErr w:type="spellEnd"/>
            <w:r w:rsidR="00C576E1" w:rsidRPr="00C576E1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C576E1" w:rsidRPr="00C576E1">
              <w:rPr>
                <w:rFonts w:ascii="GHEA Grapalat" w:hAnsi="GHEA Grapalat" w:cs="Sylfaen"/>
              </w:rPr>
              <w:t>կարող</w:t>
            </w:r>
            <w:proofErr w:type="spellEnd"/>
            <w:r w:rsidR="00C576E1" w:rsidRPr="00C576E1">
              <w:rPr>
                <w:rFonts w:ascii="GHEA Grapalat" w:hAnsi="GHEA Grapalat" w:cs="Sylfaen"/>
              </w:rPr>
              <w:t xml:space="preserve"> է </w:t>
            </w:r>
            <w:proofErr w:type="spellStart"/>
            <w:r w:rsidR="00C576E1" w:rsidRPr="00C576E1">
              <w:rPr>
                <w:rFonts w:ascii="GHEA Grapalat" w:hAnsi="GHEA Grapalat" w:cs="Sylfaen"/>
              </w:rPr>
              <w:t>գրանցման</w:t>
            </w:r>
            <w:proofErr w:type="spellEnd"/>
            <w:r w:rsidR="00C576E1" w:rsidRPr="00C576E1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C576E1" w:rsidRPr="00C576E1">
              <w:rPr>
                <w:rFonts w:ascii="GHEA Grapalat" w:hAnsi="GHEA Grapalat" w:cs="Sylfaen"/>
              </w:rPr>
              <w:t>հայտ</w:t>
            </w:r>
            <w:proofErr w:type="spellEnd"/>
            <w:r w:rsidR="00C576E1" w:rsidRPr="00C576E1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C576E1" w:rsidRPr="00C576E1">
              <w:rPr>
                <w:rFonts w:ascii="GHEA Grapalat" w:hAnsi="GHEA Grapalat" w:cs="Sylfaen"/>
              </w:rPr>
              <w:t>ներկայացնել</w:t>
            </w:r>
            <w:proofErr w:type="spellEnd"/>
            <w:r w:rsidR="00C576E1" w:rsidRPr="00C576E1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C576E1" w:rsidRPr="00C576E1">
              <w:rPr>
                <w:rFonts w:ascii="GHEA Grapalat" w:hAnsi="GHEA Grapalat" w:cs="Sylfaen"/>
              </w:rPr>
              <w:t>միայն</w:t>
            </w:r>
            <w:proofErr w:type="spellEnd"/>
            <w:r w:rsidRPr="00C576E1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C576E1">
              <w:rPr>
                <w:rFonts w:ascii="GHEA Grapalat" w:hAnsi="GHEA Grapalat" w:cs="Sylfaen"/>
              </w:rPr>
              <w:t>մեկ</w:t>
            </w:r>
            <w:proofErr w:type="spellEnd"/>
            <w:r w:rsidRPr="00C576E1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C576E1">
              <w:rPr>
                <w:rFonts w:ascii="GHEA Grapalat" w:hAnsi="GHEA Grapalat" w:cs="Sylfaen"/>
              </w:rPr>
              <w:t>անդամ</w:t>
            </w:r>
            <w:proofErr w:type="spellEnd"/>
            <w:r w:rsidRPr="00C576E1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C576E1">
              <w:rPr>
                <w:rFonts w:ascii="GHEA Grapalat" w:hAnsi="GHEA Grapalat" w:cs="Sylfaen"/>
              </w:rPr>
              <w:t>երկրում</w:t>
            </w:r>
            <w:proofErr w:type="spellEnd"/>
            <w:r w:rsidRPr="00C576E1">
              <w:rPr>
                <w:rFonts w:ascii="GHEA Grapalat" w:hAnsi="GHEA Grapalat" w:cs="Sylfaen"/>
              </w:rPr>
              <w:t xml:space="preserve">: </w:t>
            </w:r>
            <w:proofErr w:type="spellStart"/>
            <w:r w:rsidRPr="00C576E1">
              <w:rPr>
                <w:rFonts w:ascii="GHEA Grapalat" w:hAnsi="GHEA Grapalat" w:cs="Sylfaen"/>
              </w:rPr>
              <w:t>Հարկ</w:t>
            </w:r>
            <w:proofErr w:type="spellEnd"/>
            <w:r w:rsidRPr="00C576E1">
              <w:rPr>
                <w:rFonts w:ascii="GHEA Grapalat" w:hAnsi="GHEA Grapalat" w:cs="Sylfaen"/>
              </w:rPr>
              <w:t xml:space="preserve"> է </w:t>
            </w:r>
            <w:proofErr w:type="spellStart"/>
            <w:r w:rsidRPr="00C576E1">
              <w:rPr>
                <w:rFonts w:ascii="GHEA Grapalat" w:hAnsi="GHEA Grapalat" w:cs="Sylfaen"/>
              </w:rPr>
              <w:t>նշել</w:t>
            </w:r>
            <w:proofErr w:type="spellEnd"/>
            <w:r w:rsidR="00C576E1" w:rsidRPr="00C576E1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C576E1" w:rsidRPr="00C576E1">
              <w:rPr>
                <w:rFonts w:ascii="GHEA Grapalat" w:hAnsi="GHEA Grapalat" w:cs="Sylfaen"/>
              </w:rPr>
              <w:t>նաև</w:t>
            </w:r>
            <w:proofErr w:type="spellEnd"/>
            <w:r w:rsidRPr="00C576E1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C576E1">
              <w:rPr>
                <w:rFonts w:ascii="GHEA Grapalat" w:hAnsi="GHEA Grapalat" w:cs="Sylfaen"/>
              </w:rPr>
              <w:t>որ</w:t>
            </w:r>
            <w:proofErr w:type="spellEnd"/>
            <w:r w:rsidRPr="00C576E1">
              <w:rPr>
                <w:rFonts w:ascii="GHEA Grapalat" w:hAnsi="GHEA Grapalat" w:cs="Sylfaen"/>
              </w:rPr>
              <w:t xml:space="preserve"> </w:t>
            </w:r>
            <w:r w:rsidR="00C576E1" w:rsidRPr="00C576E1">
              <w:rPr>
                <w:rFonts w:ascii="GHEA Grapalat" w:hAnsi="GHEA Grapalat" w:cs="Sylfaen"/>
              </w:rPr>
              <w:t>Մ</w:t>
            </w:r>
            <w:r w:rsidR="00C576E1" w:rsidRPr="00C576E1">
              <w:rPr>
                <w:rFonts w:ascii="GHEA Grapalat" w:eastAsia="Calibri" w:hAnsi="GHEA Grapalat"/>
                <w:spacing w:val="-6"/>
                <w:lang w:val="af-ZA"/>
              </w:rPr>
              <w:t>աքսային միության հանձնաժողովի 2010թ. Հունիսի 18-ի N 317 որոշման 3.13. կետը վերաբերում է միայն ազգային ընթացակարգով գրանցված դեղերին և ե</w:t>
            </w:r>
            <w:r w:rsidR="005F2B5B">
              <w:rPr>
                <w:rFonts w:ascii="GHEA Grapalat" w:eastAsia="Calibri" w:hAnsi="GHEA Grapalat"/>
                <w:spacing w:val="-6"/>
                <w:lang w:val="af-ZA"/>
              </w:rPr>
              <w:t>ն</w:t>
            </w:r>
            <w:r w:rsidR="00C576E1" w:rsidRPr="00C576E1">
              <w:rPr>
                <w:rFonts w:ascii="GHEA Grapalat" w:eastAsia="Calibri" w:hAnsi="GHEA Grapalat"/>
                <w:spacing w:val="-6"/>
                <w:lang w:val="af-ZA"/>
              </w:rPr>
              <w:t>թակա է փոփ</w:t>
            </w:r>
            <w:r w:rsidR="00DC13FA">
              <w:rPr>
                <w:rFonts w:ascii="GHEA Grapalat" w:eastAsia="Calibri" w:hAnsi="GHEA Grapalat"/>
                <w:spacing w:val="-6"/>
                <w:lang w:val="af-ZA"/>
              </w:rPr>
              <w:t>ո</w:t>
            </w:r>
            <w:r w:rsidR="00C576E1" w:rsidRPr="00C576E1">
              <w:rPr>
                <w:rFonts w:ascii="GHEA Grapalat" w:eastAsia="Calibri" w:hAnsi="GHEA Grapalat"/>
                <w:spacing w:val="-6"/>
                <w:lang w:val="af-ZA"/>
              </w:rPr>
              <w:t>խության նոր կարգավորումներին համապատ</w:t>
            </w:r>
            <w:r w:rsidR="00112AFB">
              <w:rPr>
                <w:rFonts w:ascii="GHEA Grapalat" w:eastAsia="Calibri" w:hAnsi="GHEA Grapalat"/>
                <w:spacing w:val="-6"/>
                <w:lang w:val="af-ZA"/>
              </w:rPr>
              <w:t>ա</w:t>
            </w:r>
            <w:r w:rsidR="00C576E1" w:rsidRPr="00C576E1">
              <w:rPr>
                <w:rFonts w:ascii="GHEA Grapalat" w:eastAsia="Calibri" w:hAnsi="GHEA Grapalat"/>
                <w:spacing w:val="-6"/>
                <w:lang w:val="af-ZA"/>
              </w:rPr>
              <w:t>սխան:</w:t>
            </w:r>
          </w:p>
        </w:tc>
      </w:tr>
      <w:tr w:rsidR="00775859" w:rsidRPr="00775859" w:rsidTr="00775859">
        <w:trPr>
          <w:trHeight w:val="232"/>
          <w:tblCellSpacing w:w="0" w:type="dxa"/>
          <w:jc w:val="center"/>
        </w:trPr>
        <w:tc>
          <w:tcPr>
            <w:tcW w:w="9944" w:type="dxa"/>
            <w:vMerge w:val="restart"/>
            <w:shd w:val="clear" w:color="auto" w:fill="AEAAAA" w:themeFill="background2" w:themeFillShade="BF"/>
          </w:tcPr>
          <w:p w:rsidR="00775859" w:rsidRPr="00775859" w:rsidRDefault="00775859" w:rsidP="00E02495">
            <w:pPr>
              <w:spacing w:line="360" w:lineRule="auto"/>
              <w:ind w:left="296" w:right="272" w:firstLine="244"/>
              <w:jc w:val="both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 xml:space="preserve">4. </w:t>
            </w:r>
            <w:proofErr w:type="spellStart"/>
            <w:r w:rsidRPr="00771AAC">
              <w:rPr>
                <w:rFonts w:ascii="GHEA Grapalat" w:hAnsi="GHEA Grapalat" w:cs="Sylfaen"/>
                <w:b/>
              </w:rPr>
              <w:t>Ֆինանսների</w:t>
            </w:r>
            <w:proofErr w:type="spellEnd"/>
            <w:r w:rsidRPr="00771AAC">
              <w:rPr>
                <w:rFonts w:ascii="GHEA Grapalat" w:hAnsi="GHEA Grapalat" w:cs="Sylfaen"/>
                <w:b/>
              </w:rPr>
              <w:t xml:space="preserve"> </w:t>
            </w:r>
            <w:proofErr w:type="spellStart"/>
            <w:r w:rsidRPr="00771AAC">
              <w:rPr>
                <w:rFonts w:ascii="GHEA Grapalat" w:hAnsi="GHEA Grapalat" w:cs="Sylfaen"/>
                <w:b/>
              </w:rPr>
              <w:t>նախարարություն</w:t>
            </w:r>
            <w:proofErr w:type="spellEnd"/>
          </w:p>
        </w:tc>
        <w:tc>
          <w:tcPr>
            <w:tcW w:w="4240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:rsidR="00775859" w:rsidRPr="00EB26D4" w:rsidRDefault="0095436C" w:rsidP="00112AFB">
            <w:pPr>
              <w:ind w:left="274" w:right="214"/>
              <w:jc w:val="center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Arial"/>
                <w:b/>
                <w:color w:val="000000" w:themeColor="text1"/>
                <w:lang w:eastAsia="hy-AM"/>
              </w:rPr>
              <w:t>01/11-1/16712-2023</w:t>
            </w:r>
          </w:p>
        </w:tc>
      </w:tr>
      <w:tr w:rsidR="00775859" w:rsidRPr="00775859" w:rsidTr="00775859">
        <w:trPr>
          <w:trHeight w:val="238"/>
          <w:tblCellSpacing w:w="0" w:type="dxa"/>
          <w:jc w:val="center"/>
        </w:trPr>
        <w:tc>
          <w:tcPr>
            <w:tcW w:w="9944" w:type="dxa"/>
            <w:vMerge/>
            <w:shd w:val="clear" w:color="auto" w:fill="AEAAAA" w:themeFill="background2" w:themeFillShade="BF"/>
          </w:tcPr>
          <w:p w:rsidR="00775859" w:rsidRDefault="00775859" w:rsidP="00E02495">
            <w:pPr>
              <w:spacing w:line="360" w:lineRule="auto"/>
              <w:ind w:left="296" w:right="272" w:firstLine="244"/>
              <w:jc w:val="both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4240" w:type="dxa"/>
            <w:tcBorders>
              <w:top w:val="single" w:sz="4" w:space="0" w:color="auto"/>
            </w:tcBorders>
            <w:shd w:val="clear" w:color="auto" w:fill="AEAAAA" w:themeFill="background2" w:themeFillShade="BF"/>
          </w:tcPr>
          <w:p w:rsidR="00775859" w:rsidRPr="00112AFB" w:rsidRDefault="00112AFB" w:rsidP="00112AFB">
            <w:pPr>
              <w:ind w:left="274" w:right="214"/>
              <w:jc w:val="center"/>
              <w:rPr>
                <w:rFonts w:ascii="GHEA Grapalat" w:hAnsi="GHEA Grapalat" w:cs="Sylfaen"/>
                <w:b/>
              </w:rPr>
            </w:pPr>
            <w:r w:rsidRPr="00112AFB">
              <w:rPr>
                <w:rFonts w:ascii="GHEA Grapalat" w:hAnsi="GHEA Grapalat" w:cs="Sylfaen"/>
                <w:b/>
              </w:rPr>
              <w:t>04.09.2023</w:t>
            </w:r>
            <w:r w:rsidR="005F2B5B">
              <w:rPr>
                <w:rFonts w:ascii="GHEA Grapalat" w:hAnsi="GHEA Grapalat" w:cs="Sylfaen"/>
                <w:b/>
              </w:rPr>
              <w:t>թ.</w:t>
            </w:r>
          </w:p>
        </w:tc>
      </w:tr>
      <w:tr w:rsidR="00775859" w:rsidRPr="00B30527" w:rsidTr="006233E6">
        <w:trPr>
          <w:trHeight w:val="395"/>
          <w:tblCellSpacing w:w="0" w:type="dxa"/>
          <w:jc w:val="center"/>
        </w:trPr>
        <w:tc>
          <w:tcPr>
            <w:tcW w:w="9944" w:type="dxa"/>
            <w:shd w:val="clear" w:color="auto" w:fill="FFFFFF"/>
          </w:tcPr>
          <w:p w:rsidR="001E62AB" w:rsidRPr="00A004A0" w:rsidRDefault="001E62AB" w:rsidP="00A004A0">
            <w:pPr>
              <w:pStyle w:val="ListParagraph"/>
              <w:tabs>
                <w:tab w:val="left" w:pos="296"/>
                <w:tab w:val="left" w:pos="851"/>
              </w:tabs>
              <w:spacing w:line="276" w:lineRule="auto"/>
              <w:ind w:left="438" w:right="414" w:firstLine="567"/>
              <w:jc w:val="both"/>
              <w:rPr>
                <w:rFonts w:ascii="GHEA Grapalat" w:eastAsia="Calibri" w:hAnsi="GHEA Grapalat"/>
                <w:spacing w:val="-6"/>
              </w:rPr>
            </w:pPr>
          </w:p>
          <w:p w:rsidR="001E62AB" w:rsidRDefault="000F46C4" w:rsidP="00C33B81">
            <w:pPr>
              <w:pStyle w:val="ListParagraph"/>
              <w:tabs>
                <w:tab w:val="left" w:pos="296"/>
                <w:tab w:val="left" w:pos="900"/>
              </w:tabs>
              <w:spacing w:line="276" w:lineRule="auto"/>
              <w:ind w:left="438" w:right="414" w:firstLine="540"/>
              <w:jc w:val="both"/>
              <w:rPr>
                <w:rFonts w:ascii="GHEA Grapalat" w:eastAsia="Calibri" w:hAnsi="GHEA Grapalat"/>
                <w:spacing w:val="-6"/>
                <w:lang w:val="af-ZA"/>
              </w:rPr>
            </w:pPr>
            <w:r>
              <w:rPr>
                <w:rFonts w:ascii="GHEA Grapalat" w:eastAsia="Calibri" w:hAnsi="GHEA Grapalat"/>
                <w:spacing w:val="-6"/>
                <w:lang w:val="af-ZA"/>
              </w:rPr>
              <w:t>1.</w:t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t>«Դեղերի մասին» Հայաստանի Հանրապետության օրենքում լրա</w:t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  <w:t>ցումներ և փոփո</w:t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  <w:t>խու</w:t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  <w:t>թյուն</w:t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  <w:t>ներ կատարելու մասին» օրենքի նախագծի 16-րդ հոդվածով առաջարկվում է փոփո</w:t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  <w:t>խու</w:t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  <w:t>թյուն կատարել Օրենքի 28-րդ հոդվածի 2-րդ մասում և սահմանել, որ դեղի գովազդի թույլտվությունը տալիս է լիազոր մարմինը (առողջապահության հար</w:t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  <w:t>ցերով լիազորված պետական կառավարման մարմինը)՝ փորձագիտական եզրա</w:t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  <w:t>կա</w:t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  <w:t>ցու</w:t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  <w:t>թյան հիման վրա: Միա</w:t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  <w:t>ժա</w:t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  <w:t>մանակ առաջարկվում է սահ</w:t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  <w:t>մանել, որ անասնաբուժական պատվաս</w:t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  <w:t>տա</w:t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  <w:t>նյութերի, շիճուկ</w:t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  <w:t>ների և ախտորոշիչ միջոց</w:t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  <w:t>ների գովազդի թույլտվությունը տրա</w:t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  <w:t>մադ</w:t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  <w:t>րում է գյուղա</w:t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  <w:t>տն</w:t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  <w:t>տեսության բնագավառի պետա</w:t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  <w:t>կան լիազոր մարմինը՝ Հայաստանի Հան</w:t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  <w:t>րա</w:t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  <w:t>պետության կառավարության սահմանած կար</w:t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  <w:t>գով:</w:t>
            </w:r>
          </w:p>
          <w:p w:rsidR="001E62AB" w:rsidRDefault="001E62AB" w:rsidP="00C33B81">
            <w:pPr>
              <w:pStyle w:val="ListParagraph"/>
              <w:tabs>
                <w:tab w:val="left" w:pos="296"/>
                <w:tab w:val="left" w:pos="900"/>
              </w:tabs>
              <w:spacing w:line="276" w:lineRule="auto"/>
              <w:ind w:left="438" w:right="414" w:firstLine="540"/>
              <w:jc w:val="both"/>
              <w:rPr>
                <w:rFonts w:ascii="GHEA Grapalat" w:eastAsia="Calibri" w:hAnsi="GHEA Grapalat"/>
                <w:spacing w:val="-6"/>
                <w:lang w:val="af-ZA"/>
              </w:rPr>
            </w:pPr>
            <w:r>
              <w:rPr>
                <w:rFonts w:ascii="GHEA Grapalat" w:eastAsia="Calibri" w:hAnsi="GHEA Grapalat"/>
                <w:spacing w:val="-6"/>
                <w:lang w:val="af-ZA"/>
              </w:rPr>
              <w:t xml:space="preserve">Մյուս կողմից, «Պետական տուրքի մասին» </w:t>
            </w:r>
            <w:r>
              <w:rPr>
                <w:rFonts w:ascii="GHEA Grapalat" w:eastAsia="Calibri" w:hAnsi="GHEA Grapalat"/>
                <w:spacing w:val="-6"/>
                <w:lang w:val="hy-AM"/>
              </w:rPr>
              <w:t xml:space="preserve">ՀՀ 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t>օրենքում լրացում կատարելու մասին» օրենքի նախա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գծի 2-րդ հոդվածով լրացվող 20.3-րդ հոդվածի 6-րդ մասով առաջարկվում է պետա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կան տուրք սահմանել Հայաստանի Հանրապետությունում գովազդի թույլտվության տրամադրման նպատակով իրականացվող փորձաքննության համար:</w:t>
            </w:r>
          </w:p>
          <w:p w:rsidR="001E62AB" w:rsidRDefault="001E62AB" w:rsidP="00C33B81">
            <w:pPr>
              <w:pStyle w:val="ListParagraph"/>
              <w:tabs>
                <w:tab w:val="left" w:pos="296"/>
                <w:tab w:val="left" w:pos="900"/>
              </w:tabs>
              <w:spacing w:line="276" w:lineRule="auto"/>
              <w:ind w:left="438" w:right="414" w:firstLine="540"/>
              <w:jc w:val="both"/>
              <w:rPr>
                <w:rFonts w:ascii="GHEA Grapalat" w:eastAsia="Calibri" w:hAnsi="GHEA Grapalat"/>
                <w:spacing w:val="-6"/>
                <w:lang w:val="af-ZA"/>
              </w:rPr>
            </w:pPr>
            <w:r>
              <w:rPr>
                <w:rFonts w:ascii="GHEA Grapalat" w:eastAsia="Calibri" w:hAnsi="GHEA Grapalat"/>
                <w:spacing w:val="-6"/>
                <w:lang w:val="af-ZA"/>
              </w:rPr>
              <w:t>Հատկանշական է, որ «Պետական տուրքի մասին» ՀՀ օրենքի 2-րդ հոդվածի ուժով պետական մարմինների կողմից մատուցվող ծառայությունների կամ վերջիններիս կողմից կատարվող գործողությունների համար պետք է գանձվի պետական տուրք, որի նպատակն է պետական մարմինների կողմից ծառայության մատուցման հետ կապված ծախսերը փոխհատուցելը:</w:t>
            </w:r>
          </w:p>
          <w:p w:rsidR="001E62AB" w:rsidRDefault="001E62AB" w:rsidP="00C33B81">
            <w:pPr>
              <w:pStyle w:val="ListParagraph"/>
              <w:tabs>
                <w:tab w:val="left" w:pos="296"/>
                <w:tab w:val="left" w:pos="900"/>
              </w:tabs>
              <w:spacing w:line="276" w:lineRule="auto"/>
              <w:ind w:left="438" w:right="414" w:firstLine="540"/>
              <w:jc w:val="both"/>
              <w:rPr>
                <w:rFonts w:ascii="GHEA Grapalat" w:eastAsia="Calibri" w:hAnsi="GHEA Grapalat"/>
                <w:spacing w:val="-6"/>
                <w:lang w:val="af-ZA"/>
              </w:rPr>
            </w:pPr>
            <w:r>
              <w:rPr>
                <w:rFonts w:ascii="GHEA Grapalat" w:eastAsia="Calibri" w:hAnsi="GHEA Grapalat"/>
                <w:spacing w:val="-6"/>
                <w:lang w:val="af-ZA"/>
              </w:rPr>
              <w:t>Հաշվի առնելով վերոգրյալը՝ հայտնում ենք, որ եթե գործնականում ստացվելու է այնպես, որ փոր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ձա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գի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տա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կան եզրակացության հիման վրա գովազդի թույլտվություն տրամադրելիս պետական մարմնի կողմից մատուցվելու է լրացուցիչ ծառայություն (քանի որ փոր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ձա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գի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տա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կան եզրակացություն չստանալու դեպքում թույտվություն չի տրամադրվելու), ապա առա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ջար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 xml:space="preserve">կում ենք քննարկել համապատասխան լիազոր 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lastRenderedPageBreak/>
              <w:t>մարմինների կողմից դեղի գովազդի թույլ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տվու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թյուն, ինչպես նաև անասնաբուժական պատ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վաս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տա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նյու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թերի, շիճուկների և ախտո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րոշիչ միջոցների գովազդի թույլտվություն տրամադրելու համար նույնպես պետական տուր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քեր սահմանելու նպատակահարմարության հարցը:</w:t>
            </w:r>
          </w:p>
          <w:p w:rsidR="001E62AB" w:rsidRDefault="000F46C4" w:rsidP="00C33B81">
            <w:pPr>
              <w:pStyle w:val="ListParagraph"/>
              <w:tabs>
                <w:tab w:val="left" w:pos="296"/>
                <w:tab w:val="left" w:pos="900"/>
              </w:tabs>
              <w:spacing w:line="276" w:lineRule="auto"/>
              <w:ind w:left="438" w:right="414" w:firstLine="540"/>
              <w:jc w:val="both"/>
              <w:rPr>
                <w:rFonts w:ascii="GHEA Grapalat" w:eastAsia="Calibri" w:hAnsi="GHEA Grapalat"/>
                <w:spacing w:val="-6"/>
                <w:lang w:val="af-ZA"/>
              </w:rPr>
            </w:pPr>
            <w:r>
              <w:rPr>
                <w:rFonts w:ascii="GHEA Grapalat" w:eastAsia="Calibri" w:hAnsi="GHEA Grapalat"/>
                <w:spacing w:val="-6"/>
                <w:lang w:val="af-ZA"/>
              </w:rPr>
              <w:t>2.</w:t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t xml:space="preserve">«Պետական տուրքի մասին» </w:t>
            </w:r>
            <w:r w:rsidR="001E62AB">
              <w:rPr>
                <w:rFonts w:ascii="GHEA Grapalat" w:eastAsia="Calibri" w:hAnsi="GHEA Grapalat"/>
                <w:spacing w:val="-6"/>
                <w:lang w:val="hy-AM"/>
              </w:rPr>
              <w:t xml:space="preserve">Հայաստանի Հանրապետության </w:t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t>օրենքում լրացում կատարելու մասին» օրենքի նախա</w:t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  <w:t>գծի 1-ին հոդվածով առաջարկվում է «Պետական տուրքի մասին» ՀՀ օրենքի 20-րդ հոդ</w:t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  <w:t>վածի 50-րդ, 51-րդ, 52-րդ և 52.1-րդ կետերով սահմանված ծառայությունների մասով տարե</w:t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  <w:t>կան պետական տուր</w:t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  <w:t>քերի փոխարեն սահմանել մեկանգամյա պետական տուր</w:t>
            </w:r>
            <w:r w:rsidR="001E62AB">
              <w:rPr>
                <w:rFonts w:ascii="GHEA Grapalat" w:eastAsia="Calibri" w:hAnsi="GHEA Grapalat"/>
                <w:spacing w:val="-6"/>
                <w:lang w:val="af-ZA"/>
              </w:rPr>
              <w:softHyphen/>
              <w:t>քեր:</w:t>
            </w:r>
          </w:p>
          <w:p w:rsidR="001E62AB" w:rsidRDefault="001E62AB" w:rsidP="00C33B81">
            <w:pPr>
              <w:pStyle w:val="ListParagraph"/>
              <w:tabs>
                <w:tab w:val="left" w:pos="296"/>
                <w:tab w:val="left" w:pos="900"/>
              </w:tabs>
              <w:spacing w:line="276" w:lineRule="auto"/>
              <w:ind w:left="438" w:right="414" w:firstLine="540"/>
              <w:jc w:val="both"/>
              <w:rPr>
                <w:rFonts w:ascii="GHEA Grapalat" w:eastAsia="Calibri" w:hAnsi="GHEA Grapalat"/>
                <w:spacing w:val="-6"/>
                <w:lang w:val="af-ZA"/>
              </w:rPr>
            </w:pPr>
            <w:r>
              <w:rPr>
                <w:rFonts w:ascii="GHEA Grapalat" w:eastAsia="Calibri" w:hAnsi="GHEA Grapalat"/>
                <w:spacing w:val="-6"/>
                <w:lang w:val="af-ZA"/>
              </w:rPr>
              <w:t xml:space="preserve">Վերոգրյալի կապակցությամբ, հայտնում ենք, որ պարզ չեն վերոնշյալ առաջարկության նպատակադրումները՝ հաշվի առնելով, որ ներկայացված չեն </w:t>
            </w:r>
            <w:r>
              <w:rPr>
                <w:rFonts w:ascii="GHEA Grapalat" w:eastAsia="Calibri" w:hAnsi="GHEA Grapalat"/>
                <w:spacing w:val="-6"/>
                <w:lang w:val="hy-AM"/>
              </w:rPr>
              <w:t xml:space="preserve">համապատասխան 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t xml:space="preserve">հիմնավորումներ: </w:t>
            </w:r>
            <w:r>
              <w:rPr>
                <w:rFonts w:ascii="GHEA Grapalat" w:eastAsia="Calibri" w:hAnsi="GHEA Grapalat"/>
                <w:spacing w:val="-6"/>
                <w:lang w:val="hy-AM"/>
              </w:rPr>
              <w:t>Խ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t>նդրո առարկա տարեկան պետական տուր</w:t>
            </w:r>
            <w:r>
              <w:rPr>
                <w:rFonts w:ascii="GHEA Grapalat" w:eastAsia="Calibri" w:hAnsi="GHEA Grapalat"/>
                <w:spacing w:val="-6"/>
                <w:lang w:val="af-ZA"/>
              </w:rPr>
              <w:softHyphen/>
              <w:t>քերը որպես մեկանգամյա պետական տուրքեր սահմանելու առաջարկությունը լրացուցիչ քննարկման և հիմնավորման կարիք ունի:</w:t>
            </w:r>
          </w:p>
          <w:p w:rsidR="00775859" w:rsidRPr="001E62AB" w:rsidRDefault="00775859" w:rsidP="000F46C4">
            <w:pPr>
              <w:pStyle w:val="ListParagraph"/>
              <w:tabs>
                <w:tab w:val="left" w:pos="296"/>
                <w:tab w:val="left" w:pos="900"/>
              </w:tabs>
              <w:spacing w:line="276" w:lineRule="auto"/>
              <w:ind w:left="438" w:right="414" w:firstLine="540"/>
              <w:jc w:val="both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4240" w:type="dxa"/>
            <w:shd w:val="clear" w:color="auto" w:fill="FFFFFF"/>
          </w:tcPr>
          <w:p w:rsidR="00E00833" w:rsidRDefault="00E00833" w:rsidP="000F46C4">
            <w:pPr>
              <w:ind w:left="274" w:right="214"/>
              <w:jc w:val="both"/>
              <w:rPr>
                <w:rFonts w:ascii="GHEA Grapalat" w:hAnsi="GHEA Grapalat" w:cs="Sylfaen"/>
                <w:b/>
                <w:lang w:val="af-ZA"/>
              </w:rPr>
            </w:pPr>
          </w:p>
          <w:p w:rsidR="00775859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  <w:r w:rsidRPr="00C97960">
              <w:rPr>
                <w:rFonts w:ascii="GHEA Grapalat" w:hAnsi="GHEA Grapalat" w:cs="Sylfaen"/>
                <w:b/>
                <w:lang w:val="af-ZA"/>
              </w:rPr>
              <w:t>1.</w:t>
            </w:r>
            <w:proofErr w:type="spellStart"/>
            <w:r w:rsidR="003D5160" w:rsidRPr="00C97960">
              <w:rPr>
                <w:rFonts w:ascii="GHEA Grapalat" w:hAnsi="GHEA Grapalat" w:cs="Sylfaen"/>
                <w:b/>
              </w:rPr>
              <w:t>Ընդունվել</w:t>
            </w:r>
            <w:proofErr w:type="spellEnd"/>
            <w:r w:rsidR="003D5160" w:rsidRPr="00C97960">
              <w:rPr>
                <w:rFonts w:ascii="GHEA Grapalat" w:hAnsi="GHEA Grapalat" w:cs="Sylfaen"/>
                <w:b/>
                <w:lang w:val="af-ZA"/>
              </w:rPr>
              <w:t xml:space="preserve"> </w:t>
            </w:r>
            <w:r w:rsidR="003D5160" w:rsidRPr="00C97960">
              <w:rPr>
                <w:rFonts w:ascii="GHEA Grapalat" w:hAnsi="GHEA Grapalat" w:cs="Sylfaen"/>
                <w:b/>
              </w:rPr>
              <w:t>է</w:t>
            </w:r>
            <w:r w:rsidR="00DC13FA" w:rsidRPr="00112AFB">
              <w:rPr>
                <w:rFonts w:ascii="GHEA Grapalat" w:hAnsi="GHEA Grapalat" w:cs="Sylfaen"/>
                <w:b/>
                <w:lang w:val="af-ZA"/>
              </w:rPr>
              <w:t>,</w:t>
            </w:r>
            <w:r w:rsidR="003D5160" w:rsidRPr="00C97960">
              <w:rPr>
                <w:rFonts w:ascii="GHEA Grapalat" w:hAnsi="GHEA Grapalat" w:cs="Sylfaen"/>
                <w:lang w:val="af-ZA"/>
              </w:rPr>
              <w:t xml:space="preserve"> </w:t>
            </w:r>
            <w:r w:rsidR="007B1B3F" w:rsidRPr="00C97960">
              <w:rPr>
                <w:rFonts w:ascii="GHEA Grapalat" w:eastAsia="Calibri" w:hAnsi="GHEA Grapalat"/>
                <w:spacing w:val="-6"/>
                <w:lang w:val="af-ZA"/>
              </w:rPr>
              <w:t xml:space="preserve">«Գովազդի մասին»  և «Պետական տուրքի մասին» օրենքներում փոփոխություններ և լրացումներ կատարելու մասին օրենքների </w:t>
            </w:r>
            <w:proofErr w:type="spellStart"/>
            <w:r w:rsidR="003D5160" w:rsidRPr="00C97960">
              <w:rPr>
                <w:rFonts w:ascii="GHEA Grapalat" w:hAnsi="GHEA Grapalat" w:cs="Sylfaen"/>
              </w:rPr>
              <w:t>նախագծ</w:t>
            </w:r>
            <w:r w:rsidR="007B1B3F" w:rsidRPr="00C97960">
              <w:rPr>
                <w:rFonts w:ascii="GHEA Grapalat" w:hAnsi="GHEA Grapalat" w:cs="Sylfaen"/>
              </w:rPr>
              <w:t>եր</w:t>
            </w:r>
            <w:r w:rsidR="003D5160" w:rsidRPr="00C97960">
              <w:rPr>
                <w:rFonts w:ascii="GHEA Grapalat" w:hAnsi="GHEA Grapalat" w:cs="Sylfaen"/>
              </w:rPr>
              <w:t>ում</w:t>
            </w:r>
            <w:proofErr w:type="spellEnd"/>
            <w:r w:rsidR="003D5160" w:rsidRPr="00C97960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="003D5160" w:rsidRPr="00C97960">
              <w:rPr>
                <w:rFonts w:ascii="GHEA Grapalat" w:hAnsi="GHEA Grapalat" w:cs="Sylfaen"/>
              </w:rPr>
              <w:t>կատար</w:t>
            </w:r>
            <w:r w:rsidR="003A11EE" w:rsidRPr="00C97960">
              <w:rPr>
                <w:rFonts w:ascii="GHEA Grapalat" w:hAnsi="GHEA Grapalat" w:cs="Sylfaen"/>
              </w:rPr>
              <w:t>վ</w:t>
            </w:r>
            <w:r w:rsidR="003D5160" w:rsidRPr="00C97960">
              <w:rPr>
                <w:rFonts w:ascii="GHEA Grapalat" w:hAnsi="GHEA Grapalat" w:cs="Sylfaen"/>
              </w:rPr>
              <w:t>ել</w:t>
            </w:r>
            <w:proofErr w:type="spellEnd"/>
            <w:r w:rsidR="003D5160" w:rsidRPr="00C97960">
              <w:rPr>
                <w:rFonts w:ascii="GHEA Grapalat" w:hAnsi="GHEA Grapalat" w:cs="Sylfaen"/>
                <w:lang w:val="af-ZA"/>
              </w:rPr>
              <w:t xml:space="preserve"> </w:t>
            </w:r>
            <w:r w:rsidR="007B1B3F" w:rsidRPr="00C97960">
              <w:rPr>
                <w:rFonts w:ascii="GHEA Grapalat" w:hAnsi="GHEA Grapalat" w:cs="Sylfaen"/>
                <w:lang w:val="af-ZA"/>
              </w:rPr>
              <w:t>են</w:t>
            </w:r>
            <w:r w:rsidR="003D5160" w:rsidRPr="00C97960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="003D5160" w:rsidRPr="00C97960">
              <w:rPr>
                <w:rFonts w:ascii="GHEA Grapalat" w:hAnsi="GHEA Grapalat" w:cs="Sylfaen"/>
              </w:rPr>
              <w:t>համապատասխան</w:t>
            </w:r>
            <w:proofErr w:type="spellEnd"/>
            <w:r w:rsidR="003D5160" w:rsidRPr="00C97960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="003D5160" w:rsidRPr="00C97960">
              <w:rPr>
                <w:rFonts w:ascii="GHEA Grapalat" w:hAnsi="GHEA Grapalat" w:cs="Sylfaen"/>
              </w:rPr>
              <w:t>լրացում</w:t>
            </w:r>
            <w:r w:rsidR="007B1B3F" w:rsidRPr="00C97960">
              <w:rPr>
                <w:rFonts w:ascii="GHEA Grapalat" w:hAnsi="GHEA Grapalat" w:cs="Sylfaen"/>
              </w:rPr>
              <w:t>ներ</w:t>
            </w:r>
            <w:proofErr w:type="spellEnd"/>
            <w:r w:rsidR="003D5160" w:rsidRPr="00C97960">
              <w:rPr>
                <w:rFonts w:ascii="GHEA Grapalat" w:hAnsi="GHEA Grapalat" w:cs="Sylfaen"/>
                <w:lang w:val="af-ZA"/>
              </w:rPr>
              <w:t>:</w:t>
            </w:r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  <w:bookmarkStart w:id="0" w:name="_GoBack"/>
            <w:bookmarkEnd w:id="0"/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 xml:space="preserve">2. </w:t>
            </w:r>
            <w:r w:rsidRPr="00C97960">
              <w:rPr>
                <w:rFonts w:ascii="GHEA Grapalat" w:hAnsi="GHEA Grapalat" w:cs="Sylfaen"/>
                <w:b/>
                <w:lang w:val="af-ZA"/>
              </w:rPr>
              <w:t>Չի ընդունվել,</w:t>
            </w:r>
            <w:r w:rsidRPr="00C97960">
              <w:rPr>
                <w:rFonts w:ascii="GHEA Grapalat" w:hAnsi="GHEA Grapalat" w:cs="Sylfaen"/>
                <w:lang w:val="af-ZA"/>
              </w:rPr>
              <w:t xml:space="preserve"> քանի որ </w:t>
            </w:r>
            <w:r w:rsidR="00C97960">
              <w:rPr>
                <w:rFonts w:ascii="GHEA Grapalat" w:hAnsi="GHEA Grapalat" w:cs="Sylfaen"/>
                <w:lang w:val="af-ZA"/>
              </w:rPr>
              <w:t xml:space="preserve">պետական տուրքը գանձվում է </w:t>
            </w:r>
            <w:r w:rsidRPr="00C97960">
              <w:rPr>
                <w:rFonts w:ascii="GHEA Grapalat" w:hAnsi="GHEA Grapalat" w:cs="Sylfaen"/>
                <w:lang w:val="af-ZA"/>
              </w:rPr>
              <w:t>հավաստագ</w:t>
            </w:r>
            <w:r w:rsidR="00C97960">
              <w:rPr>
                <w:rFonts w:ascii="GHEA Grapalat" w:hAnsi="GHEA Grapalat" w:cs="Sylfaen"/>
                <w:lang w:val="af-ZA"/>
              </w:rPr>
              <w:t>ի</w:t>
            </w:r>
            <w:r w:rsidRPr="00C97960">
              <w:rPr>
                <w:rFonts w:ascii="GHEA Grapalat" w:hAnsi="GHEA Grapalat" w:cs="Sylfaen"/>
                <w:lang w:val="af-ZA"/>
              </w:rPr>
              <w:t>ր տրամադր</w:t>
            </w:r>
            <w:r w:rsidR="00C97960">
              <w:rPr>
                <w:rFonts w:ascii="GHEA Grapalat" w:hAnsi="GHEA Grapalat" w:cs="Sylfaen"/>
                <w:lang w:val="af-ZA"/>
              </w:rPr>
              <w:t xml:space="preserve">ելու համար և </w:t>
            </w:r>
            <w:r w:rsidRPr="00C97960">
              <w:rPr>
                <w:rFonts w:ascii="GHEA Grapalat" w:hAnsi="GHEA Grapalat" w:cs="Sylfaen"/>
                <w:lang w:val="af-ZA"/>
              </w:rPr>
              <w:t>չի կարող</w:t>
            </w:r>
            <w:r w:rsidR="00C97960">
              <w:rPr>
                <w:rFonts w:ascii="GHEA Grapalat" w:hAnsi="GHEA Grapalat" w:cs="Sylfaen"/>
                <w:lang w:val="af-ZA"/>
              </w:rPr>
              <w:t xml:space="preserve"> լինել </w:t>
            </w:r>
            <w:r w:rsidRPr="00C97960">
              <w:rPr>
                <w:rFonts w:ascii="GHEA Grapalat" w:hAnsi="GHEA Grapalat" w:cs="Sylfaen"/>
                <w:lang w:val="af-ZA"/>
              </w:rPr>
              <w:t xml:space="preserve"> տարեկան:</w:t>
            </w:r>
            <w:r w:rsidR="00C97960">
              <w:rPr>
                <w:rFonts w:ascii="GHEA Grapalat" w:hAnsi="GHEA Grapalat" w:cs="Sylfaen"/>
                <w:lang w:val="af-ZA"/>
              </w:rPr>
              <w:t xml:space="preserve"> </w:t>
            </w:r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</w:p>
          <w:p w:rsidR="000F46C4" w:rsidRDefault="000F46C4" w:rsidP="000F46C4">
            <w:pPr>
              <w:ind w:right="214"/>
              <w:jc w:val="both"/>
              <w:rPr>
                <w:rFonts w:ascii="GHEA Grapalat" w:hAnsi="GHEA Grapalat" w:cs="Sylfaen"/>
                <w:lang w:val="af-ZA"/>
              </w:rPr>
            </w:pPr>
          </w:p>
          <w:p w:rsidR="000F46C4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</w:p>
          <w:p w:rsidR="000F46C4" w:rsidRPr="003D5160" w:rsidRDefault="000F46C4" w:rsidP="000F46C4">
            <w:pPr>
              <w:ind w:left="274" w:right="214"/>
              <w:jc w:val="both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BB4ADB" w:rsidRPr="00FB31DA" w:rsidRDefault="00BB4ADB" w:rsidP="00760B07">
      <w:pPr>
        <w:rPr>
          <w:rFonts w:ascii="GHEA Grapalat" w:hAnsi="GHEA Grapalat"/>
          <w:lang w:val="fr-FR"/>
        </w:rPr>
      </w:pPr>
    </w:p>
    <w:sectPr w:rsidR="00BB4ADB" w:rsidRPr="00FB31DA" w:rsidSect="00BB4ADB">
      <w:pgSz w:w="15840" w:h="12240" w:orient="landscape"/>
      <w:pgMar w:top="851" w:right="1134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228C7"/>
    <w:multiLevelType w:val="hybridMultilevel"/>
    <w:tmpl w:val="DA662D4E"/>
    <w:lvl w:ilvl="0" w:tplc="0409000F">
      <w:start w:val="1"/>
      <w:numFmt w:val="decimal"/>
      <w:lvlText w:val="%1."/>
      <w:lvlJc w:val="left"/>
      <w:pPr>
        <w:ind w:left="2181" w:hanging="360"/>
      </w:pPr>
    </w:lvl>
    <w:lvl w:ilvl="1" w:tplc="04090019">
      <w:start w:val="1"/>
      <w:numFmt w:val="lowerLetter"/>
      <w:lvlText w:val="%2."/>
      <w:lvlJc w:val="left"/>
      <w:pPr>
        <w:ind w:left="2901" w:hanging="360"/>
      </w:pPr>
    </w:lvl>
    <w:lvl w:ilvl="2" w:tplc="0409001B">
      <w:start w:val="1"/>
      <w:numFmt w:val="lowerRoman"/>
      <w:lvlText w:val="%3."/>
      <w:lvlJc w:val="right"/>
      <w:pPr>
        <w:ind w:left="3621" w:hanging="180"/>
      </w:pPr>
    </w:lvl>
    <w:lvl w:ilvl="3" w:tplc="0409000F">
      <w:start w:val="1"/>
      <w:numFmt w:val="decimal"/>
      <w:lvlText w:val="%4."/>
      <w:lvlJc w:val="left"/>
      <w:pPr>
        <w:ind w:left="4341" w:hanging="360"/>
      </w:pPr>
    </w:lvl>
    <w:lvl w:ilvl="4" w:tplc="04090019">
      <w:start w:val="1"/>
      <w:numFmt w:val="lowerLetter"/>
      <w:lvlText w:val="%5."/>
      <w:lvlJc w:val="left"/>
      <w:pPr>
        <w:ind w:left="5061" w:hanging="360"/>
      </w:pPr>
    </w:lvl>
    <w:lvl w:ilvl="5" w:tplc="0409001B">
      <w:start w:val="1"/>
      <w:numFmt w:val="lowerRoman"/>
      <w:lvlText w:val="%6."/>
      <w:lvlJc w:val="right"/>
      <w:pPr>
        <w:ind w:left="5781" w:hanging="180"/>
      </w:pPr>
    </w:lvl>
    <w:lvl w:ilvl="6" w:tplc="0409000F">
      <w:start w:val="1"/>
      <w:numFmt w:val="decimal"/>
      <w:lvlText w:val="%7."/>
      <w:lvlJc w:val="left"/>
      <w:pPr>
        <w:ind w:left="6501" w:hanging="360"/>
      </w:pPr>
    </w:lvl>
    <w:lvl w:ilvl="7" w:tplc="04090019">
      <w:start w:val="1"/>
      <w:numFmt w:val="lowerLetter"/>
      <w:lvlText w:val="%8."/>
      <w:lvlJc w:val="left"/>
      <w:pPr>
        <w:ind w:left="7221" w:hanging="360"/>
      </w:pPr>
    </w:lvl>
    <w:lvl w:ilvl="8" w:tplc="0409001B">
      <w:start w:val="1"/>
      <w:numFmt w:val="lowerRoman"/>
      <w:lvlText w:val="%9."/>
      <w:lvlJc w:val="right"/>
      <w:pPr>
        <w:ind w:left="7941" w:hanging="180"/>
      </w:pPr>
    </w:lvl>
  </w:abstractNum>
  <w:abstractNum w:abstractNumId="1" w15:restartNumberingAfterBreak="0">
    <w:nsid w:val="043648A8"/>
    <w:multiLevelType w:val="hybridMultilevel"/>
    <w:tmpl w:val="F1AAC1D4"/>
    <w:lvl w:ilvl="0" w:tplc="DA80DC96">
      <w:start w:val="1"/>
      <w:numFmt w:val="decimal"/>
      <w:lvlText w:val="%1."/>
      <w:lvlJc w:val="left"/>
      <w:pPr>
        <w:ind w:left="1001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2" w15:restartNumberingAfterBreak="0">
    <w:nsid w:val="054F55B8"/>
    <w:multiLevelType w:val="hybridMultilevel"/>
    <w:tmpl w:val="88EEA9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05056"/>
    <w:multiLevelType w:val="hybridMultilevel"/>
    <w:tmpl w:val="1B38AB66"/>
    <w:lvl w:ilvl="0" w:tplc="0409000F">
      <w:start w:val="1"/>
      <w:numFmt w:val="decimal"/>
      <w:lvlText w:val="%1."/>
      <w:lvlJc w:val="left"/>
      <w:pPr>
        <w:ind w:left="2859" w:hanging="360"/>
      </w:pPr>
    </w:lvl>
    <w:lvl w:ilvl="1" w:tplc="042B0019" w:tentative="1">
      <w:start w:val="1"/>
      <w:numFmt w:val="lowerLetter"/>
      <w:lvlText w:val="%2."/>
      <w:lvlJc w:val="left"/>
      <w:pPr>
        <w:ind w:left="3579" w:hanging="360"/>
      </w:pPr>
    </w:lvl>
    <w:lvl w:ilvl="2" w:tplc="042B001B" w:tentative="1">
      <w:start w:val="1"/>
      <w:numFmt w:val="lowerRoman"/>
      <w:lvlText w:val="%3."/>
      <w:lvlJc w:val="right"/>
      <w:pPr>
        <w:ind w:left="4299" w:hanging="180"/>
      </w:pPr>
    </w:lvl>
    <w:lvl w:ilvl="3" w:tplc="042B000F" w:tentative="1">
      <w:start w:val="1"/>
      <w:numFmt w:val="decimal"/>
      <w:lvlText w:val="%4."/>
      <w:lvlJc w:val="left"/>
      <w:pPr>
        <w:ind w:left="5019" w:hanging="360"/>
      </w:pPr>
    </w:lvl>
    <w:lvl w:ilvl="4" w:tplc="042B0019" w:tentative="1">
      <w:start w:val="1"/>
      <w:numFmt w:val="lowerLetter"/>
      <w:lvlText w:val="%5."/>
      <w:lvlJc w:val="left"/>
      <w:pPr>
        <w:ind w:left="5739" w:hanging="360"/>
      </w:pPr>
    </w:lvl>
    <w:lvl w:ilvl="5" w:tplc="042B001B" w:tentative="1">
      <w:start w:val="1"/>
      <w:numFmt w:val="lowerRoman"/>
      <w:lvlText w:val="%6."/>
      <w:lvlJc w:val="right"/>
      <w:pPr>
        <w:ind w:left="6459" w:hanging="180"/>
      </w:pPr>
    </w:lvl>
    <w:lvl w:ilvl="6" w:tplc="042B000F" w:tentative="1">
      <w:start w:val="1"/>
      <w:numFmt w:val="decimal"/>
      <w:lvlText w:val="%7."/>
      <w:lvlJc w:val="left"/>
      <w:pPr>
        <w:ind w:left="7179" w:hanging="360"/>
      </w:pPr>
    </w:lvl>
    <w:lvl w:ilvl="7" w:tplc="042B0019" w:tentative="1">
      <w:start w:val="1"/>
      <w:numFmt w:val="lowerLetter"/>
      <w:lvlText w:val="%8."/>
      <w:lvlJc w:val="left"/>
      <w:pPr>
        <w:ind w:left="7899" w:hanging="360"/>
      </w:pPr>
    </w:lvl>
    <w:lvl w:ilvl="8" w:tplc="042B001B" w:tentative="1">
      <w:start w:val="1"/>
      <w:numFmt w:val="lowerRoman"/>
      <w:lvlText w:val="%9."/>
      <w:lvlJc w:val="right"/>
      <w:pPr>
        <w:ind w:left="8619" w:hanging="180"/>
      </w:pPr>
    </w:lvl>
  </w:abstractNum>
  <w:abstractNum w:abstractNumId="4" w15:restartNumberingAfterBreak="0">
    <w:nsid w:val="34402EB7"/>
    <w:multiLevelType w:val="hybridMultilevel"/>
    <w:tmpl w:val="1B38AB66"/>
    <w:lvl w:ilvl="0" w:tplc="0409000F">
      <w:start w:val="1"/>
      <w:numFmt w:val="decimal"/>
      <w:lvlText w:val="%1."/>
      <w:lvlJc w:val="left"/>
      <w:pPr>
        <w:ind w:left="2859" w:hanging="360"/>
      </w:pPr>
    </w:lvl>
    <w:lvl w:ilvl="1" w:tplc="042B0019" w:tentative="1">
      <w:start w:val="1"/>
      <w:numFmt w:val="lowerLetter"/>
      <w:lvlText w:val="%2."/>
      <w:lvlJc w:val="left"/>
      <w:pPr>
        <w:ind w:left="3579" w:hanging="360"/>
      </w:pPr>
    </w:lvl>
    <w:lvl w:ilvl="2" w:tplc="042B001B" w:tentative="1">
      <w:start w:val="1"/>
      <w:numFmt w:val="lowerRoman"/>
      <w:lvlText w:val="%3."/>
      <w:lvlJc w:val="right"/>
      <w:pPr>
        <w:ind w:left="4299" w:hanging="180"/>
      </w:pPr>
    </w:lvl>
    <w:lvl w:ilvl="3" w:tplc="042B000F" w:tentative="1">
      <w:start w:val="1"/>
      <w:numFmt w:val="decimal"/>
      <w:lvlText w:val="%4."/>
      <w:lvlJc w:val="left"/>
      <w:pPr>
        <w:ind w:left="5019" w:hanging="360"/>
      </w:pPr>
    </w:lvl>
    <w:lvl w:ilvl="4" w:tplc="042B0019" w:tentative="1">
      <w:start w:val="1"/>
      <w:numFmt w:val="lowerLetter"/>
      <w:lvlText w:val="%5."/>
      <w:lvlJc w:val="left"/>
      <w:pPr>
        <w:ind w:left="5739" w:hanging="360"/>
      </w:pPr>
    </w:lvl>
    <w:lvl w:ilvl="5" w:tplc="042B001B" w:tentative="1">
      <w:start w:val="1"/>
      <w:numFmt w:val="lowerRoman"/>
      <w:lvlText w:val="%6."/>
      <w:lvlJc w:val="right"/>
      <w:pPr>
        <w:ind w:left="6459" w:hanging="180"/>
      </w:pPr>
    </w:lvl>
    <w:lvl w:ilvl="6" w:tplc="042B000F" w:tentative="1">
      <w:start w:val="1"/>
      <w:numFmt w:val="decimal"/>
      <w:lvlText w:val="%7."/>
      <w:lvlJc w:val="left"/>
      <w:pPr>
        <w:ind w:left="7179" w:hanging="360"/>
      </w:pPr>
    </w:lvl>
    <w:lvl w:ilvl="7" w:tplc="042B0019" w:tentative="1">
      <w:start w:val="1"/>
      <w:numFmt w:val="lowerLetter"/>
      <w:lvlText w:val="%8."/>
      <w:lvlJc w:val="left"/>
      <w:pPr>
        <w:ind w:left="7899" w:hanging="360"/>
      </w:pPr>
    </w:lvl>
    <w:lvl w:ilvl="8" w:tplc="042B001B" w:tentative="1">
      <w:start w:val="1"/>
      <w:numFmt w:val="lowerRoman"/>
      <w:lvlText w:val="%9."/>
      <w:lvlJc w:val="right"/>
      <w:pPr>
        <w:ind w:left="8619" w:hanging="180"/>
      </w:pPr>
    </w:lvl>
  </w:abstractNum>
  <w:abstractNum w:abstractNumId="5" w15:restartNumberingAfterBreak="0">
    <w:nsid w:val="3C500384"/>
    <w:multiLevelType w:val="hybridMultilevel"/>
    <w:tmpl w:val="1B38AB66"/>
    <w:lvl w:ilvl="0" w:tplc="0409000F">
      <w:start w:val="1"/>
      <w:numFmt w:val="decimal"/>
      <w:lvlText w:val="%1."/>
      <w:lvlJc w:val="left"/>
      <w:pPr>
        <w:ind w:left="2859" w:hanging="360"/>
      </w:pPr>
    </w:lvl>
    <w:lvl w:ilvl="1" w:tplc="042B0019" w:tentative="1">
      <w:start w:val="1"/>
      <w:numFmt w:val="lowerLetter"/>
      <w:lvlText w:val="%2."/>
      <w:lvlJc w:val="left"/>
      <w:pPr>
        <w:ind w:left="3579" w:hanging="360"/>
      </w:pPr>
    </w:lvl>
    <w:lvl w:ilvl="2" w:tplc="042B001B" w:tentative="1">
      <w:start w:val="1"/>
      <w:numFmt w:val="lowerRoman"/>
      <w:lvlText w:val="%3."/>
      <w:lvlJc w:val="right"/>
      <w:pPr>
        <w:ind w:left="4299" w:hanging="180"/>
      </w:pPr>
    </w:lvl>
    <w:lvl w:ilvl="3" w:tplc="042B000F" w:tentative="1">
      <w:start w:val="1"/>
      <w:numFmt w:val="decimal"/>
      <w:lvlText w:val="%4."/>
      <w:lvlJc w:val="left"/>
      <w:pPr>
        <w:ind w:left="5019" w:hanging="360"/>
      </w:pPr>
    </w:lvl>
    <w:lvl w:ilvl="4" w:tplc="042B0019" w:tentative="1">
      <w:start w:val="1"/>
      <w:numFmt w:val="lowerLetter"/>
      <w:lvlText w:val="%5."/>
      <w:lvlJc w:val="left"/>
      <w:pPr>
        <w:ind w:left="5739" w:hanging="360"/>
      </w:pPr>
    </w:lvl>
    <w:lvl w:ilvl="5" w:tplc="042B001B" w:tentative="1">
      <w:start w:val="1"/>
      <w:numFmt w:val="lowerRoman"/>
      <w:lvlText w:val="%6."/>
      <w:lvlJc w:val="right"/>
      <w:pPr>
        <w:ind w:left="6459" w:hanging="180"/>
      </w:pPr>
    </w:lvl>
    <w:lvl w:ilvl="6" w:tplc="042B000F" w:tentative="1">
      <w:start w:val="1"/>
      <w:numFmt w:val="decimal"/>
      <w:lvlText w:val="%7."/>
      <w:lvlJc w:val="left"/>
      <w:pPr>
        <w:ind w:left="7179" w:hanging="360"/>
      </w:pPr>
    </w:lvl>
    <w:lvl w:ilvl="7" w:tplc="042B0019" w:tentative="1">
      <w:start w:val="1"/>
      <w:numFmt w:val="lowerLetter"/>
      <w:lvlText w:val="%8."/>
      <w:lvlJc w:val="left"/>
      <w:pPr>
        <w:ind w:left="7899" w:hanging="360"/>
      </w:pPr>
    </w:lvl>
    <w:lvl w:ilvl="8" w:tplc="042B001B" w:tentative="1">
      <w:start w:val="1"/>
      <w:numFmt w:val="lowerRoman"/>
      <w:lvlText w:val="%9."/>
      <w:lvlJc w:val="right"/>
      <w:pPr>
        <w:ind w:left="8619" w:hanging="180"/>
      </w:pPr>
    </w:lvl>
  </w:abstractNum>
  <w:abstractNum w:abstractNumId="6" w15:restartNumberingAfterBreak="0">
    <w:nsid w:val="3F15405F"/>
    <w:multiLevelType w:val="hybridMultilevel"/>
    <w:tmpl w:val="1B38AB66"/>
    <w:lvl w:ilvl="0" w:tplc="0409000F">
      <w:start w:val="1"/>
      <w:numFmt w:val="decimal"/>
      <w:lvlText w:val="%1."/>
      <w:lvlJc w:val="left"/>
      <w:pPr>
        <w:ind w:left="2859" w:hanging="360"/>
      </w:pPr>
    </w:lvl>
    <w:lvl w:ilvl="1" w:tplc="042B0019" w:tentative="1">
      <w:start w:val="1"/>
      <w:numFmt w:val="lowerLetter"/>
      <w:lvlText w:val="%2."/>
      <w:lvlJc w:val="left"/>
      <w:pPr>
        <w:ind w:left="3579" w:hanging="360"/>
      </w:pPr>
    </w:lvl>
    <w:lvl w:ilvl="2" w:tplc="042B001B" w:tentative="1">
      <w:start w:val="1"/>
      <w:numFmt w:val="lowerRoman"/>
      <w:lvlText w:val="%3."/>
      <w:lvlJc w:val="right"/>
      <w:pPr>
        <w:ind w:left="4299" w:hanging="180"/>
      </w:pPr>
    </w:lvl>
    <w:lvl w:ilvl="3" w:tplc="042B000F" w:tentative="1">
      <w:start w:val="1"/>
      <w:numFmt w:val="decimal"/>
      <w:lvlText w:val="%4."/>
      <w:lvlJc w:val="left"/>
      <w:pPr>
        <w:ind w:left="5019" w:hanging="360"/>
      </w:pPr>
    </w:lvl>
    <w:lvl w:ilvl="4" w:tplc="042B0019" w:tentative="1">
      <w:start w:val="1"/>
      <w:numFmt w:val="lowerLetter"/>
      <w:lvlText w:val="%5."/>
      <w:lvlJc w:val="left"/>
      <w:pPr>
        <w:ind w:left="5739" w:hanging="360"/>
      </w:pPr>
    </w:lvl>
    <w:lvl w:ilvl="5" w:tplc="042B001B" w:tentative="1">
      <w:start w:val="1"/>
      <w:numFmt w:val="lowerRoman"/>
      <w:lvlText w:val="%6."/>
      <w:lvlJc w:val="right"/>
      <w:pPr>
        <w:ind w:left="6459" w:hanging="180"/>
      </w:pPr>
    </w:lvl>
    <w:lvl w:ilvl="6" w:tplc="042B000F" w:tentative="1">
      <w:start w:val="1"/>
      <w:numFmt w:val="decimal"/>
      <w:lvlText w:val="%7."/>
      <w:lvlJc w:val="left"/>
      <w:pPr>
        <w:ind w:left="7179" w:hanging="360"/>
      </w:pPr>
    </w:lvl>
    <w:lvl w:ilvl="7" w:tplc="042B0019" w:tentative="1">
      <w:start w:val="1"/>
      <w:numFmt w:val="lowerLetter"/>
      <w:lvlText w:val="%8."/>
      <w:lvlJc w:val="left"/>
      <w:pPr>
        <w:ind w:left="7899" w:hanging="360"/>
      </w:pPr>
    </w:lvl>
    <w:lvl w:ilvl="8" w:tplc="042B001B" w:tentative="1">
      <w:start w:val="1"/>
      <w:numFmt w:val="lowerRoman"/>
      <w:lvlText w:val="%9."/>
      <w:lvlJc w:val="right"/>
      <w:pPr>
        <w:ind w:left="8619" w:hanging="180"/>
      </w:pPr>
    </w:lvl>
  </w:abstractNum>
  <w:abstractNum w:abstractNumId="7" w15:restartNumberingAfterBreak="0">
    <w:nsid w:val="45BE4078"/>
    <w:multiLevelType w:val="hybridMultilevel"/>
    <w:tmpl w:val="1B38AB66"/>
    <w:lvl w:ilvl="0" w:tplc="0409000F">
      <w:start w:val="1"/>
      <w:numFmt w:val="decimal"/>
      <w:lvlText w:val="%1."/>
      <w:lvlJc w:val="left"/>
      <w:pPr>
        <w:ind w:left="2859" w:hanging="360"/>
      </w:pPr>
    </w:lvl>
    <w:lvl w:ilvl="1" w:tplc="042B0019" w:tentative="1">
      <w:start w:val="1"/>
      <w:numFmt w:val="lowerLetter"/>
      <w:lvlText w:val="%2."/>
      <w:lvlJc w:val="left"/>
      <w:pPr>
        <w:ind w:left="3579" w:hanging="360"/>
      </w:pPr>
    </w:lvl>
    <w:lvl w:ilvl="2" w:tplc="042B001B" w:tentative="1">
      <w:start w:val="1"/>
      <w:numFmt w:val="lowerRoman"/>
      <w:lvlText w:val="%3."/>
      <w:lvlJc w:val="right"/>
      <w:pPr>
        <w:ind w:left="4299" w:hanging="180"/>
      </w:pPr>
    </w:lvl>
    <w:lvl w:ilvl="3" w:tplc="042B000F" w:tentative="1">
      <w:start w:val="1"/>
      <w:numFmt w:val="decimal"/>
      <w:lvlText w:val="%4."/>
      <w:lvlJc w:val="left"/>
      <w:pPr>
        <w:ind w:left="5019" w:hanging="360"/>
      </w:pPr>
    </w:lvl>
    <w:lvl w:ilvl="4" w:tplc="042B0019" w:tentative="1">
      <w:start w:val="1"/>
      <w:numFmt w:val="lowerLetter"/>
      <w:lvlText w:val="%5."/>
      <w:lvlJc w:val="left"/>
      <w:pPr>
        <w:ind w:left="5739" w:hanging="360"/>
      </w:pPr>
    </w:lvl>
    <w:lvl w:ilvl="5" w:tplc="042B001B" w:tentative="1">
      <w:start w:val="1"/>
      <w:numFmt w:val="lowerRoman"/>
      <w:lvlText w:val="%6."/>
      <w:lvlJc w:val="right"/>
      <w:pPr>
        <w:ind w:left="6459" w:hanging="180"/>
      </w:pPr>
    </w:lvl>
    <w:lvl w:ilvl="6" w:tplc="042B000F" w:tentative="1">
      <w:start w:val="1"/>
      <w:numFmt w:val="decimal"/>
      <w:lvlText w:val="%7."/>
      <w:lvlJc w:val="left"/>
      <w:pPr>
        <w:ind w:left="7179" w:hanging="360"/>
      </w:pPr>
    </w:lvl>
    <w:lvl w:ilvl="7" w:tplc="042B0019" w:tentative="1">
      <w:start w:val="1"/>
      <w:numFmt w:val="lowerLetter"/>
      <w:lvlText w:val="%8."/>
      <w:lvlJc w:val="left"/>
      <w:pPr>
        <w:ind w:left="7899" w:hanging="360"/>
      </w:pPr>
    </w:lvl>
    <w:lvl w:ilvl="8" w:tplc="042B001B" w:tentative="1">
      <w:start w:val="1"/>
      <w:numFmt w:val="lowerRoman"/>
      <w:lvlText w:val="%9."/>
      <w:lvlJc w:val="right"/>
      <w:pPr>
        <w:ind w:left="8619" w:hanging="180"/>
      </w:pPr>
    </w:lvl>
  </w:abstractNum>
  <w:abstractNum w:abstractNumId="8" w15:restartNumberingAfterBreak="0">
    <w:nsid w:val="47F83A78"/>
    <w:multiLevelType w:val="hybridMultilevel"/>
    <w:tmpl w:val="1B38AB66"/>
    <w:lvl w:ilvl="0" w:tplc="0409000F">
      <w:start w:val="1"/>
      <w:numFmt w:val="decimal"/>
      <w:lvlText w:val="%1."/>
      <w:lvlJc w:val="left"/>
      <w:pPr>
        <w:ind w:left="2859" w:hanging="360"/>
      </w:pPr>
    </w:lvl>
    <w:lvl w:ilvl="1" w:tplc="042B0019" w:tentative="1">
      <w:start w:val="1"/>
      <w:numFmt w:val="lowerLetter"/>
      <w:lvlText w:val="%2."/>
      <w:lvlJc w:val="left"/>
      <w:pPr>
        <w:ind w:left="3579" w:hanging="360"/>
      </w:pPr>
    </w:lvl>
    <w:lvl w:ilvl="2" w:tplc="042B001B" w:tentative="1">
      <w:start w:val="1"/>
      <w:numFmt w:val="lowerRoman"/>
      <w:lvlText w:val="%3."/>
      <w:lvlJc w:val="right"/>
      <w:pPr>
        <w:ind w:left="4299" w:hanging="180"/>
      </w:pPr>
    </w:lvl>
    <w:lvl w:ilvl="3" w:tplc="042B000F" w:tentative="1">
      <w:start w:val="1"/>
      <w:numFmt w:val="decimal"/>
      <w:lvlText w:val="%4."/>
      <w:lvlJc w:val="left"/>
      <w:pPr>
        <w:ind w:left="5019" w:hanging="360"/>
      </w:pPr>
    </w:lvl>
    <w:lvl w:ilvl="4" w:tplc="042B0019" w:tentative="1">
      <w:start w:val="1"/>
      <w:numFmt w:val="lowerLetter"/>
      <w:lvlText w:val="%5."/>
      <w:lvlJc w:val="left"/>
      <w:pPr>
        <w:ind w:left="5739" w:hanging="360"/>
      </w:pPr>
    </w:lvl>
    <w:lvl w:ilvl="5" w:tplc="042B001B" w:tentative="1">
      <w:start w:val="1"/>
      <w:numFmt w:val="lowerRoman"/>
      <w:lvlText w:val="%6."/>
      <w:lvlJc w:val="right"/>
      <w:pPr>
        <w:ind w:left="6459" w:hanging="180"/>
      </w:pPr>
    </w:lvl>
    <w:lvl w:ilvl="6" w:tplc="042B000F" w:tentative="1">
      <w:start w:val="1"/>
      <w:numFmt w:val="decimal"/>
      <w:lvlText w:val="%7."/>
      <w:lvlJc w:val="left"/>
      <w:pPr>
        <w:ind w:left="7179" w:hanging="360"/>
      </w:pPr>
    </w:lvl>
    <w:lvl w:ilvl="7" w:tplc="042B0019" w:tentative="1">
      <w:start w:val="1"/>
      <w:numFmt w:val="lowerLetter"/>
      <w:lvlText w:val="%8."/>
      <w:lvlJc w:val="left"/>
      <w:pPr>
        <w:ind w:left="7899" w:hanging="360"/>
      </w:pPr>
    </w:lvl>
    <w:lvl w:ilvl="8" w:tplc="042B001B" w:tentative="1">
      <w:start w:val="1"/>
      <w:numFmt w:val="lowerRoman"/>
      <w:lvlText w:val="%9."/>
      <w:lvlJc w:val="right"/>
      <w:pPr>
        <w:ind w:left="8619" w:hanging="180"/>
      </w:pPr>
    </w:lvl>
  </w:abstractNum>
  <w:abstractNum w:abstractNumId="9" w15:restartNumberingAfterBreak="0">
    <w:nsid w:val="647C25AA"/>
    <w:multiLevelType w:val="hybridMultilevel"/>
    <w:tmpl w:val="3DFC6390"/>
    <w:lvl w:ilvl="0" w:tplc="750815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662D138F"/>
    <w:multiLevelType w:val="hybridMultilevel"/>
    <w:tmpl w:val="4CD60482"/>
    <w:lvl w:ilvl="0" w:tplc="4E24259A">
      <w:start w:val="1"/>
      <w:numFmt w:val="decimal"/>
      <w:lvlText w:val="%1."/>
      <w:lvlJc w:val="left"/>
      <w:pPr>
        <w:ind w:left="780" w:hanging="360"/>
      </w:pPr>
      <w:rPr>
        <w:rFonts w:cs="Sylfaen"/>
        <w:b w:val="0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6AC85351"/>
    <w:multiLevelType w:val="hybridMultilevel"/>
    <w:tmpl w:val="1B38AB66"/>
    <w:lvl w:ilvl="0" w:tplc="0409000F">
      <w:start w:val="1"/>
      <w:numFmt w:val="decimal"/>
      <w:lvlText w:val="%1."/>
      <w:lvlJc w:val="left"/>
      <w:pPr>
        <w:ind w:left="2859" w:hanging="360"/>
      </w:pPr>
    </w:lvl>
    <w:lvl w:ilvl="1" w:tplc="042B0019" w:tentative="1">
      <w:start w:val="1"/>
      <w:numFmt w:val="lowerLetter"/>
      <w:lvlText w:val="%2."/>
      <w:lvlJc w:val="left"/>
      <w:pPr>
        <w:ind w:left="3579" w:hanging="360"/>
      </w:pPr>
    </w:lvl>
    <w:lvl w:ilvl="2" w:tplc="042B001B" w:tentative="1">
      <w:start w:val="1"/>
      <w:numFmt w:val="lowerRoman"/>
      <w:lvlText w:val="%3."/>
      <w:lvlJc w:val="right"/>
      <w:pPr>
        <w:ind w:left="4299" w:hanging="180"/>
      </w:pPr>
    </w:lvl>
    <w:lvl w:ilvl="3" w:tplc="042B000F" w:tentative="1">
      <w:start w:val="1"/>
      <w:numFmt w:val="decimal"/>
      <w:lvlText w:val="%4."/>
      <w:lvlJc w:val="left"/>
      <w:pPr>
        <w:ind w:left="5019" w:hanging="360"/>
      </w:pPr>
    </w:lvl>
    <w:lvl w:ilvl="4" w:tplc="042B0019" w:tentative="1">
      <w:start w:val="1"/>
      <w:numFmt w:val="lowerLetter"/>
      <w:lvlText w:val="%5."/>
      <w:lvlJc w:val="left"/>
      <w:pPr>
        <w:ind w:left="5739" w:hanging="360"/>
      </w:pPr>
    </w:lvl>
    <w:lvl w:ilvl="5" w:tplc="042B001B" w:tentative="1">
      <w:start w:val="1"/>
      <w:numFmt w:val="lowerRoman"/>
      <w:lvlText w:val="%6."/>
      <w:lvlJc w:val="right"/>
      <w:pPr>
        <w:ind w:left="6459" w:hanging="180"/>
      </w:pPr>
    </w:lvl>
    <w:lvl w:ilvl="6" w:tplc="042B000F" w:tentative="1">
      <w:start w:val="1"/>
      <w:numFmt w:val="decimal"/>
      <w:lvlText w:val="%7."/>
      <w:lvlJc w:val="left"/>
      <w:pPr>
        <w:ind w:left="7179" w:hanging="360"/>
      </w:pPr>
    </w:lvl>
    <w:lvl w:ilvl="7" w:tplc="042B0019" w:tentative="1">
      <w:start w:val="1"/>
      <w:numFmt w:val="lowerLetter"/>
      <w:lvlText w:val="%8."/>
      <w:lvlJc w:val="left"/>
      <w:pPr>
        <w:ind w:left="7899" w:hanging="360"/>
      </w:pPr>
    </w:lvl>
    <w:lvl w:ilvl="8" w:tplc="042B001B" w:tentative="1">
      <w:start w:val="1"/>
      <w:numFmt w:val="lowerRoman"/>
      <w:lvlText w:val="%9."/>
      <w:lvlJc w:val="right"/>
      <w:pPr>
        <w:ind w:left="8619" w:hanging="180"/>
      </w:pPr>
    </w:lvl>
  </w:abstractNum>
  <w:abstractNum w:abstractNumId="12" w15:restartNumberingAfterBreak="0">
    <w:nsid w:val="6B461D74"/>
    <w:multiLevelType w:val="hybridMultilevel"/>
    <w:tmpl w:val="2828FCFC"/>
    <w:lvl w:ilvl="0" w:tplc="E0FA8A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BEC18ED"/>
    <w:multiLevelType w:val="hybridMultilevel"/>
    <w:tmpl w:val="EC46DA9A"/>
    <w:lvl w:ilvl="0" w:tplc="0409000F">
      <w:start w:val="1"/>
      <w:numFmt w:val="decimal"/>
      <w:lvlText w:val="%1."/>
      <w:lvlJc w:val="left"/>
      <w:pPr>
        <w:ind w:left="4151" w:hanging="360"/>
      </w:pPr>
    </w:lvl>
    <w:lvl w:ilvl="1" w:tplc="042B0019" w:tentative="1">
      <w:start w:val="1"/>
      <w:numFmt w:val="lowerLetter"/>
      <w:lvlText w:val="%2."/>
      <w:lvlJc w:val="left"/>
      <w:pPr>
        <w:ind w:left="4871" w:hanging="360"/>
      </w:pPr>
    </w:lvl>
    <w:lvl w:ilvl="2" w:tplc="042B001B" w:tentative="1">
      <w:start w:val="1"/>
      <w:numFmt w:val="lowerRoman"/>
      <w:lvlText w:val="%3."/>
      <w:lvlJc w:val="right"/>
      <w:pPr>
        <w:ind w:left="5591" w:hanging="180"/>
      </w:pPr>
    </w:lvl>
    <w:lvl w:ilvl="3" w:tplc="042B000F" w:tentative="1">
      <w:start w:val="1"/>
      <w:numFmt w:val="decimal"/>
      <w:lvlText w:val="%4."/>
      <w:lvlJc w:val="left"/>
      <w:pPr>
        <w:ind w:left="6311" w:hanging="360"/>
      </w:pPr>
    </w:lvl>
    <w:lvl w:ilvl="4" w:tplc="042B0019" w:tentative="1">
      <w:start w:val="1"/>
      <w:numFmt w:val="lowerLetter"/>
      <w:lvlText w:val="%5."/>
      <w:lvlJc w:val="left"/>
      <w:pPr>
        <w:ind w:left="7031" w:hanging="360"/>
      </w:pPr>
    </w:lvl>
    <w:lvl w:ilvl="5" w:tplc="042B001B" w:tentative="1">
      <w:start w:val="1"/>
      <w:numFmt w:val="lowerRoman"/>
      <w:lvlText w:val="%6."/>
      <w:lvlJc w:val="right"/>
      <w:pPr>
        <w:ind w:left="7751" w:hanging="180"/>
      </w:pPr>
    </w:lvl>
    <w:lvl w:ilvl="6" w:tplc="042B000F" w:tentative="1">
      <w:start w:val="1"/>
      <w:numFmt w:val="decimal"/>
      <w:lvlText w:val="%7."/>
      <w:lvlJc w:val="left"/>
      <w:pPr>
        <w:ind w:left="8471" w:hanging="360"/>
      </w:pPr>
    </w:lvl>
    <w:lvl w:ilvl="7" w:tplc="042B0019" w:tentative="1">
      <w:start w:val="1"/>
      <w:numFmt w:val="lowerLetter"/>
      <w:lvlText w:val="%8."/>
      <w:lvlJc w:val="left"/>
      <w:pPr>
        <w:ind w:left="9191" w:hanging="360"/>
      </w:pPr>
    </w:lvl>
    <w:lvl w:ilvl="8" w:tplc="042B001B" w:tentative="1">
      <w:start w:val="1"/>
      <w:numFmt w:val="lowerRoman"/>
      <w:lvlText w:val="%9."/>
      <w:lvlJc w:val="right"/>
      <w:pPr>
        <w:ind w:left="9911" w:hanging="180"/>
      </w:pPr>
    </w:lvl>
  </w:abstractNum>
  <w:abstractNum w:abstractNumId="14" w15:restartNumberingAfterBreak="0">
    <w:nsid w:val="727251D3"/>
    <w:multiLevelType w:val="hybridMultilevel"/>
    <w:tmpl w:val="1B38AB66"/>
    <w:lvl w:ilvl="0" w:tplc="0409000F">
      <w:start w:val="1"/>
      <w:numFmt w:val="decimal"/>
      <w:lvlText w:val="%1."/>
      <w:lvlJc w:val="left"/>
      <w:pPr>
        <w:ind w:left="2859" w:hanging="360"/>
      </w:pPr>
    </w:lvl>
    <w:lvl w:ilvl="1" w:tplc="042B0019" w:tentative="1">
      <w:start w:val="1"/>
      <w:numFmt w:val="lowerLetter"/>
      <w:lvlText w:val="%2."/>
      <w:lvlJc w:val="left"/>
      <w:pPr>
        <w:ind w:left="3579" w:hanging="360"/>
      </w:pPr>
    </w:lvl>
    <w:lvl w:ilvl="2" w:tplc="042B001B" w:tentative="1">
      <w:start w:val="1"/>
      <w:numFmt w:val="lowerRoman"/>
      <w:lvlText w:val="%3."/>
      <w:lvlJc w:val="right"/>
      <w:pPr>
        <w:ind w:left="4299" w:hanging="180"/>
      </w:pPr>
    </w:lvl>
    <w:lvl w:ilvl="3" w:tplc="042B000F" w:tentative="1">
      <w:start w:val="1"/>
      <w:numFmt w:val="decimal"/>
      <w:lvlText w:val="%4."/>
      <w:lvlJc w:val="left"/>
      <w:pPr>
        <w:ind w:left="5019" w:hanging="360"/>
      </w:pPr>
    </w:lvl>
    <w:lvl w:ilvl="4" w:tplc="042B0019" w:tentative="1">
      <w:start w:val="1"/>
      <w:numFmt w:val="lowerLetter"/>
      <w:lvlText w:val="%5."/>
      <w:lvlJc w:val="left"/>
      <w:pPr>
        <w:ind w:left="5739" w:hanging="360"/>
      </w:pPr>
    </w:lvl>
    <w:lvl w:ilvl="5" w:tplc="042B001B" w:tentative="1">
      <w:start w:val="1"/>
      <w:numFmt w:val="lowerRoman"/>
      <w:lvlText w:val="%6."/>
      <w:lvlJc w:val="right"/>
      <w:pPr>
        <w:ind w:left="6459" w:hanging="180"/>
      </w:pPr>
    </w:lvl>
    <w:lvl w:ilvl="6" w:tplc="042B000F" w:tentative="1">
      <w:start w:val="1"/>
      <w:numFmt w:val="decimal"/>
      <w:lvlText w:val="%7."/>
      <w:lvlJc w:val="left"/>
      <w:pPr>
        <w:ind w:left="7179" w:hanging="360"/>
      </w:pPr>
    </w:lvl>
    <w:lvl w:ilvl="7" w:tplc="042B0019" w:tentative="1">
      <w:start w:val="1"/>
      <w:numFmt w:val="lowerLetter"/>
      <w:lvlText w:val="%8."/>
      <w:lvlJc w:val="left"/>
      <w:pPr>
        <w:ind w:left="7899" w:hanging="360"/>
      </w:pPr>
    </w:lvl>
    <w:lvl w:ilvl="8" w:tplc="042B001B" w:tentative="1">
      <w:start w:val="1"/>
      <w:numFmt w:val="lowerRoman"/>
      <w:lvlText w:val="%9."/>
      <w:lvlJc w:val="right"/>
      <w:pPr>
        <w:ind w:left="8619" w:hanging="180"/>
      </w:pPr>
    </w:lvl>
  </w:abstractNum>
  <w:num w:numId="1">
    <w:abstractNumId w:val="12"/>
  </w:num>
  <w:num w:numId="2">
    <w:abstractNumId w:val="9"/>
  </w:num>
  <w:num w:numId="3">
    <w:abstractNumId w:val="13"/>
  </w:num>
  <w:num w:numId="4">
    <w:abstractNumId w:val="7"/>
  </w:num>
  <w:num w:numId="5">
    <w:abstractNumId w:val="14"/>
  </w:num>
  <w:num w:numId="6">
    <w:abstractNumId w:val="6"/>
  </w:num>
  <w:num w:numId="7">
    <w:abstractNumId w:val="4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attachedTemplate r:id="rId1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49B"/>
    <w:rsid w:val="0000318D"/>
    <w:rsid w:val="00054B8D"/>
    <w:rsid w:val="000A0CCB"/>
    <w:rsid w:val="000B7B68"/>
    <w:rsid w:val="000E0DAD"/>
    <w:rsid w:val="000F46C4"/>
    <w:rsid w:val="00105BBD"/>
    <w:rsid w:val="00112AFB"/>
    <w:rsid w:val="00115450"/>
    <w:rsid w:val="0012313E"/>
    <w:rsid w:val="00132AC4"/>
    <w:rsid w:val="001524A4"/>
    <w:rsid w:val="001B135B"/>
    <w:rsid w:val="001B5B31"/>
    <w:rsid w:val="001B7892"/>
    <w:rsid w:val="001C65A5"/>
    <w:rsid w:val="001E62AB"/>
    <w:rsid w:val="00203235"/>
    <w:rsid w:val="00206948"/>
    <w:rsid w:val="0021233D"/>
    <w:rsid w:val="00226B6B"/>
    <w:rsid w:val="00272861"/>
    <w:rsid w:val="002C0C47"/>
    <w:rsid w:val="002E35F0"/>
    <w:rsid w:val="00311C25"/>
    <w:rsid w:val="00315B87"/>
    <w:rsid w:val="00330E5F"/>
    <w:rsid w:val="00333325"/>
    <w:rsid w:val="00335CDE"/>
    <w:rsid w:val="00345B6F"/>
    <w:rsid w:val="00387812"/>
    <w:rsid w:val="003A11EE"/>
    <w:rsid w:val="003B08B1"/>
    <w:rsid w:val="003D5160"/>
    <w:rsid w:val="003E3ABD"/>
    <w:rsid w:val="0042076F"/>
    <w:rsid w:val="0045210B"/>
    <w:rsid w:val="00453192"/>
    <w:rsid w:val="004538E8"/>
    <w:rsid w:val="004825F6"/>
    <w:rsid w:val="004A01EF"/>
    <w:rsid w:val="004A0488"/>
    <w:rsid w:val="004D6A1F"/>
    <w:rsid w:val="0050383B"/>
    <w:rsid w:val="00525F10"/>
    <w:rsid w:val="005276AA"/>
    <w:rsid w:val="00565379"/>
    <w:rsid w:val="0059254C"/>
    <w:rsid w:val="005D6F1A"/>
    <w:rsid w:val="005E720F"/>
    <w:rsid w:val="005F2B5B"/>
    <w:rsid w:val="006061FC"/>
    <w:rsid w:val="006149F8"/>
    <w:rsid w:val="006233E6"/>
    <w:rsid w:val="00623F0A"/>
    <w:rsid w:val="00625120"/>
    <w:rsid w:val="00631A17"/>
    <w:rsid w:val="006359C3"/>
    <w:rsid w:val="006401F8"/>
    <w:rsid w:val="006618B0"/>
    <w:rsid w:val="00667E47"/>
    <w:rsid w:val="00673A22"/>
    <w:rsid w:val="006758AA"/>
    <w:rsid w:val="006816C4"/>
    <w:rsid w:val="00682FD6"/>
    <w:rsid w:val="006D5CFF"/>
    <w:rsid w:val="00710EA1"/>
    <w:rsid w:val="00716610"/>
    <w:rsid w:val="00754666"/>
    <w:rsid w:val="00760B07"/>
    <w:rsid w:val="00761CD5"/>
    <w:rsid w:val="00771AAC"/>
    <w:rsid w:val="00775859"/>
    <w:rsid w:val="00782781"/>
    <w:rsid w:val="007B1B3F"/>
    <w:rsid w:val="007D09DF"/>
    <w:rsid w:val="0081423E"/>
    <w:rsid w:val="00841922"/>
    <w:rsid w:val="00846045"/>
    <w:rsid w:val="00850362"/>
    <w:rsid w:val="00875B1D"/>
    <w:rsid w:val="0089669C"/>
    <w:rsid w:val="008A1845"/>
    <w:rsid w:val="008A2510"/>
    <w:rsid w:val="008B7FBC"/>
    <w:rsid w:val="008C7C84"/>
    <w:rsid w:val="008D27D7"/>
    <w:rsid w:val="00916C54"/>
    <w:rsid w:val="0095151D"/>
    <w:rsid w:val="0095436C"/>
    <w:rsid w:val="00975406"/>
    <w:rsid w:val="0097688F"/>
    <w:rsid w:val="00982DA7"/>
    <w:rsid w:val="009845CF"/>
    <w:rsid w:val="00986CBE"/>
    <w:rsid w:val="009B0ED6"/>
    <w:rsid w:val="009C4C80"/>
    <w:rsid w:val="009D2970"/>
    <w:rsid w:val="009D685B"/>
    <w:rsid w:val="009E3813"/>
    <w:rsid w:val="00A00386"/>
    <w:rsid w:val="00A004A0"/>
    <w:rsid w:val="00A00B42"/>
    <w:rsid w:val="00A255BA"/>
    <w:rsid w:val="00A26F9F"/>
    <w:rsid w:val="00A27CED"/>
    <w:rsid w:val="00A33CD1"/>
    <w:rsid w:val="00A3416E"/>
    <w:rsid w:val="00A442D8"/>
    <w:rsid w:val="00A526D7"/>
    <w:rsid w:val="00A55B8B"/>
    <w:rsid w:val="00A67D0E"/>
    <w:rsid w:val="00A81595"/>
    <w:rsid w:val="00A818B3"/>
    <w:rsid w:val="00A9344C"/>
    <w:rsid w:val="00AB0F1E"/>
    <w:rsid w:val="00AB29C1"/>
    <w:rsid w:val="00AD73B9"/>
    <w:rsid w:val="00AE5C6D"/>
    <w:rsid w:val="00B20482"/>
    <w:rsid w:val="00B30527"/>
    <w:rsid w:val="00B57349"/>
    <w:rsid w:val="00B63B57"/>
    <w:rsid w:val="00B73584"/>
    <w:rsid w:val="00B75042"/>
    <w:rsid w:val="00B8307D"/>
    <w:rsid w:val="00BB1718"/>
    <w:rsid w:val="00BB4ADB"/>
    <w:rsid w:val="00BB517D"/>
    <w:rsid w:val="00BD6BFA"/>
    <w:rsid w:val="00C066EB"/>
    <w:rsid w:val="00C14AA0"/>
    <w:rsid w:val="00C160D6"/>
    <w:rsid w:val="00C17270"/>
    <w:rsid w:val="00C212E2"/>
    <w:rsid w:val="00C2149B"/>
    <w:rsid w:val="00C33B81"/>
    <w:rsid w:val="00C36721"/>
    <w:rsid w:val="00C56CD6"/>
    <w:rsid w:val="00C576E1"/>
    <w:rsid w:val="00C75EDB"/>
    <w:rsid w:val="00C7692E"/>
    <w:rsid w:val="00C90580"/>
    <w:rsid w:val="00C95992"/>
    <w:rsid w:val="00C97960"/>
    <w:rsid w:val="00CB6F11"/>
    <w:rsid w:val="00CC4922"/>
    <w:rsid w:val="00CD6FE0"/>
    <w:rsid w:val="00CD7EB6"/>
    <w:rsid w:val="00CF277E"/>
    <w:rsid w:val="00D31629"/>
    <w:rsid w:val="00D530A6"/>
    <w:rsid w:val="00D61880"/>
    <w:rsid w:val="00D61C84"/>
    <w:rsid w:val="00D72CF5"/>
    <w:rsid w:val="00D84B77"/>
    <w:rsid w:val="00DB3E60"/>
    <w:rsid w:val="00DC13FA"/>
    <w:rsid w:val="00DE29BA"/>
    <w:rsid w:val="00DE6492"/>
    <w:rsid w:val="00E00833"/>
    <w:rsid w:val="00E02495"/>
    <w:rsid w:val="00E14B39"/>
    <w:rsid w:val="00E92261"/>
    <w:rsid w:val="00E93E2A"/>
    <w:rsid w:val="00EA1619"/>
    <w:rsid w:val="00EB26D4"/>
    <w:rsid w:val="00EB59B9"/>
    <w:rsid w:val="00EC245A"/>
    <w:rsid w:val="00EE316C"/>
    <w:rsid w:val="00F061E7"/>
    <w:rsid w:val="00F41A0E"/>
    <w:rsid w:val="00F44728"/>
    <w:rsid w:val="00F61652"/>
    <w:rsid w:val="00F7464E"/>
    <w:rsid w:val="00F92324"/>
    <w:rsid w:val="00F92483"/>
    <w:rsid w:val="00FA3EF7"/>
    <w:rsid w:val="00FA7D21"/>
    <w:rsid w:val="00FB31DA"/>
    <w:rsid w:val="00FC77AB"/>
    <w:rsid w:val="00FE12C0"/>
    <w:rsid w:val="00FF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190B00-BB99-48A2-AC42-D8B4D5F6D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B0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7504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echtexChar">
    <w:name w:val="mechtex Char"/>
    <w:link w:val="mechtex"/>
    <w:locked/>
    <w:rsid w:val="00A33CD1"/>
    <w:rPr>
      <w:rFonts w:ascii="Arial Armenian" w:eastAsia="Times New Roman" w:hAnsi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rsid w:val="00A33CD1"/>
    <w:pPr>
      <w:jc w:val="center"/>
    </w:pPr>
    <w:rPr>
      <w:rFonts w:ascii="Arial Armenian" w:hAnsi="Arial Armenian"/>
      <w:sz w:val="22"/>
      <w:szCs w:val="22"/>
      <w:lang w:eastAsia="ru-RU"/>
    </w:rPr>
  </w:style>
  <w:style w:type="paragraph" w:styleId="Header">
    <w:name w:val="header"/>
    <w:basedOn w:val="Normal"/>
    <w:link w:val="HeaderChar"/>
    <w:rsid w:val="00C95992"/>
    <w:pPr>
      <w:tabs>
        <w:tab w:val="center" w:pos="4320"/>
        <w:tab w:val="right" w:pos="8640"/>
      </w:tabs>
    </w:pPr>
    <w:rPr>
      <w:rFonts w:ascii="Arial Armenian" w:hAnsi="Arial Armenian"/>
      <w:sz w:val="22"/>
      <w:szCs w:val="22"/>
      <w:lang w:eastAsia="ru-RU"/>
    </w:rPr>
  </w:style>
  <w:style w:type="character" w:customStyle="1" w:styleId="HeaderChar">
    <w:name w:val="Header Char"/>
    <w:basedOn w:val="DefaultParagraphFont"/>
    <w:link w:val="Header"/>
    <w:rsid w:val="00C95992"/>
    <w:rPr>
      <w:rFonts w:ascii="Arial Armenian" w:eastAsia="Times New Roman" w:hAnsi="Arial Armenian"/>
      <w:sz w:val="22"/>
      <w:szCs w:val="22"/>
      <w:lang w:eastAsia="ru-RU"/>
    </w:rPr>
  </w:style>
  <w:style w:type="paragraph" w:styleId="ListParagraph">
    <w:name w:val="List Paragraph"/>
    <w:aliases w:val="Akapit z listą BS,List Paragraph 1,Table no. List Paragraph,Bullet1,References,List Paragraph (numbered (a)),IBL List Paragraph,List Paragraph nowy,Numbered List Paragraph,List_Paragraph,Multilevel para_II,Абзац списка3,Bullet Points"/>
    <w:basedOn w:val="Normal"/>
    <w:link w:val="ListParagraphChar"/>
    <w:uiPriority w:val="34"/>
    <w:qFormat/>
    <w:rsid w:val="00FA7D21"/>
    <w:pPr>
      <w:ind w:left="720"/>
      <w:contextualSpacing/>
    </w:p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1B7892"/>
    <w:pPr>
      <w:spacing w:before="100" w:beforeAutospacing="1" w:after="100" w:afterAutospacing="1"/>
    </w:pPr>
    <w:rPr>
      <w:lang w:val="ru-RU" w:eastAsia="ru-RU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link w:val="NormalWeb"/>
    <w:uiPriority w:val="99"/>
    <w:locked/>
    <w:rsid w:val="00B8307D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,Table no. List Paragraph Char,Bullet1 Char,References Char,List Paragraph (numbered (a)) Char,IBL List Paragraph Char,List Paragraph nowy Char,Numbered List Paragraph Char"/>
    <w:link w:val="ListParagraph"/>
    <w:uiPriority w:val="34"/>
    <w:locked/>
    <w:rsid w:val="0097688F"/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B75042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1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77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9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Ampopate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A0BEC-CF2A-4C43-A23F-3F818924B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Ampopatert.dot</Template>
  <TotalTime>701</TotalTime>
  <Pages>1</Pages>
  <Words>2038</Words>
  <Characters>11623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https://mul2-taxservice.gov.am/tasks/888488/oneclick/3 Ampopatert.docx?token=6338697e47a7ac812b7b88b63cd49e2e</cp:keywords>
  <dc:description/>
  <cp:lastModifiedBy>Marine Harutyunyan</cp:lastModifiedBy>
  <cp:revision>144</cp:revision>
  <cp:lastPrinted>2021-03-17T06:50:00Z</cp:lastPrinted>
  <dcterms:created xsi:type="dcterms:W3CDTF">2019-07-18T07:24:00Z</dcterms:created>
  <dcterms:modified xsi:type="dcterms:W3CDTF">2023-09-14T12:40:00Z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1aaff3f7b01a70d46aec76b8d3ea6514e67e561412a5e304527454f6320b8886</vt:lpwstr>
  </property>
</Properties>
</file>