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1C4A30" w14:textId="18293B91" w:rsidR="002C512A" w:rsidRPr="00FB5A20" w:rsidRDefault="002C512A" w:rsidP="00B7148A">
      <w:pPr>
        <w:widowControl w:val="0"/>
        <w:shd w:val="clear" w:color="auto" w:fill="FFFFFF"/>
        <w:spacing w:after="0" w:line="276" w:lineRule="auto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</w:pPr>
      <w:r w:rsidRPr="00FB5A2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ՆԱԽԱԳԻԾ</w:t>
      </w:r>
    </w:p>
    <w:p w14:paraId="35E384F1" w14:textId="45A74EFC" w:rsidR="00E139E1" w:rsidRPr="00FB5A20" w:rsidRDefault="00E139E1" w:rsidP="00A67AA8">
      <w:pPr>
        <w:widowControl w:val="0"/>
        <w:shd w:val="clear" w:color="auto" w:fill="FFFFFF"/>
        <w:spacing w:before="240" w:after="24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FB5A2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ՀԱՅԱՍՏԱՆԻ ՀԱՆՐԱՊԵՏՈՒԹՅԱՆ ԿԱՌԱՎԱՐՈՒԹՅՈՒՆ</w:t>
      </w:r>
    </w:p>
    <w:p w14:paraId="008CFC35" w14:textId="77777777" w:rsidR="00E139E1" w:rsidRPr="00FB5A20" w:rsidRDefault="00E139E1" w:rsidP="00CD2A24">
      <w:pPr>
        <w:widowControl w:val="0"/>
        <w:shd w:val="clear" w:color="auto" w:fill="FFFFFF"/>
        <w:spacing w:before="240" w:after="24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FB5A2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Ո Ր Ո Շ ՈՒ Մ</w:t>
      </w:r>
    </w:p>
    <w:p w14:paraId="0BE37A6B" w14:textId="2AA01B85" w:rsidR="00E139E1" w:rsidRPr="00FB5A20" w:rsidRDefault="002C512A" w:rsidP="00CD2A24">
      <w:pPr>
        <w:widowControl w:val="0"/>
        <w:shd w:val="clear" w:color="auto" w:fill="FFFFFF"/>
        <w:spacing w:before="240" w:after="24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proofErr w:type="gramStart"/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highlight w:val="lightGray"/>
          <w14:ligatures w14:val="none"/>
        </w:rPr>
        <w:t>[  ]</w:t>
      </w:r>
      <w:proofErr w:type="gramEnd"/>
      <w:r w:rsidR="00E139E1" w:rsidRPr="00FB5A20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r w:rsidR="00BE0D29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դեկտեմբերի</w:t>
      </w:r>
      <w:r w:rsidR="00BE0D29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E139E1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202</w:t>
      </w: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3</w:t>
      </w:r>
      <w:r w:rsidR="00E139E1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="00E139E1" w:rsidRPr="00FB5A20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թվականի</w:t>
      </w:r>
      <w:proofErr w:type="spellEnd"/>
      <w:r w:rsidR="00E139E1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N </w:t>
      </w: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highlight w:val="lightGray"/>
          <w14:ligatures w14:val="none"/>
        </w:rPr>
        <w:t>[  ]</w:t>
      </w:r>
      <w:r w:rsidR="00E139E1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-</w:t>
      </w:r>
      <w:r w:rsidR="00E139E1" w:rsidRPr="00FB5A20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Ն</w:t>
      </w:r>
    </w:p>
    <w:p w14:paraId="07050827" w14:textId="5CAB0452" w:rsidR="00E139E1" w:rsidRPr="00FB5A20" w:rsidRDefault="00E139E1" w:rsidP="00CD2A24">
      <w:pPr>
        <w:widowControl w:val="0"/>
        <w:shd w:val="clear" w:color="auto" w:fill="FFFFFF"/>
        <w:spacing w:before="240" w:after="24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</w:pPr>
      <w:r w:rsidRPr="00FB5A2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>ՀԱՅԱՍՏԱՆԻ ՀԱՆՐԱՊԵՏՈՒԹՅԱՆ ԿԱՌԱՎԱՐՈՒԹՅԱՆ 20</w:t>
      </w:r>
      <w:r w:rsidR="002C512A" w:rsidRPr="00FB5A2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>2</w:t>
      </w:r>
      <w:r w:rsidRPr="00FB5A2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 xml:space="preserve">2 ԹՎԱԿԱՆԻ </w:t>
      </w:r>
      <w:r w:rsidR="002C512A" w:rsidRPr="00FB5A20">
        <w:rPr>
          <w:rFonts w:ascii="GHEA Grapalat" w:eastAsia="Times New Roman" w:hAnsi="GHEA Grapalat" w:cs="Times New Roman"/>
          <w:b/>
          <w:bCs/>
          <w:cap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հուլիսի</w:t>
      </w:r>
      <w:r w:rsidR="002C512A" w:rsidRPr="00FB5A2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</w:t>
      </w:r>
      <w:r w:rsidRPr="00FB5A2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>2</w:t>
      </w:r>
      <w:r w:rsidR="002C512A" w:rsidRPr="00FB5A2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>8</w:t>
      </w:r>
      <w:r w:rsidRPr="00FB5A2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>-Ի N 11</w:t>
      </w:r>
      <w:r w:rsidR="002C512A" w:rsidRPr="00FB5A2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>83</w:t>
      </w:r>
      <w:r w:rsidRPr="00FB5A2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 xml:space="preserve">-Ն </w:t>
      </w:r>
      <w:r w:rsidRPr="00FB5A20">
        <w:rPr>
          <w:rFonts w:ascii="GHEA Grapalat" w:eastAsia="Times New Roman" w:hAnsi="GHEA Grapalat" w:cs="Times New Roman"/>
          <w:b/>
          <w:bCs/>
          <w:caps/>
          <w:color w:val="000000"/>
          <w:kern w:val="0"/>
          <w:sz w:val="24"/>
          <w:szCs w:val="24"/>
          <w:shd w:val="clear" w:color="auto" w:fill="FFFFFF"/>
          <w14:ligatures w14:val="none"/>
        </w:rPr>
        <w:t>ՈՐՈՇՄ</w:t>
      </w:r>
      <w:r w:rsidR="002C512A" w:rsidRPr="00FB5A20">
        <w:rPr>
          <w:rFonts w:ascii="GHEA Grapalat" w:eastAsia="Times New Roman" w:hAnsi="GHEA Grapalat" w:cs="Times New Roman"/>
          <w:b/>
          <w:bCs/>
          <w:cap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ա</w:t>
      </w:r>
      <w:r w:rsidRPr="00FB5A2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 xml:space="preserve">Ն </w:t>
      </w:r>
      <w:r w:rsidR="00745511" w:rsidRPr="00FB5A20">
        <w:rPr>
          <w:rFonts w:ascii="GHEA Grapalat" w:eastAsia="Times New Roman" w:hAnsi="GHEA Grapalat" w:cs="Times New Roman"/>
          <w:b/>
          <w:bCs/>
          <w:cap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մեջ</w:t>
      </w:r>
      <w:r w:rsidR="00745511" w:rsidRPr="00FB5A2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</w:t>
      </w:r>
      <w:r w:rsidR="00745511" w:rsidRPr="00FB5A20">
        <w:rPr>
          <w:rFonts w:ascii="GHEA Grapalat" w:eastAsia="Times New Roman" w:hAnsi="GHEA Grapalat" w:cs="Times New Roman"/>
          <w:b/>
          <w:bCs/>
          <w:cap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փոփոխություններ</w:t>
      </w:r>
      <w:r w:rsidR="00573E1E" w:rsidRPr="00FB5A20">
        <w:rPr>
          <w:rFonts w:ascii="GHEA Grapalat" w:eastAsia="Times New Roman" w:hAnsi="GHEA Grapalat" w:cs="Times New Roman"/>
          <w:b/>
          <w:bCs/>
          <w:cap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եվ լրացումներ</w:t>
      </w:r>
      <w:r w:rsidR="00745511" w:rsidRPr="00FB5A20">
        <w:rPr>
          <w:rFonts w:ascii="GHEA Grapalat" w:eastAsia="Times New Roman" w:hAnsi="GHEA Grapalat" w:cs="Times New Roman"/>
          <w:b/>
          <w:bCs/>
          <w:cap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կատարելու</w:t>
      </w:r>
      <w:r w:rsidR="00745511" w:rsidRPr="00FB5A2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</w:t>
      </w:r>
      <w:r w:rsidRPr="00FB5A2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>ՄԱՍԻՆ</w:t>
      </w:r>
    </w:p>
    <w:p w14:paraId="626AFD9B" w14:textId="680C2F15" w:rsidR="00E139E1" w:rsidRPr="00FB5A20" w:rsidRDefault="00745511" w:rsidP="00A67AA8">
      <w:pPr>
        <w:widowControl w:val="0"/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Ղեկավարվելով </w:t>
      </w:r>
      <w:r w:rsidR="00E139E1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«</w:t>
      </w:r>
      <w:proofErr w:type="spellStart"/>
      <w:r w:rsidR="00E139E1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Նորմատիվ</w:t>
      </w:r>
      <w:proofErr w:type="spellEnd"/>
      <w:r w:rsidR="00E139E1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="00E139E1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իրավական</w:t>
      </w:r>
      <w:proofErr w:type="spellEnd"/>
      <w:r w:rsidR="00E139E1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="00E139E1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ակտերի</w:t>
      </w:r>
      <w:proofErr w:type="spellEnd"/>
      <w:r w:rsidR="00E139E1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="00E139E1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մասին</w:t>
      </w:r>
      <w:proofErr w:type="spellEnd"/>
      <w:r w:rsidR="00E139E1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» </w:t>
      </w:r>
      <w:proofErr w:type="spellStart"/>
      <w:r w:rsidR="00E139E1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="00E139E1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="00E139E1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="00E139E1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="00E139E1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օրենքի</w:t>
      </w:r>
      <w:proofErr w:type="spellEnd"/>
      <w:r w:rsidR="00E139E1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3</w:t>
      </w: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3</w:t>
      </w:r>
      <w:r w:rsidR="00E139E1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-րդ </w:t>
      </w:r>
      <w:proofErr w:type="spellStart"/>
      <w:r w:rsidR="00E139E1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հոդված</w:t>
      </w:r>
      <w:proofErr w:type="spellEnd"/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ով և </w:t>
      </w: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34-</w:t>
      </w: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րդ հոդվածի </w:t>
      </w: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1-</w:t>
      </w: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ին մասով</w:t>
      </w:r>
      <w:r w:rsidR="00E139E1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` </w:t>
      </w:r>
      <w:proofErr w:type="spellStart"/>
      <w:r w:rsidR="00E139E1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="00E139E1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="00E139E1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="00E139E1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="00E139E1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կառավարությունը</w:t>
      </w:r>
      <w:proofErr w:type="spellEnd"/>
      <w:r w:rsidR="00E139E1" w:rsidRPr="00FB5A20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proofErr w:type="spellStart"/>
      <w:r w:rsidR="00E139E1" w:rsidRPr="00FB5A20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որոշում</w:t>
      </w:r>
      <w:proofErr w:type="spellEnd"/>
      <w:r w:rsidR="00E139E1" w:rsidRPr="00FB5A20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 է.</w:t>
      </w:r>
    </w:p>
    <w:p w14:paraId="75A42CCF" w14:textId="573B042F" w:rsidR="00E139E1" w:rsidRPr="00FB5A20" w:rsidRDefault="002744F5" w:rsidP="00B7148A">
      <w:pPr>
        <w:pStyle w:val="ListParagraph"/>
        <w:widowControl w:val="0"/>
        <w:numPr>
          <w:ilvl w:val="0"/>
          <w:numId w:val="1"/>
        </w:numPr>
        <w:shd w:val="clear" w:color="auto" w:fill="FFFFFF"/>
        <w:spacing w:after="0" w:line="360" w:lineRule="auto"/>
        <w:ind w:left="0" w:firstLine="450"/>
        <w:contextualSpacing w:val="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Հայաստանի Հանրապետության կառավարության </w:t>
      </w: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2022 </w:t>
      </w: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թվականի հուլիսի </w:t>
      </w: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28-</w:t>
      </w: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ի «Պետություն–մասնավոր գործընկերության ընթացակարգը, </w:t>
      </w:r>
      <w:r w:rsidR="00EB5D07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պ</w:t>
      </w: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ետություն–մասնավոր գործընկերության ծրագրերի վերաբերյալ տվյալների բազայի ստեղծման և կառավարման կարգը հաստատելու</w:t>
      </w:r>
      <w:r w:rsidR="00EB5D07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, պետություն–մասնավոր գործընկերության ծրագրերի շրջանակներում մատուցվող հանրային ծառայությունների ոլորտները, պետություն–մասնավոր գործընկերության ստորաբաժանումը, պետություն–մասնավոր գործընկերության ծրագրի իրականացման վերաբերյալ հաշվետվության ձևը և ներկայացման ժամկետը սահմանելու և Հայաստանի Հանրապետության կառավարության </w:t>
      </w:r>
      <w:r w:rsidR="00EB5D07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2012 </w:t>
      </w:r>
      <w:r w:rsidR="00EB5D07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թվականի սեպտեմբերի </w:t>
      </w:r>
      <w:r w:rsidR="00EB5D07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20-</w:t>
      </w:r>
      <w:r w:rsidR="00EB5D07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ի </w:t>
      </w:r>
      <w:r w:rsidR="00EB5D07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N 1241-</w:t>
      </w:r>
      <w:r w:rsidR="00EB5D07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 որոշումն ուժը կորցրած ճանաչելու մասին</w:t>
      </w: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»</w:t>
      </w:r>
      <w:r w:rsidR="00EB5D07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AB44FB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N 1183-</w:t>
      </w:r>
      <w:r w:rsidR="00AB44FB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Ն որոշման </w:t>
      </w:r>
      <w:r w:rsidR="00AB44FB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1-</w:t>
      </w:r>
      <w:r w:rsidR="00AB44FB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ին կետով հաստատված ընթացակարգում</w:t>
      </w:r>
      <w:r w:rsidR="00B0678F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(</w:t>
      </w:r>
      <w:r w:rsidR="00B0678F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այսուհետ՝ Ընթացակարգ</w:t>
      </w:r>
      <w:r w:rsidR="00B0678F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)</w:t>
      </w:r>
      <w:r w:rsidR="0066557A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AB44FB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կատարել հետևյալ փոփոխությունները</w:t>
      </w:r>
      <w:r w:rsidR="0066557A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66557A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և լրացումները</w:t>
      </w:r>
      <w:r w:rsidR="00EF35D0" w:rsidRPr="00FB5A20">
        <w:rPr>
          <w:rFonts w:ascii="Cambria Math" w:eastAsia="Times New Roman" w:hAnsi="Cambria Math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․ </w:t>
      </w:r>
    </w:p>
    <w:p w14:paraId="00D1939A" w14:textId="2130CB3C" w:rsidR="00EF35D0" w:rsidRPr="00FB5A20" w:rsidRDefault="00E47AB7" w:rsidP="00B9065C">
      <w:pPr>
        <w:pStyle w:val="ListParagraph"/>
        <w:widowControl w:val="0"/>
        <w:numPr>
          <w:ilvl w:val="0"/>
          <w:numId w:val="6"/>
        </w:numPr>
        <w:shd w:val="clear" w:color="auto" w:fill="FFFFFF"/>
        <w:spacing w:after="0" w:line="360" w:lineRule="auto"/>
        <w:ind w:left="0" w:firstLine="360"/>
        <w:contextualSpacing w:val="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13–րդ կետի </w:t>
      </w:r>
      <w:r w:rsidR="002732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չոր</w:t>
      </w: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րորդ նախադասությունում </w:t>
      </w:r>
      <w:r w:rsidRPr="00DF6B5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«հինգ աշխատանքային օր</w:t>
      </w:r>
      <w:r w:rsidR="0027325A" w:rsidRPr="00DF6B5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»</w:t>
      </w:r>
      <w:r w:rsidRPr="00DF6B5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բառերը</w:t>
      </w: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փոխարինել «երկու աշխատանքային օր» բառերով</w:t>
      </w:r>
      <w:r w:rsidRPr="00FB5A20">
        <w:rPr>
          <w:rFonts w:ascii="Cambria Math" w:eastAsia="Times New Roman" w:hAnsi="Cambria Math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․ </w:t>
      </w:r>
    </w:p>
    <w:p w14:paraId="2185C493" w14:textId="510B4CC3" w:rsidR="00DE75DA" w:rsidRPr="00FB5A20" w:rsidRDefault="00DE75DA" w:rsidP="00B9065C">
      <w:pPr>
        <w:pStyle w:val="ListParagraph"/>
        <w:widowControl w:val="0"/>
        <w:numPr>
          <w:ilvl w:val="0"/>
          <w:numId w:val="6"/>
        </w:numPr>
        <w:shd w:val="clear" w:color="auto" w:fill="FFFFFF"/>
        <w:spacing w:after="0" w:line="360" w:lineRule="auto"/>
        <w:ind w:left="0" w:firstLine="360"/>
        <w:contextualSpacing w:val="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Ընթացակարգը լրացնել հետևյալ բովանդակությամբ 31.1 կետով</w:t>
      </w:r>
      <w:r w:rsidRPr="00FB5A20">
        <w:rPr>
          <w:rFonts w:ascii="Cambria Math" w:eastAsia="Times New Roman" w:hAnsi="Cambria Math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․ </w:t>
      </w:r>
    </w:p>
    <w:p w14:paraId="218E4C02" w14:textId="2F283BB1" w:rsidR="00DE75DA" w:rsidRPr="00FB5A20" w:rsidRDefault="00DE75DA" w:rsidP="00B7148A">
      <w:pPr>
        <w:pStyle w:val="ListParagraph"/>
        <w:widowControl w:val="0"/>
        <w:shd w:val="clear" w:color="auto" w:fill="FFFFFF"/>
        <w:spacing w:after="0" w:line="360" w:lineRule="auto"/>
        <w:ind w:left="0" w:firstLine="450"/>
        <w:contextualSpacing w:val="0"/>
        <w:jc w:val="both"/>
        <w:rPr>
          <w:rFonts w:ascii="Cambria Math" w:eastAsia="Times New Roman" w:hAnsi="Cambria Math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«31.1. Կառավարության՝ սույն ընթացակարգի 30-րդ կետով նախատեսված </w:t>
      </w:r>
      <w:r w:rsidR="00BD15E6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որոշման նախագիծը </w:t>
      </w: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չի պահանջվում</w:t>
      </w:r>
      <w:r w:rsidR="00764E3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հետևյալ պայմանների</w:t>
      </w:r>
      <w:r w:rsidR="00D372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</w:t>
      </w: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միաժամանակյա </w:t>
      </w:r>
      <w:r w:rsidR="00F46CD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բավարարման</w:t>
      </w: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դեպքում</w:t>
      </w:r>
      <w:r w:rsidRPr="00FB5A20">
        <w:rPr>
          <w:rFonts w:ascii="Cambria Math" w:eastAsia="Times New Roman" w:hAnsi="Cambria Math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․ </w:t>
      </w:r>
    </w:p>
    <w:p w14:paraId="342C4F3A" w14:textId="6AC60F56" w:rsidR="00DE75DA" w:rsidRPr="00FB5A20" w:rsidRDefault="00F46CD0" w:rsidP="00B9065C">
      <w:pPr>
        <w:pStyle w:val="ListParagraph"/>
        <w:widowControl w:val="0"/>
        <w:numPr>
          <w:ilvl w:val="0"/>
          <w:numId w:val="8"/>
        </w:numPr>
        <w:shd w:val="clear" w:color="auto" w:fill="FFFFFF"/>
        <w:spacing w:after="0" w:line="360" w:lineRule="auto"/>
        <w:ind w:left="0" w:firstLine="360"/>
        <w:contextualSpacing w:val="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lastRenderedPageBreak/>
        <w:t xml:space="preserve">Առկա է </w:t>
      </w:r>
      <w:r w:rsidR="00DE75DA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սույն ընթացակարգով սահմանված պահանջներին </w:t>
      </w:r>
      <w:r w:rsidR="009145F4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համապատասխանող տեխնիկատնտեսական հիմնավորում, </w:t>
      </w:r>
      <w:r w:rsidR="00BD15E6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եթե դրա </w:t>
      </w:r>
      <w:r w:rsidR="009145F4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պատրաստ</w:t>
      </w:r>
      <w:r w:rsidR="00AD6AED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ումը չի կատարվել </w:t>
      </w:r>
      <w:r w:rsidR="00B6267A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ՀՀ </w:t>
      </w:r>
      <w:r w:rsidR="00AD6AED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պետական կամ համայնքային բյուջեների </w:t>
      </w:r>
      <w:r w:rsidR="004B338F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ծախսերի</w:t>
      </w:r>
      <w:r w:rsidR="00B6267A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AD6AED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հաշվին,</w:t>
      </w:r>
    </w:p>
    <w:p w14:paraId="6880FA4B" w14:textId="11F03293" w:rsidR="00AD6AED" w:rsidRPr="00FB5A20" w:rsidRDefault="00F46CD0" w:rsidP="00B9065C">
      <w:pPr>
        <w:pStyle w:val="ListParagraph"/>
        <w:widowControl w:val="0"/>
        <w:numPr>
          <w:ilvl w:val="0"/>
          <w:numId w:val="8"/>
        </w:numPr>
        <w:shd w:val="clear" w:color="auto" w:fill="FFFFFF"/>
        <w:spacing w:after="0" w:line="360" w:lineRule="auto"/>
        <w:ind w:left="0" w:firstLine="360"/>
        <w:contextualSpacing w:val="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Ծրագիրը հաստատված է </w:t>
      </w:r>
      <w:r w:rsidR="00B6267A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տվյա</w:t>
      </w:r>
      <w:r w:rsidR="00FC2CF6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լ</w:t>
      </w:r>
      <w:r w:rsidR="00B6267A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ոլորտում </w:t>
      </w:r>
      <w:r w:rsidR="009B337A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«</w:t>
      </w:r>
      <w:r w:rsidR="00394403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Կառավարության կառուցվածքի և գործունեության մասին</w:t>
      </w:r>
      <w:r w:rsidR="009B337A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» </w:t>
      </w:r>
      <w:r w:rsidR="00394403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ՀՀ օրենքի</w:t>
      </w:r>
      <w:r w:rsidR="002019B4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7-րդ</w:t>
      </w:r>
      <w:r w:rsidR="00394403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D53453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հոդված</w:t>
      </w:r>
      <w:r w:rsidR="00DD5748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ի </w:t>
      </w:r>
      <w:r w:rsidR="002019B4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16-րդ </w:t>
      </w:r>
      <w:r w:rsidR="00DD5748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կետով </w:t>
      </w:r>
      <w:r w:rsidR="00FC2CF6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սահմանված կարգով ձևավորված և գործող </w:t>
      </w:r>
      <w:r w:rsidR="006710CB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խորհրդակցական մարմնի շրջանակներում</w:t>
      </w:r>
      <w:r w:rsidR="00C3662F" w:rsidRPr="00FB5A20">
        <w:rPr>
          <w:rFonts w:ascii="Cambria Math" w:eastAsia="Times New Roman" w:hAnsi="Cambria Math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։»․  </w:t>
      </w:r>
    </w:p>
    <w:p w14:paraId="19D50C31" w14:textId="77777777" w:rsidR="00526D7A" w:rsidRPr="00FB5A20" w:rsidRDefault="00872861" w:rsidP="00B9065C">
      <w:pPr>
        <w:pStyle w:val="ListParagraph"/>
        <w:widowControl w:val="0"/>
        <w:numPr>
          <w:ilvl w:val="0"/>
          <w:numId w:val="8"/>
        </w:numPr>
        <w:shd w:val="clear" w:color="auto" w:fill="FFFFFF"/>
        <w:spacing w:after="0" w:line="360" w:lineRule="auto"/>
        <w:ind w:left="0" w:firstLine="360"/>
        <w:contextualSpacing w:val="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50-</w:t>
      </w: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րդ կետի</w:t>
      </w:r>
      <w:r w:rsidR="00526D7A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</w:p>
    <w:p w14:paraId="1538C2FC" w14:textId="57D02096" w:rsidR="00526D7A" w:rsidRPr="00FB5A20" w:rsidRDefault="00526D7A" w:rsidP="00B9065C">
      <w:pPr>
        <w:pStyle w:val="ListParagraph"/>
        <w:widowControl w:val="0"/>
        <w:shd w:val="clear" w:color="auto" w:fill="FFFFFF"/>
        <w:spacing w:after="0" w:line="360" w:lineRule="auto"/>
        <w:ind w:left="0" w:firstLine="360"/>
        <w:contextualSpacing w:val="0"/>
        <w:jc w:val="both"/>
        <w:rPr>
          <w:rFonts w:ascii="Cambria Math" w:eastAsia="Times New Roman" w:hAnsi="Cambria Math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ա. 2-րդ ենթակետի երկրորդ նախադասությունը և </w:t>
      </w: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4</w:t>
      </w: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-րդ ենթակետի երկրորդ նախադասությունը շարադրել հետևյալ բովանդակությամբ</w:t>
      </w:r>
      <w:r w:rsidRPr="00FB5A20">
        <w:rPr>
          <w:rFonts w:ascii="Cambria Math" w:eastAsia="Times New Roman" w:hAnsi="Cambria Math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․ </w:t>
      </w:r>
    </w:p>
    <w:p w14:paraId="596C90AC" w14:textId="1365C458" w:rsidR="00526D7A" w:rsidRPr="00FB5A20" w:rsidRDefault="00526D7A" w:rsidP="00B7148A">
      <w:pPr>
        <w:pStyle w:val="ListParagraph"/>
        <w:widowControl w:val="0"/>
        <w:shd w:val="clear" w:color="auto" w:fill="FFFFFF"/>
        <w:spacing w:after="0" w:line="360" w:lineRule="auto"/>
        <w:ind w:left="0" w:firstLine="450"/>
        <w:contextualSpacing w:val="0"/>
        <w:jc w:val="both"/>
        <w:rPr>
          <w:rFonts w:ascii="Cambria Math" w:eastAsia="Times New Roman" w:hAnsi="Cambria Math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FB5A20">
        <w:rPr>
          <w:rFonts w:ascii="Cambria Math" w:eastAsia="Times New Roman" w:hAnsi="Cambria Math" w:cs="Times New Roman"/>
          <w:color w:val="000000"/>
          <w:kern w:val="0"/>
          <w:sz w:val="24"/>
          <w:szCs w:val="24"/>
          <w:lang w:val="hy-AM"/>
          <w14:ligatures w14:val="none"/>
        </w:rPr>
        <w:t>«</w:t>
      </w: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Սույն ենթակետով նախատեսված փաստաթղթերը ներկայացվում են ապոստիլով վավերացված («Օտարերկրյա պաշտոնական փաստաթղթերի օրինականացման պահանջը չեղյալ հայտարարելու մասին» 1961 թվականի հոկտեմբերի 5-ի Հաագայի կոնվենցիան վավերացրած երկրներից ուղարկված փաստաթղթերի դեպքում, իսկ եթե պետությունը կոնվենցիայի անդամ չէ, ապա փաստաթղթերի օրինականացումը կատարվում է հյուպատոսական ճանապարհով):</w:t>
      </w:r>
      <w:r w:rsidRPr="00FB5A20">
        <w:rPr>
          <w:rFonts w:ascii="Cambria Math" w:eastAsia="Times New Roman" w:hAnsi="Cambria Math" w:cs="Times New Roman"/>
          <w:color w:val="000000"/>
          <w:kern w:val="0"/>
          <w:sz w:val="24"/>
          <w:szCs w:val="24"/>
          <w:lang w:val="hy-AM"/>
          <w14:ligatures w14:val="none"/>
        </w:rPr>
        <w:t>»․</w:t>
      </w:r>
    </w:p>
    <w:p w14:paraId="60BC2281" w14:textId="6D1718C2" w:rsidR="00526D7A" w:rsidRPr="00FB5A20" w:rsidRDefault="00526D7A" w:rsidP="00BA3FB3">
      <w:pPr>
        <w:pStyle w:val="ListParagraph"/>
        <w:widowControl w:val="0"/>
        <w:shd w:val="clear" w:color="auto" w:fill="FFFFFF"/>
        <w:spacing w:after="0" w:line="360" w:lineRule="auto"/>
        <w:ind w:left="0" w:firstLine="360"/>
        <w:contextualSpacing w:val="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բ</w:t>
      </w:r>
      <w:r w:rsidRPr="00FB5A20">
        <w:rPr>
          <w:rFonts w:ascii="Cambria Math" w:eastAsia="Times New Roman" w:hAnsi="Cambria Math" w:cs="Times New Roman"/>
          <w:color w:val="000000"/>
          <w:kern w:val="0"/>
          <w:sz w:val="24"/>
          <w:szCs w:val="24"/>
          <w:lang w:val="hy-AM"/>
          <w14:ligatures w14:val="none"/>
        </w:rPr>
        <w:t>․</w:t>
      </w:r>
      <w:r w:rsidR="00872861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4-րդ ենթակետի առաջին նախադասությունում «</w:t>
      </w:r>
      <w:r w:rsidR="004B56E4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կոնսորցիումի վերաբերյալ պայմանագրի</w:t>
      </w:r>
      <w:r w:rsidR="00872861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»</w:t>
      </w:r>
      <w:r w:rsidR="004B56E4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բառերից հետո </w:t>
      </w:r>
      <w:r w:rsidR="002732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լրացնել</w:t>
      </w:r>
      <w:r w:rsidR="004B56E4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«բնօրինակը կամ» բառերը</w:t>
      </w: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.</w:t>
      </w:r>
    </w:p>
    <w:p w14:paraId="1C2CD402" w14:textId="222A274A" w:rsidR="00526D7A" w:rsidRPr="00FB5A20" w:rsidRDefault="007005C0" w:rsidP="00B9065C">
      <w:pPr>
        <w:pStyle w:val="ListParagraph"/>
        <w:widowControl w:val="0"/>
        <w:numPr>
          <w:ilvl w:val="0"/>
          <w:numId w:val="8"/>
        </w:numPr>
        <w:shd w:val="clear" w:color="auto" w:fill="FFFFFF"/>
        <w:spacing w:after="0" w:line="360" w:lineRule="auto"/>
        <w:ind w:left="0" w:firstLine="360"/>
        <w:contextualSpacing w:val="0"/>
        <w:jc w:val="both"/>
        <w:rPr>
          <w:rFonts w:ascii="Cambria Math" w:eastAsia="Times New Roman" w:hAnsi="Cambria Math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Ընթացակարգը լրացնել հետևյալ բովանդակությամբ </w:t>
      </w:r>
      <w:r w:rsidRPr="0084755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50.</w:t>
      </w: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</w:t>
      </w:r>
      <w:r w:rsidRPr="0084755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.</w:t>
      </w: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կետով</w:t>
      </w:r>
      <w:r w:rsidR="006270A8" w:rsidRPr="00FB5A20">
        <w:rPr>
          <w:rFonts w:ascii="Cambria Math" w:eastAsia="Times New Roman" w:hAnsi="Cambria Math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․ </w:t>
      </w:r>
      <w:r w:rsidR="00526D7A" w:rsidRPr="00FB5A20">
        <w:rPr>
          <w:rFonts w:ascii="Cambria Math" w:eastAsia="Times New Roman" w:hAnsi="Cambria Math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</w:p>
    <w:p w14:paraId="634488DC" w14:textId="4016D182" w:rsidR="006270A8" w:rsidRPr="00FB5A20" w:rsidRDefault="006270A8" w:rsidP="00B7148A">
      <w:pPr>
        <w:pStyle w:val="ListParagraph"/>
        <w:widowControl w:val="0"/>
        <w:shd w:val="clear" w:color="auto" w:fill="FFFFFF"/>
        <w:spacing w:after="0" w:line="360" w:lineRule="auto"/>
        <w:ind w:left="0" w:firstLine="450"/>
        <w:contextualSpacing w:val="0"/>
        <w:jc w:val="both"/>
        <w:rPr>
          <w:rFonts w:ascii="Cambria Math" w:eastAsia="Times New Roman" w:hAnsi="Cambria Math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«</w:t>
      </w:r>
      <w:r w:rsidR="007005C0" w:rsidRPr="00E00C5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50.</w:t>
      </w:r>
      <w:r w:rsidR="007005C0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</w:t>
      </w:r>
      <w:r w:rsidR="007005C0" w:rsidRPr="0084755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.</w:t>
      </w:r>
      <w:r w:rsidR="007005C0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Սույն կետով նախատեսված փաստաթղթերը մասնավոր գործընկերոջ ընտրության ընթացակարգով նախատեսված լինելու դեպքում կարող են ներկայացվել էլեկտրոնային եղանակով</w:t>
      </w:r>
      <w:r w:rsidR="00680014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՝ սույն ընթացակարգի </w:t>
      </w:r>
      <w:r w:rsidR="008C5300" w:rsidRPr="00781B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90.1</w:t>
      </w:r>
      <w:r w:rsidR="008F2C7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-</w:t>
      </w:r>
      <w:r w:rsidR="008C530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ին և </w:t>
      </w:r>
      <w:r w:rsidR="008C5300" w:rsidRPr="00781B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123.1-</w:t>
      </w:r>
      <w:r w:rsidR="008C530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ին</w:t>
      </w:r>
      <w:r w:rsidR="008F2C7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կետ</w:t>
      </w:r>
      <w:r w:rsidR="008C530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երով</w:t>
      </w:r>
      <w:r w:rsidR="008F2C7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FB5A20">
        <w:rPr>
          <w:rFonts w:ascii="Cambria Math" w:eastAsia="Times New Roman" w:hAnsi="Cambria Math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նախատեսված կարգով</w:t>
      </w:r>
      <w:r w:rsidR="00B0678F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։</w:t>
      </w: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»</w:t>
      </w:r>
      <w:r w:rsidR="00B0678F" w:rsidRPr="00FB5A20">
        <w:rPr>
          <w:rFonts w:ascii="Cambria Math" w:eastAsia="Times New Roman" w:hAnsi="Cambria Math" w:cs="Times New Roman"/>
          <w:color w:val="000000"/>
          <w:kern w:val="0"/>
          <w:sz w:val="24"/>
          <w:szCs w:val="24"/>
          <w:lang w:val="hy-AM"/>
          <w14:ligatures w14:val="none"/>
        </w:rPr>
        <w:t>․</w:t>
      </w:r>
    </w:p>
    <w:p w14:paraId="7BAD2D71" w14:textId="792CC091" w:rsidR="00FF6E35" w:rsidRPr="00DF6B50" w:rsidRDefault="00FF6E35" w:rsidP="00DF6B50">
      <w:pPr>
        <w:pStyle w:val="ListParagraph"/>
        <w:widowControl w:val="0"/>
        <w:numPr>
          <w:ilvl w:val="0"/>
          <w:numId w:val="8"/>
        </w:numPr>
        <w:spacing w:after="0" w:line="360" w:lineRule="auto"/>
        <w:ind w:left="0" w:firstLine="360"/>
        <w:contextualSpacing w:val="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DF6B5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6</w:t>
      </w:r>
      <w:r w:rsidR="00715F84" w:rsidRPr="00DF6B5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1-</w:t>
      </w:r>
      <w:r w:rsidRPr="00DF6B5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րդ կետում </w:t>
      </w:r>
      <w:r w:rsidR="00DF6B5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«հայտերն» բառը փոխարինել «հայտերը թղթային </w:t>
      </w:r>
      <w:r w:rsidR="00251E0D" w:rsidRPr="00DF6B5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եղանակով ներկայացնելու դեպքում» բառեր</w:t>
      </w:r>
      <w:r w:rsidR="00DF6B5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ով</w:t>
      </w:r>
      <w:r w:rsidR="00251E0D" w:rsidRPr="00DF6B50">
        <w:rPr>
          <w:rFonts w:ascii="Cambria Math" w:eastAsia="Times New Roman" w:hAnsi="Cambria Math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․ </w:t>
      </w:r>
    </w:p>
    <w:p w14:paraId="7D18F1CB" w14:textId="54870392" w:rsidR="00B0678F" w:rsidRPr="00FB5A20" w:rsidRDefault="00B0678F" w:rsidP="00B9065C">
      <w:pPr>
        <w:pStyle w:val="ListParagraph"/>
        <w:widowControl w:val="0"/>
        <w:numPr>
          <w:ilvl w:val="0"/>
          <w:numId w:val="8"/>
        </w:numPr>
        <w:shd w:val="clear" w:color="auto" w:fill="FFFFFF"/>
        <w:spacing w:after="0" w:line="360" w:lineRule="auto"/>
        <w:ind w:left="0" w:firstLine="360"/>
        <w:contextualSpacing w:val="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Ընթացակարգը լրացնել հետևյալ բովանդակությամբ 63.1 կետով</w:t>
      </w:r>
      <w:r w:rsidRPr="00FB5A20">
        <w:rPr>
          <w:rFonts w:ascii="Cambria Math" w:eastAsia="Times New Roman" w:hAnsi="Cambria Math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․ </w:t>
      </w:r>
    </w:p>
    <w:p w14:paraId="7BD03037" w14:textId="1E0BD14B" w:rsidR="00B0678F" w:rsidRPr="00FB5A20" w:rsidRDefault="00B0678F" w:rsidP="00616E59">
      <w:pPr>
        <w:widowControl w:val="0"/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«</w:t>
      </w:r>
      <w:r w:rsidR="00680014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63.1. </w:t>
      </w:r>
      <w:r w:rsidR="00BF3B4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Մասնավոր գործընկերոջ ընտրության ընթացակարգով որակավորման հայտերի և հայտերի ներկայացման էլեկտրոնային եղանակ նախատեսված լինելու դեպքում գրանցամատյան չի վարվում</w:t>
      </w:r>
      <w:r w:rsidR="00616FF2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։</w:t>
      </w: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»</w:t>
      </w:r>
      <w:r w:rsidR="00616FF2" w:rsidRPr="00FB5A20">
        <w:rPr>
          <w:rFonts w:ascii="Cambria Math" w:eastAsia="Times New Roman" w:hAnsi="Cambria Math" w:cs="Times New Roman"/>
          <w:color w:val="000000"/>
          <w:kern w:val="0"/>
          <w:sz w:val="24"/>
          <w:szCs w:val="24"/>
          <w:lang w:val="hy-AM"/>
          <w14:ligatures w14:val="none"/>
        </w:rPr>
        <w:t>․</w:t>
      </w: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</w:p>
    <w:p w14:paraId="17A6F20B" w14:textId="5FEA39DE" w:rsidR="00FE579D" w:rsidRPr="009C5CB3" w:rsidRDefault="00251E0D" w:rsidP="00B9065C">
      <w:pPr>
        <w:pStyle w:val="ListParagraph"/>
        <w:widowControl w:val="0"/>
        <w:numPr>
          <w:ilvl w:val="0"/>
          <w:numId w:val="8"/>
        </w:numPr>
        <w:shd w:val="clear" w:color="auto" w:fill="FFFFFF"/>
        <w:spacing w:after="0" w:line="360" w:lineRule="auto"/>
        <w:ind w:left="0" w:firstLine="360"/>
        <w:contextualSpacing w:val="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69-րդ կետի 9-րդ ենթակետում «տեղը և ժամկետը» բառերից հետո </w:t>
      </w:r>
      <w:r w:rsidR="002732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լրացնել </w:t>
      </w: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«բացառությամբ մասնավոր գործընկերոջ ընտրության ընթացակարգով որակավորման </w:t>
      </w: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lastRenderedPageBreak/>
        <w:t xml:space="preserve">հայտերի </w:t>
      </w:r>
      <w:r w:rsidR="00E202DA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(մեկ փուլով բաց ընթացակարգի դեպքում՝ հայտերի) </w:t>
      </w: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ներկայացման էլեկտրոնային եղանակ նախատեսված լինելու դեպքի» բառերը</w:t>
      </w:r>
      <w:r w:rsidRPr="00FB5A20">
        <w:rPr>
          <w:rFonts w:ascii="Cambria Math" w:eastAsia="Times New Roman" w:hAnsi="Cambria Math" w:cs="Times New Roman"/>
          <w:color w:val="000000"/>
          <w:kern w:val="0"/>
          <w:sz w:val="24"/>
          <w:szCs w:val="24"/>
          <w:lang w:val="hy-AM"/>
          <w14:ligatures w14:val="none"/>
        </w:rPr>
        <w:t>․</w:t>
      </w:r>
    </w:p>
    <w:p w14:paraId="1A218427" w14:textId="77777777" w:rsidR="009C5CB3" w:rsidRPr="00891CD9" w:rsidRDefault="009C5CB3" w:rsidP="009C5CB3">
      <w:pPr>
        <w:pStyle w:val="ListParagraph"/>
        <w:widowControl w:val="0"/>
        <w:numPr>
          <w:ilvl w:val="0"/>
          <w:numId w:val="8"/>
        </w:numPr>
        <w:shd w:val="clear" w:color="auto" w:fill="FFFFFF"/>
        <w:spacing w:after="0" w:line="360" w:lineRule="auto"/>
        <w:ind w:left="0" w:firstLine="360"/>
        <w:contextualSpacing w:val="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AD4E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73-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րդ կետը լրացնել հետևյալ բովանդակությամբ նախադասությամբ</w:t>
      </w:r>
      <w:r>
        <w:rPr>
          <w:rFonts w:ascii="Cambria Math" w:eastAsia="Times New Roman" w:hAnsi="Cambria Math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․ </w:t>
      </w:r>
    </w:p>
    <w:p w14:paraId="12D78A10" w14:textId="77777777" w:rsidR="009C5CB3" w:rsidRPr="00AD4ED3" w:rsidRDefault="009C5CB3" w:rsidP="009C5CB3">
      <w:pPr>
        <w:widowControl w:val="0"/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«</w:t>
      </w:r>
      <w:r w:rsidRPr="00AD4E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73. 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Գնահատող հանձնաժողովի որոշմամբ ՊՄԳ ծրագրի՝ որակավորված հայտատուին տրամադրվող տեխնիկատնտեսական ուսումնասիրությունից կարող է ամբողջությամբ կամ մասնակիորեն հեռացվել կամ հայտատուի համար այլ կերպ անհասանելի դարձվել սույն ընթացակարգի </w:t>
      </w:r>
      <w:r w:rsidRPr="00AD4E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34-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րդ կետի </w:t>
      </w:r>
      <w:r w:rsidRPr="00AD4E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7-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րդ ենթակետով նախատեսված տեղեկությունը։»</w:t>
      </w:r>
      <w:r>
        <w:rPr>
          <w:rFonts w:ascii="Cambria Math" w:eastAsia="Times New Roman" w:hAnsi="Cambria Math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․ </w:t>
      </w:r>
    </w:p>
    <w:p w14:paraId="45EF972C" w14:textId="33F87822" w:rsidR="00527632" w:rsidRPr="009C5CB3" w:rsidRDefault="00204AD9" w:rsidP="00527632">
      <w:pPr>
        <w:pStyle w:val="ListParagraph"/>
        <w:widowControl w:val="0"/>
        <w:numPr>
          <w:ilvl w:val="0"/>
          <w:numId w:val="8"/>
        </w:numPr>
        <w:shd w:val="clear" w:color="auto" w:fill="FFFFFF"/>
        <w:spacing w:after="0" w:line="360" w:lineRule="auto"/>
        <w:ind w:left="0" w:firstLine="360"/>
        <w:contextualSpacing w:val="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78-րդ կետը </w:t>
      </w:r>
      <w:r w:rsidR="0052763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շարադրել հետևյալ խմբագրությամբ</w:t>
      </w:r>
      <w:r w:rsidRPr="00FB5A20">
        <w:rPr>
          <w:rFonts w:ascii="Cambria Math" w:eastAsia="Times New Roman" w:hAnsi="Cambria Math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․ </w:t>
      </w:r>
    </w:p>
    <w:p w14:paraId="1D7D084F" w14:textId="2C58FC07" w:rsidR="00527632" w:rsidRPr="009C5CB3" w:rsidRDefault="00527632" w:rsidP="009C5CB3">
      <w:pPr>
        <w:pStyle w:val="ListParagraph"/>
        <w:widowControl w:val="0"/>
        <w:shd w:val="clear" w:color="auto" w:fill="FFFFFF"/>
        <w:tabs>
          <w:tab w:val="left" w:pos="284"/>
        </w:tabs>
        <w:spacing w:after="0" w:line="360" w:lineRule="auto"/>
        <w:ind w:left="0"/>
        <w:contextualSpacing w:val="0"/>
        <w:jc w:val="both"/>
        <w:rPr>
          <w:rFonts w:ascii="Cambria Math" w:eastAsia="Times New Roman" w:hAnsi="Cambria Math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9C5CB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«Կոնսորցիումով մասնավոր գործընկերոջ ընտրության ընթացակարգին մասնակցելու դեպքում որակավորման հայտը </w:t>
      </w:r>
      <w:r w:rsidR="00E54D0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չի ներառում</w:t>
      </w:r>
      <w:r w:rsidRPr="009C5CB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կոնսորցիումի մասնակիցների կողմից որակավորման հարցմամբ նախատեսված ձևաչափով տրամադրվող կատարման անվերապահ երաշխիք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, եթե </w:t>
      </w:r>
      <w:r w:rsidR="00D81CD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որակավորման հարցմամբ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այլ բան նախատեսված չէ։»</w:t>
      </w:r>
      <w:r>
        <w:rPr>
          <w:rFonts w:ascii="Cambria Math" w:eastAsia="Times New Roman" w:hAnsi="Cambria Math" w:cs="Times New Roman"/>
          <w:color w:val="000000"/>
          <w:kern w:val="0"/>
          <w:sz w:val="24"/>
          <w:szCs w:val="24"/>
          <w:lang w:val="hy-AM"/>
          <w14:ligatures w14:val="none"/>
        </w:rPr>
        <w:t>․</w:t>
      </w:r>
    </w:p>
    <w:p w14:paraId="235087C8" w14:textId="7C435E06" w:rsidR="00212B3F" w:rsidRPr="00FB5A20" w:rsidRDefault="00212B3F" w:rsidP="00B9065C">
      <w:pPr>
        <w:pStyle w:val="ListParagraph"/>
        <w:widowControl w:val="0"/>
        <w:numPr>
          <w:ilvl w:val="0"/>
          <w:numId w:val="8"/>
        </w:numPr>
        <w:shd w:val="clear" w:color="auto" w:fill="FFFFFF"/>
        <w:spacing w:after="0" w:line="360" w:lineRule="auto"/>
        <w:ind w:left="0" w:firstLine="360"/>
        <w:contextualSpacing w:val="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Ընթացակարգը լրացնել հետևյալ բովանդակությամբ </w:t>
      </w:r>
      <w:r w:rsidR="00B06264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9</w:t>
      </w:r>
      <w:r w:rsidR="00D13CF1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0</w:t>
      </w: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.1 կետով</w:t>
      </w:r>
      <w:r w:rsidRPr="00FB5A20">
        <w:rPr>
          <w:rFonts w:ascii="Cambria Math" w:eastAsia="Times New Roman" w:hAnsi="Cambria Math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․ </w:t>
      </w:r>
    </w:p>
    <w:p w14:paraId="35FA35EF" w14:textId="4668EAFC" w:rsidR="00212B3F" w:rsidRPr="00FB5A20" w:rsidRDefault="00212B3F" w:rsidP="00B7148A">
      <w:pPr>
        <w:widowControl w:val="0"/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«</w:t>
      </w:r>
      <w:r w:rsidR="00B06264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90</w:t>
      </w: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.1.</w:t>
      </w:r>
      <w:r w:rsidR="00B06264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Մասնավոր գործընկերոջ ընտրության ընթացակարգով կարող է նա</w:t>
      </w:r>
      <w:r w:rsidR="00CE483C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խատեսվել որակավորման հայտերի (մեկ փուլով բաց ընթացակարգի դեպքում՝ հայտերի) ներկայացման էլեկտրոնային եղանակ՝ էլեկտր</w:t>
      </w:r>
      <w:r w:rsidR="00707ED7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ո</w:t>
      </w:r>
      <w:r w:rsidR="00CE483C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նային փոստի կամ էլեկտրոնային հարթակի կիրառմամբ</w:t>
      </w:r>
      <w:r w:rsidR="00DB35D7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,</w:t>
      </w:r>
      <w:r w:rsidR="00CE483C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DB35D7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ինչի դեպքում կիրառելի չեն սույն ընթացակարգի 79-83-րդ կետերի, 86-րդ կետի, 89–րդ կետի 2-րդ </w:t>
      </w:r>
      <w:r w:rsidR="00FE579D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և 3-րդ </w:t>
      </w:r>
      <w:r w:rsidR="00DB35D7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ենթակետ</w:t>
      </w:r>
      <w:r w:rsidR="00FE579D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եր</w:t>
      </w:r>
      <w:r w:rsidR="00DB35D7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ի և 90-րդ կետի 3-րդ և 4-րդ ենթակետերի դրույթները։ Որակավորման հայտերի (մեկ փուլով բաց ընթացակարգի դեպքում՝ հայտերի) էլեկտրոնային եղանակով ներկայացման</w:t>
      </w:r>
      <w:r w:rsidR="0093117E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, լրացման, փոփոխման և հետ վերցնելու</w:t>
      </w:r>
      <w:r w:rsidR="00DB35D7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2679F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գործընթացի</w:t>
      </w:r>
      <w:r w:rsidR="002679F0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DB35D7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առանձնահատկությունները սահմանվում են մասնավոր գործընկերոջ ընթացակարգով և պետք է ապահովեն </w:t>
      </w:r>
      <w:r w:rsidR="00DE2BD8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դրանց գաղտնիությունը մինչև որակավորման հայտերի </w:t>
      </w:r>
      <w:r w:rsidR="00BB5631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(մեկ փուլով բաց ընթացակարգի դեպքում՝ հայտերի) </w:t>
      </w:r>
      <w:r w:rsidR="00DE2BD8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բացման</w:t>
      </w:r>
      <w:r w:rsidR="00D31516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նիստի</w:t>
      </w:r>
      <w:r w:rsidR="00DE2BD8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օրը և ժամը</w:t>
      </w:r>
      <w:r w:rsidR="0093117E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։ Էլեկտրոնային եղանակի կիրառման դեպքում մասնավոր գործընկերոջ ընտրության </w:t>
      </w:r>
      <w:r w:rsidR="00DD5F1B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ընթացակարգ</w:t>
      </w:r>
      <w:r w:rsidR="0093117E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ով սահմանվում է նաև սույն ընթացակարգի</w:t>
      </w:r>
      <w:r w:rsidR="00DD5F1B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77-</w:t>
      </w:r>
      <w:r w:rsidR="0093117E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րդ և 87-րդ կետերով նախատեսված դեպքերում մերժված, ինչպես նաև հետ վերցված որակավորման հայտերի՝ էլեկտրոնային փոստարկղից կամ հարթակից հեռացման (ջնջման) տեխնիկական ընթացակարգը։</w:t>
      </w:r>
      <w:r w:rsidR="00573F0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Ցանկացած դեպքում ո</w:t>
      </w:r>
      <w:r w:rsidR="00573F0B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րակավորման հայտերի (մեկ փուլով բաց ընթացակարգի դեպքում՝ հայտերի) </w:t>
      </w:r>
      <w:r w:rsidR="00573F0B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lastRenderedPageBreak/>
        <w:t>ներկայացման էլեկտրոնային եղանակ</w:t>
      </w:r>
      <w:r w:rsidR="00573F0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կիրառելիս մասնավոր գործընկերոջ ընտրության ընթացակարգը պետք է ապահովի սույն ընթացակարգի համաձայն ներկայացվող փաստաթղթերի՝ բնօրինակին համապատասխանության ստուգման մեխանիզմների առկայությունը</w:t>
      </w:r>
      <w:r w:rsidR="00BF3B4B" w:rsidRPr="00781B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:</w:t>
      </w:r>
      <w:r w:rsidR="00B02FAB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»</w:t>
      </w:r>
      <w:r w:rsidR="00B02FAB" w:rsidRPr="00FB5A20">
        <w:rPr>
          <w:rFonts w:ascii="Cambria Math" w:eastAsia="Times New Roman" w:hAnsi="Cambria Math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․ </w:t>
      </w:r>
      <w:r w:rsidR="00547BEB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</w:p>
    <w:p w14:paraId="2FCAF67A" w14:textId="08258507" w:rsidR="002744F5" w:rsidRPr="00FB5A20" w:rsidRDefault="00AC7A52" w:rsidP="00B9065C">
      <w:pPr>
        <w:pStyle w:val="ListParagraph"/>
        <w:widowControl w:val="0"/>
        <w:numPr>
          <w:ilvl w:val="0"/>
          <w:numId w:val="8"/>
        </w:numPr>
        <w:shd w:val="clear" w:color="auto" w:fill="FFFFFF"/>
        <w:spacing w:after="0" w:line="360" w:lineRule="auto"/>
        <w:ind w:left="0" w:firstLine="360"/>
        <w:contextualSpacing w:val="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97-րդ կետ</w:t>
      </w:r>
      <w:r w:rsidR="006F5CC8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ը</w:t>
      </w: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6F5CC8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շարադրել հետևյալ </w:t>
      </w:r>
      <w:r w:rsidR="002732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խմբագրու</w:t>
      </w:r>
      <w:r w:rsidR="006F5CC8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թյամբ</w:t>
      </w:r>
      <w:r w:rsidR="006F5CC8" w:rsidRPr="00FB5A20">
        <w:rPr>
          <w:rFonts w:ascii="Cambria Math" w:eastAsia="Times New Roman" w:hAnsi="Cambria Math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․ </w:t>
      </w:r>
    </w:p>
    <w:p w14:paraId="2C10252B" w14:textId="112EDBE0" w:rsidR="006F5CC8" w:rsidRPr="00FB5A20" w:rsidRDefault="006F5CC8" w:rsidP="00B7148A">
      <w:pPr>
        <w:widowControl w:val="0"/>
        <w:shd w:val="clear" w:color="auto" w:fill="FFFFFF"/>
        <w:spacing w:after="0" w:line="360" w:lineRule="auto"/>
        <w:jc w:val="both"/>
        <w:rPr>
          <w:rFonts w:ascii="Cambria Math" w:eastAsia="Times New Roman" w:hAnsi="Cambria Math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«</w:t>
      </w:r>
      <w:r w:rsidR="00680014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97. </w:t>
      </w: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Եթե գնահատող հանձնաժողովի նիստի ընթացքում հայտատուի որակավորման հայտում արձանագրվում են անհամապատասխանություններ որակավորման հարցման պահանջների նկատմամբ, ապա հանձնաժողովն իրավասու է </w:t>
      </w:r>
      <w:r w:rsidR="0052763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հինգից </w:t>
      </w: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մինչև տասը աշխատանքային օրով կասեցնել նիստը, իսկ քարտուղարը նույն օրը դրա մասին ծանուցում է հայտատուին՝ առաջարկելով մինչև կասեցման ժամկետի ավարտը շտկել անհամապատասխանությունը: Հայտատուին ուղարկվող ծանուցման մեջ մանրամասն նկարագրվում են հայտնաբերված անհամապատասխանությունները:</w:t>
      </w:r>
      <w:r w:rsidRPr="00B9065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»</w:t>
      </w:r>
      <w:r w:rsidRPr="00FB5A20">
        <w:rPr>
          <w:rFonts w:ascii="Cambria Math" w:eastAsia="Times New Roman" w:hAnsi="Cambria Math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․ </w:t>
      </w:r>
    </w:p>
    <w:p w14:paraId="0C8D6A0A" w14:textId="47AA55EC" w:rsidR="007E39A7" w:rsidRPr="00FB5A20" w:rsidRDefault="007E39A7" w:rsidP="00B9065C">
      <w:pPr>
        <w:pStyle w:val="ListParagraph"/>
        <w:widowControl w:val="0"/>
        <w:numPr>
          <w:ilvl w:val="0"/>
          <w:numId w:val="8"/>
        </w:numPr>
        <w:shd w:val="clear" w:color="auto" w:fill="FFFFFF"/>
        <w:spacing w:after="0" w:line="360" w:lineRule="auto"/>
        <w:ind w:left="0" w:firstLine="360"/>
        <w:contextualSpacing w:val="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Ընթացակարգը լրացնել հետևյալ բովանդակությամբ 1</w:t>
      </w:r>
      <w:r w:rsidR="00F22F1F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23</w:t>
      </w: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.1 կետով</w:t>
      </w:r>
      <w:r w:rsidRPr="00FB5A20">
        <w:rPr>
          <w:rFonts w:ascii="Cambria Math" w:eastAsia="Times New Roman" w:hAnsi="Cambria Math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․ </w:t>
      </w:r>
    </w:p>
    <w:p w14:paraId="64A8B8D1" w14:textId="349A3407" w:rsidR="007E39A7" w:rsidRPr="00FB5A20" w:rsidRDefault="007E39A7" w:rsidP="00B7148A">
      <w:pPr>
        <w:widowControl w:val="0"/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«1</w:t>
      </w:r>
      <w:r w:rsidR="00F22F1F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23</w:t>
      </w: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.1</w:t>
      </w:r>
      <w:r w:rsidR="00284668">
        <w:rPr>
          <w:rFonts w:ascii="Cambria Math" w:eastAsia="Times New Roman" w:hAnsi="Cambria Math" w:cs="Times New Roman"/>
          <w:color w:val="000000"/>
          <w:kern w:val="0"/>
          <w:sz w:val="24"/>
          <w:szCs w:val="24"/>
          <w:lang w:val="hy-AM"/>
          <w14:ligatures w14:val="none"/>
        </w:rPr>
        <w:t>․</w:t>
      </w: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Մասնավոր գործընկերոջ ընտրության ընթացակարգով կարող է նախատեսվել հայտերի ներկայացման էլեկտրոնային եղանակ՝ էլեկտրոնային փոստի կամ էլեկտրոնային հարթակի կիրառմամբ, ինչի դեպքում կիրառելի չեն սույն ընթացակարգի 106-110-րդ կետերի, 113-րդ կետի, 116–րդ կետի 2-րդ և 3-րդ ենթակետերի և 117-րդ կետի 3-րդ և 4-րդ ենթակետերի</w:t>
      </w:r>
      <w:r w:rsidR="00F22F1F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, 122-րդ կետի 2-րդ և 3-րդ ենթակետերի և 123-րդ կետի 3-րդ և 4-րդ ենթակետերի</w:t>
      </w: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դրույթները։ Հայտերի՝ էլեկտրոնային եղանակով ներկայացման, լրացման, փոփոխման և հետ վերցնելու տեխնիկական առանձնահատկությունները սահմանվում են մասնավոր գործընկերոջ</w:t>
      </w:r>
      <w:r w:rsidR="00465CB8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ընտրության</w:t>
      </w: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ընթացակարգով և պետք է ապահովեն դրանց գաղտնիությունը մինչև հայտերի բացման օրը և ժամը։ </w:t>
      </w:r>
      <w:r w:rsidR="00465CB8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Հայտերի ներկայացման է</w:t>
      </w: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լեկտրոնային եղանակի կիրառման դեպքում մասնավոր գործընկերոջ ընտրության ընթացակարգով սահմանվում է նաև սույն ընթացակարգի 105-րդ</w:t>
      </w:r>
      <w:r w:rsidR="00F22F1F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,</w:t>
      </w: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114-րդ</w:t>
      </w:r>
      <w:r w:rsidR="00F22F1F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, 120-րդ</w:t>
      </w:r>
      <w:r w:rsidR="00D31516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,</w:t>
      </w:r>
      <w:r w:rsidR="00F22F1F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121-րդ</w:t>
      </w:r>
      <w:r w:rsidR="00D31516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, 145-րդ և 146-րդ</w:t>
      </w:r>
      <w:r w:rsidR="00F22F1F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կետերով նախատեսված դեպքերում մերժված, ինչպես նաև հետ վերցված հայտերի՝ էլեկտրոնային փոստարկղից կամ հարթակից հեռացման (ջնջման) տեխնիկական ընթացակարգը:</w:t>
      </w:r>
      <w:r w:rsidR="00BF3B4B" w:rsidRPr="00781B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BF3B4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Ցանկացած դեպքում </w:t>
      </w:r>
      <w:r w:rsidR="00BF3B4B"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հայտերի ներկայացման էլեկտրոնային եղանակ</w:t>
      </w:r>
      <w:r w:rsidR="00BF3B4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կիրառելիս մասնավոր գործընկերոջ ընտրության ընթացակարգը պետք է ապահովի սույն ընթացակարգի համաձայն ներկայացվող փաստաթղթերի՝ բնօրինակին համապատասխանության ստուգման մեխանիզմների </w:t>
      </w:r>
      <w:r w:rsidR="00BF3B4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lastRenderedPageBreak/>
        <w:t>առկայությունը</w:t>
      </w:r>
      <w:r w:rsidR="00BF3B4B" w:rsidRPr="00781B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:</w:t>
      </w: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». </w:t>
      </w:r>
    </w:p>
    <w:p w14:paraId="63F7F636" w14:textId="5328A348" w:rsidR="002744F5" w:rsidRPr="00FB5A20" w:rsidRDefault="004F20AE" w:rsidP="00B9065C">
      <w:pPr>
        <w:pStyle w:val="ListParagraph"/>
        <w:widowControl w:val="0"/>
        <w:numPr>
          <w:ilvl w:val="0"/>
          <w:numId w:val="8"/>
        </w:numPr>
        <w:shd w:val="clear" w:color="auto" w:fill="FFFFFF"/>
        <w:spacing w:after="0" w:line="360" w:lineRule="auto"/>
        <w:ind w:left="0" w:firstLine="360"/>
        <w:contextualSpacing w:val="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129-րդ կետի առաջին նախադասությունում «հինգ աշխատանքային օրով» բառերը փոխարինել «տասը աշխատանքային օրով» բառերով</w:t>
      </w:r>
      <w:r w:rsidRPr="00FB5A20">
        <w:rPr>
          <w:rFonts w:ascii="Cambria Math" w:eastAsia="Times New Roman" w:hAnsi="Cambria Math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․ </w:t>
      </w:r>
    </w:p>
    <w:p w14:paraId="3657F02B" w14:textId="434EC8A9" w:rsidR="00E139E1" w:rsidRPr="00FB5A20" w:rsidRDefault="00E139E1" w:rsidP="00B7148A">
      <w:pPr>
        <w:pStyle w:val="ListParagraph"/>
        <w:widowControl w:val="0"/>
        <w:numPr>
          <w:ilvl w:val="0"/>
          <w:numId w:val="1"/>
        </w:numPr>
        <w:shd w:val="clear" w:color="auto" w:fill="FFFFFF"/>
        <w:spacing w:after="0" w:line="360" w:lineRule="auto"/>
        <w:ind w:left="0" w:firstLine="450"/>
        <w:contextualSpacing w:val="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FB5A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Սույն որոշումն ուժի մեջ է մտնում պաշտոնական հրապարակման օրվան հաջորդող տասներորդ օրը։</w:t>
      </w:r>
    </w:p>
    <w:p w14:paraId="66A57BE8" w14:textId="77777777" w:rsidR="00E139E1" w:rsidRPr="00FB5A20" w:rsidRDefault="00E139E1" w:rsidP="00B7148A">
      <w:pPr>
        <w:widowControl w:val="0"/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FB5A20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4518"/>
        <w:gridCol w:w="5084"/>
      </w:tblGrid>
      <w:tr w:rsidR="00E139E1" w:rsidRPr="00FB5A20" w14:paraId="7DE8B631" w14:textId="77777777" w:rsidTr="00E139E1">
        <w:trPr>
          <w:tblCellSpacing w:w="6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758F6EC3" w14:textId="70457DE4" w:rsidR="00E139E1" w:rsidRPr="00FB5A20" w:rsidRDefault="00E139E1" w:rsidP="00B7148A">
            <w:pPr>
              <w:widowControl w:val="0"/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FB5A20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Հայաստանի</w:t>
            </w:r>
            <w:proofErr w:type="spellEnd"/>
            <w:r w:rsidRPr="00FB5A20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FB5A20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Հանրապետության</w:t>
            </w:r>
            <w:proofErr w:type="spellEnd"/>
            <w:r w:rsidRPr="00FB5A20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br/>
            </w:r>
            <w:proofErr w:type="spellStart"/>
            <w:r w:rsidRPr="00FB5A20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վարչապետ</w:t>
            </w:r>
            <w:proofErr w:type="spellEnd"/>
            <w:r w:rsidR="00745511" w:rsidRPr="00FB5A20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1A9915DE" w14:textId="67CFD1AD" w:rsidR="00E139E1" w:rsidRPr="00FB5A20" w:rsidRDefault="00680014" w:rsidP="00B7148A">
            <w:pPr>
              <w:widowControl w:val="0"/>
              <w:spacing w:after="0" w:line="276" w:lineRule="auto"/>
              <w:jc w:val="right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FB5A20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Ն</w:t>
            </w:r>
            <w:r w:rsidR="00E139E1" w:rsidRPr="00FB5A20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. </w:t>
            </w:r>
            <w:r w:rsidRPr="00FB5A20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Փաշինյան </w:t>
            </w:r>
          </w:p>
        </w:tc>
      </w:tr>
      <w:tr w:rsidR="00E139E1" w:rsidRPr="00FB5A20" w14:paraId="1D2870ED" w14:textId="77777777" w:rsidTr="00E139E1">
        <w:trPr>
          <w:tblCellSpacing w:w="6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63A2801E" w14:textId="77777777" w:rsidR="00E139E1" w:rsidRPr="00FB5A20" w:rsidRDefault="00E139E1" w:rsidP="00B7148A">
            <w:pPr>
              <w:widowControl w:val="0"/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B5A2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  <w:p w14:paraId="6C19E4B9" w14:textId="77777777" w:rsidR="00E139E1" w:rsidRPr="00FB5A20" w:rsidRDefault="00E139E1" w:rsidP="00B7148A">
            <w:pPr>
              <w:widowControl w:val="0"/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FB5A2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86887A4" w14:textId="77777777" w:rsidR="00E139E1" w:rsidRPr="00FB5A20" w:rsidRDefault="00E139E1" w:rsidP="00B7148A">
            <w:pPr>
              <w:widowControl w:val="0"/>
              <w:spacing w:after="0" w:line="276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3380FF7A" w14:textId="77777777" w:rsidR="00E139E1" w:rsidRPr="00FB5A20" w:rsidRDefault="00E139E1" w:rsidP="00B7148A">
      <w:pPr>
        <w:widowControl w:val="0"/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FB5A20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5084"/>
        <w:gridCol w:w="4518"/>
      </w:tblGrid>
      <w:tr w:rsidR="00E139E1" w:rsidRPr="00FB5A20" w14:paraId="438632F5" w14:textId="77777777" w:rsidTr="00E139E1">
        <w:trPr>
          <w:tblCellSpacing w:w="6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76D5BAD1" w14:textId="77777777" w:rsidR="00E139E1" w:rsidRPr="00FB5A20" w:rsidRDefault="00E139E1" w:rsidP="00B7148A">
            <w:pPr>
              <w:widowControl w:val="0"/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14:paraId="2619B6CA" w14:textId="4C9CE5B2" w:rsidR="00E139E1" w:rsidRPr="00FB5A20" w:rsidRDefault="00E139E1" w:rsidP="00B7148A">
            <w:pPr>
              <w:widowControl w:val="0"/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</w:p>
        </w:tc>
      </w:tr>
    </w:tbl>
    <w:p w14:paraId="62F43F9D" w14:textId="3C541C69" w:rsidR="00E139E1" w:rsidRPr="00FB5A20" w:rsidRDefault="00E139E1" w:rsidP="001E6EB3">
      <w:pPr>
        <w:widowControl w:val="0"/>
        <w:shd w:val="clear" w:color="auto" w:fill="FFFFFF"/>
        <w:spacing w:after="0" w:line="276" w:lineRule="auto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</w:p>
    <w:sectPr w:rsidR="00E139E1" w:rsidRPr="00FB5A20" w:rsidSect="00916496">
      <w:footerReference w:type="default" r:id="rId8"/>
      <w:pgSz w:w="11906" w:h="16838" w:code="9"/>
      <w:pgMar w:top="900" w:right="1152" w:bottom="1530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E60020" w14:textId="77777777" w:rsidR="00636B64" w:rsidRDefault="00636B64" w:rsidP="00DE77A5">
      <w:pPr>
        <w:spacing w:after="0" w:line="240" w:lineRule="auto"/>
      </w:pPr>
      <w:r>
        <w:separator/>
      </w:r>
    </w:p>
  </w:endnote>
  <w:endnote w:type="continuationSeparator" w:id="0">
    <w:p w14:paraId="66A4BA0B" w14:textId="77777777" w:rsidR="00636B64" w:rsidRDefault="00636B64" w:rsidP="00DE7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85169"/>
      <w:docPartObj>
        <w:docPartGallery w:val="Page Numbers (Bottom of Page)"/>
        <w:docPartUnique/>
      </w:docPartObj>
    </w:sdtPr>
    <w:sdtEndPr>
      <w:rPr>
        <w:rFonts w:ascii="GHEA Grapalat" w:hAnsi="GHEA Grapalat"/>
        <w:noProof/>
      </w:rPr>
    </w:sdtEndPr>
    <w:sdtContent>
      <w:p w14:paraId="5B078118" w14:textId="6AD9AED7" w:rsidR="00DE77A5" w:rsidRPr="001E7A7D" w:rsidRDefault="00DE77A5" w:rsidP="001E7A7D">
        <w:pPr>
          <w:pStyle w:val="Footer"/>
          <w:jc w:val="right"/>
          <w:rPr>
            <w:rFonts w:ascii="GHEA Grapalat" w:hAnsi="GHEA Grapalat"/>
          </w:rPr>
        </w:pPr>
        <w:r w:rsidRPr="00767FA1">
          <w:rPr>
            <w:rFonts w:ascii="GHEA Grapalat" w:hAnsi="GHEA Grapalat"/>
          </w:rPr>
          <w:fldChar w:fldCharType="begin"/>
        </w:r>
        <w:r w:rsidRPr="00767FA1">
          <w:rPr>
            <w:rFonts w:ascii="GHEA Grapalat" w:hAnsi="GHEA Grapalat"/>
          </w:rPr>
          <w:instrText xml:space="preserve"> PAGE   \* MERGEFORMAT </w:instrText>
        </w:r>
        <w:r w:rsidRPr="00767FA1">
          <w:rPr>
            <w:rFonts w:ascii="GHEA Grapalat" w:hAnsi="GHEA Grapalat"/>
          </w:rPr>
          <w:fldChar w:fldCharType="separate"/>
        </w:r>
        <w:r w:rsidR="007005C0">
          <w:rPr>
            <w:rFonts w:ascii="GHEA Grapalat" w:hAnsi="GHEA Grapalat"/>
            <w:noProof/>
          </w:rPr>
          <w:t>2</w:t>
        </w:r>
        <w:r w:rsidRPr="00767FA1">
          <w:rPr>
            <w:rFonts w:ascii="GHEA Grapalat" w:hAnsi="GHEA Grapalat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A56FD6" w14:textId="77777777" w:rsidR="00636B64" w:rsidRDefault="00636B64" w:rsidP="00DE77A5">
      <w:pPr>
        <w:spacing w:after="0" w:line="240" w:lineRule="auto"/>
      </w:pPr>
      <w:r>
        <w:separator/>
      </w:r>
    </w:p>
  </w:footnote>
  <w:footnote w:type="continuationSeparator" w:id="0">
    <w:p w14:paraId="5B9B3DE8" w14:textId="77777777" w:rsidR="00636B64" w:rsidRDefault="00636B64" w:rsidP="00DE7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6276D"/>
    <w:multiLevelType w:val="hybridMultilevel"/>
    <w:tmpl w:val="5D982448"/>
    <w:lvl w:ilvl="0" w:tplc="2A08DC16">
      <w:start w:val="1"/>
      <w:numFmt w:val="decimal"/>
      <w:lvlText w:val="%1)"/>
      <w:lvlJc w:val="left"/>
      <w:pPr>
        <w:ind w:left="810" w:hanging="360"/>
      </w:pPr>
      <w:rPr>
        <w:rFonts w:ascii="GHEA Grapalat" w:hAnsi="GHEA Grapalat" w:cstheme="majorBidi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103A3928"/>
    <w:multiLevelType w:val="hybridMultilevel"/>
    <w:tmpl w:val="5C4C494A"/>
    <w:lvl w:ilvl="0" w:tplc="21DC7932">
      <w:start w:val="1"/>
      <w:numFmt w:val="decimal"/>
      <w:lvlText w:val="%1)"/>
      <w:lvlJc w:val="left"/>
      <w:pPr>
        <w:ind w:left="81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1B64010C"/>
    <w:multiLevelType w:val="hybridMultilevel"/>
    <w:tmpl w:val="5C4C494A"/>
    <w:lvl w:ilvl="0" w:tplc="FFFFFFFF">
      <w:start w:val="1"/>
      <w:numFmt w:val="decimal"/>
      <w:lvlText w:val="%1)"/>
      <w:lvlJc w:val="left"/>
      <w:pPr>
        <w:ind w:left="810" w:hanging="360"/>
      </w:pPr>
      <w:rPr>
        <w:rFonts w:ascii="GHEA Grapalat" w:hAnsi="GHEA Grapalat" w:hint="default"/>
      </w:rPr>
    </w:lvl>
    <w:lvl w:ilvl="1" w:tplc="FFFFFFFF" w:tentative="1">
      <w:start w:val="1"/>
      <w:numFmt w:val="lowerLetter"/>
      <w:lvlText w:val="%2."/>
      <w:lvlJc w:val="left"/>
      <w:pPr>
        <w:ind w:left="1530" w:hanging="360"/>
      </w:pPr>
    </w:lvl>
    <w:lvl w:ilvl="2" w:tplc="FFFFFFFF" w:tentative="1">
      <w:start w:val="1"/>
      <w:numFmt w:val="lowerRoman"/>
      <w:lvlText w:val="%3."/>
      <w:lvlJc w:val="right"/>
      <w:pPr>
        <w:ind w:left="2250" w:hanging="180"/>
      </w:pPr>
    </w:lvl>
    <w:lvl w:ilvl="3" w:tplc="FFFFFFFF" w:tentative="1">
      <w:start w:val="1"/>
      <w:numFmt w:val="decimal"/>
      <w:lvlText w:val="%4."/>
      <w:lvlJc w:val="left"/>
      <w:pPr>
        <w:ind w:left="2970" w:hanging="360"/>
      </w:pPr>
    </w:lvl>
    <w:lvl w:ilvl="4" w:tplc="FFFFFFFF" w:tentative="1">
      <w:start w:val="1"/>
      <w:numFmt w:val="lowerLetter"/>
      <w:lvlText w:val="%5."/>
      <w:lvlJc w:val="left"/>
      <w:pPr>
        <w:ind w:left="3690" w:hanging="360"/>
      </w:pPr>
    </w:lvl>
    <w:lvl w:ilvl="5" w:tplc="FFFFFFFF" w:tentative="1">
      <w:start w:val="1"/>
      <w:numFmt w:val="lowerRoman"/>
      <w:lvlText w:val="%6."/>
      <w:lvlJc w:val="right"/>
      <w:pPr>
        <w:ind w:left="4410" w:hanging="180"/>
      </w:pPr>
    </w:lvl>
    <w:lvl w:ilvl="6" w:tplc="FFFFFFFF" w:tentative="1">
      <w:start w:val="1"/>
      <w:numFmt w:val="decimal"/>
      <w:lvlText w:val="%7."/>
      <w:lvlJc w:val="left"/>
      <w:pPr>
        <w:ind w:left="5130" w:hanging="360"/>
      </w:pPr>
    </w:lvl>
    <w:lvl w:ilvl="7" w:tplc="FFFFFFFF" w:tentative="1">
      <w:start w:val="1"/>
      <w:numFmt w:val="lowerLetter"/>
      <w:lvlText w:val="%8."/>
      <w:lvlJc w:val="left"/>
      <w:pPr>
        <w:ind w:left="5850" w:hanging="360"/>
      </w:pPr>
    </w:lvl>
    <w:lvl w:ilvl="8" w:tplc="FFFFFFFF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3593778A"/>
    <w:multiLevelType w:val="hybridMultilevel"/>
    <w:tmpl w:val="86C231B0"/>
    <w:lvl w:ilvl="0" w:tplc="038C5D8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4A927B10"/>
    <w:multiLevelType w:val="hybridMultilevel"/>
    <w:tmpl w:val="5C4C494A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FFFFFFFF" w:tentative="1">
      <w:start w:val="1"/>
      <w:numFmt w:val="lowerLetter"/>
      <w:lvlText w:val="%2."/>
      <w:lvlJc w:val="left"/>
      <w:pPr>
        <w:ind w:left="1530" w:hanging="360"/>
      </w:pPr>
    </w:lvl>
    <w:lvl w:ilvl="2" w:tplc="FFFFFFFF" w:tentative="1">
      <w:start w:val="1"/>
      <w:numFmt w:val="lowerRoman"/>
      <w:lvlText w:val="%3."/>
      <w:lvlJc w:val="right"/>
      <w:pPr>
        <w:ind w:left="2250" w:hanging="180"/>
      </w:pPr>
    </w:lvl>
    <w:lvl w:ilvl="3" w:tplc="FFFFFFFF" w:tentative="1">
      <w:start w:val="1"/>
      <w:numFmt w:val="decimal"/>
      <w:lvlText w:val="%4."/>
      <w:lvlJc w:val="left"/>
      <w:pPr>
        <w:ind w:left="2970" w:hanging="360"/>
      </w:pPr>
    </w:lvl>
    <w:lvl w:ilvl="4" w:tplc="FFFFFFFF" w:tentative="1">
      <w:start w:val="1"/>
      <w:numFmt w:val="lowerLetter"/>
      <w:lvlText w:val="%5."/>
      <w:lvlJc w:val="left"/>
      <w:pPr>
        <w:ind w:left="3690" w:hanging="360"/>
      </w:pPr>
    </w:lvl>
    <w:lvl w:ilvl="5" w:tplc="FFFFFFFF" w:tentative="1">
      <w:start w:val="1"/>
      <w:numFmt w:val="lowerRoman"/>
      <w:lvlText w:val="%6."/>
      <w:lvlJc w:val="right"/>
      <w:pPr>
        <w:ind w:left="4410" w:hanging="180"/>
      </w:pPr>
    </w:lvl>
    <w:lvl w:ilvl="6" w:tplc="FFFFFFFF" w:tentative="1">
      <w:start w:val="1"/>
      <w:numFmt w:val="decimal"/>
      <w:lvlText w:val="%7."/>
      <w:lvlJc w:val="left"/>
      <w:pPr>
        <w:ind w:left="5130" w:hanging="360"/>
      </w:pPr>
    </w:lvl>
    <w:lvl w:ilvl="7" w:tplc="FFFFFFFF" w:tentative="1">
      <w:start w:val="1"/>
      <w:numFmt w:val="lowerLetter"/>
      <w:lvlText w:val="%8."/>
      <w:lvlJc w:val="left"/>
      <w:pPr>
        <w:ind w:left="5850" w:hanging="360"/>
      </w:pPr>
    </w:lvl>
    <w:lvl w:ilvl="8" w:tplc="FFFFFFFF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 w15:restartNumberingAfterBreak="0">
    <w:nsid w:val="58417E90"/>
    <w:multiLevelType w:val="hybridMultilevel"/>
    <w:tmpl w:val="5C4C494A"/>
    <w:lvl w:ilvl="0" w:tplc="FFFFFFFF">
      <w:start w:val="1"/>
      <w:numFmt w:val="decimal"/>
      <w:lvlText w:val="%1)"/>
      <w:lvlJc w:val="left"/>
      <w:pPr>
        <w:ind w:left="810" w:hanging="360"/>
      </w:pPr>
      <w:rPr>
        <w:rFonts w:ascii="GHEA Grapalat" w:hAnsi="GHEA Grapalat" w:hint="default"/>
      </w:rPr>
    </w:lvl>
    <w:lvl w:ilvl="1" w:tplc="FFFFFFFF" w:tentative="1">
      <w:start w:val="1"/>
      <w:numFmt w:val="lowerLetter"/>
      <w:lvlText w:val="%2."/>
      <w:lvlJc w:val="left"/>
      <w:pPr>
        <w:ind w:left="1530" w:hanging="360"/>
      </w:pPr>
    </w:lvl>
    <w:lvl w:ilvl="2" w:tplc="FFFFFFFF" w:tentative="1">
      <w:start w:val="1"/>
      <w:numFmt w:val="lowerRoman"/>
      <w:lvlText w:val="%3."/>
      <w:lvlJc w:val="right"/>
      <w:pPr>
        <w:ind w:left="2250" w:hanging="180"/>
      </w:pPr>
    </w:lvl>
    <w:lvl w:ilvl="3" w:tplc="FFFFFFFF" w:tentative="1">
      <w:start w:val="1"/>
      <w:numFmt w:val="decimal"/>
      <w:lvlText w:val="%4."/>
      <w:lvlJc w:val="left"/>
      <w:pPr>
        <w:ind w:left="2970" w:hanging="360"/>
      </w:pPr>
    </w:lvl>
    <w:lvl w:ilvl="4" w:tplc="FFFFFFFF" w:tentative="1">
      <w:start w:val="1"/>
      <w:numFmt w:val="lowerLetter"/>
      <w:lvlText w:val="%5."/>
      <w:lvlJc w:val="left"/>
      <w:pPr>
        <w:ind w:left="3690" w:hanging="360"/>
      </w:pPr>
    </w:lvl>
    <w:lvl w:ilvl="5" w:tplc="FFFFFFFF" w:tentative="1">
      <w:start w:val="1"/>
      <w:numFmt w:val="lowerRoman"/>
      <w:lvlText w:val="%6."/>
      <w:lvlJc w:val="right"/>
      <w:pPr>
        <w:ind w:left="4410" w:hanging="180"/>
      </w:pPr>
    </w:lvl>
    <w:lvl w:ilvl="6" w:tplc="FFFFFFFF" w:tentative="1">
      <w:start w:val="1"/>
      <w:numFmt w:val="decimal"/>
      <w:lvlText w:val="%7."/>
      <w:lvlJc w:val="left"/>
      <w:pPr>
        <w:ind w:left="5130" w:hanging="360"/>
      </w:pPr>
    </w:lvl>
    <w:lvl w:ilvl="7" w:tplc="FFFFFFFF" w:tentative="1">
      <w:start w:val="1"/>
      <w:numFmt w:val="lowerLetter"/>
      <w:lvlText w:val="%8."/>
      <w:lvlJc w:val="left"/>
      <w:pPr>
        <w:ind w:left="5850" w:hanging="360"/>
      </w:pPr>
    </w:lvl>
    <w:lvl w:ilvl="8" w:tplc="FFFFFFFF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 w15:restartNumberingAfterBreak="0">
    <w:nsid w:val="680B36E3"/>
    <w:multiLevelType w:val="hybridMultilevel"/>
    <w:tmpl w:val="5C4C494A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FFFFFFFF" w:tentative="1">
      <w:start w:val="1"/>
      <w:numFmt w:val="lowerLetter"/>
      <w:lvlText w:val="%2."/>
      <w:lvlJc w:val="left"/>
      <w:pPr>
        <w:ind w:left="1530" w:hanging="360"/>
      </w:pPr>
    </w:lvl>
    <w:lvl w:ilvl="2" w:tplc="FFFFFFFF" w:tentative="1">
      <w:start w:val="1"/>
      <w:numFmt w:val="lowerRoman"/>
      <w:lvlText w:val="%3."/>
      <w:lvlJc w:val="right"/>
      <w:pPr>
        <w:ind w:left="2250" w:hanging="180"/>
      </w:pPr>
    </w:lvl>
    <w:lvl w:ilvl="3" w:tplc="FFFFFFFF" w:tentative="1">
      <w:start w:val="1"/>
      <w:numFmt w:val="decimal"/>
      <w:lvlText w:val="%4."/>
      <w:lvlJc w:val="left"/>
      <w:pPr>
        <w:ind w:left="2970" w:hanging="360"/>
      </w:pPr>
    </w:lvl>
    <w:lvl w:ilvl="4" w:tplc="FFFFFFFF" w:tentative="1">
      <w:start w:val="1"/>
      <w:numFmt w:val="lowerLetter"/>
      <w:lvlText w:val="%5."/>
      <w:lvlJc w:val="left"/>
      <w:pPr>
        <w:ind w:left="3690" w:hanging="360"/>
      </w:pPr>
    </w:lvl>
    <w:lvl w:ilvl="5" w:tplc="FFFFFFFF" w:tentative="1">
      <w:start w:val="1"/>
      <w:numFmt w:val="lowerRoman"/>
      <w:lvlText w:val="%6."/>
      <w:lvlJc w:val="right"/>
      <w:pPr>
        <w:ind w:left="4410" w:hanging="180"/>
      </w:pPr>
    </w:lvl>
    <w:lvl w:ilvl="6" w:tplc="FFFFFFFF" w:tentative="1">
      <w:start w:val="1"/>
      <w:numFmt w:val="decimal"/>
      <w:lvlText w:val="%7."/>
      <w:lvlJc w:val="left"/>
      <w:pPr>
        <w:ind w:left="5130" w:hanging="360"/>
      </w:pPr>
    </w:lvl>
    <w:lvl w:ilvl="7" w:tplc="FFFFFFFF" w:tentative="1">
      <w:start w:val="1"/>
      <w:numFmt w:val="lowerLetter"/>
      <w:lvlText w:val="%8."/>
      <w:lvlJc w:val="left"/>
      <w:pPr>
        <w:ind w:left="5850" w:hanging="360"/>
      </w:pPr>
    </w:lvl>
    <w:lvl w:ilvl="8" w:tplc="FFFFFFFF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69C27E76"/>
    <w:multiLevelType w:val="hybridMultilevel"/>
    <w:tmpl w:val="5C4C494A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FFFFFFFF" w:tentative="1">
      <w:start w:val="1"/>
      <w:numFmt w:val="lowerLetter"/>
      <w:lvlText w:val="%2."/>
      <w:lvlJc w:val="left"/>
      <w:pPr>
        <w:ind w:left="1530" w:hanging="360"/>
      </w:pPr>
    </w:lvl>
    <w:lvl w:ilvl="2" w:tplc="FFFFFFFF" w:tentative="1">
      <w:start w:val="1"/>
      <w:numFmt w:val="lowerRoman"/>
      <w:lvlText w:val="%3."/>
      <w:lvlJc w:val="right"/>
      <w:pPr>
        <w:ind w:left="2250" w:hanging="180"/>
      </w:pPr>
    </w:lvl>
    <w:lvl w:ilvl="3" w:tplc="FFFFFFFF" w:tentative="1">
      <w:start w:val="1"/>
      <w:numFmt w:val="decimal"/>
      <w:lvlText w:val="%4."/>
      <w:lvlJc w:val="left"/>
      <w:pPr>
        <w:ind w:left="2970" w:hanging="360"/>
      </w:pPr>
    </w:lvl>
    <w:lvl w:ilvl="4" w:tplc="FFFFFFFF" w:tentative="1">
      <w:start w:val="1"/>
      <w:numFmt w:val="lowerLetter"/>
      <w:lvlText w:val="%5."/>
      <w:lvlJc w:val="left"/>
      <w:pPr>
        <w:ind w:left="3690" w:hanging="360"/>
      </w:pPr>
    </w:lvl>
    <w:lvl w:ilvl="5" w:tplc="FFFFFFFF" w:tentative="1">
      <w:start w:val="1"/>
      <w:numFmt w:val="lowerRoman"/>
      <w:lvlText w:val="%6."/>
      <w:lvlJc w:val="right"/>
      <w:pPr>
        <w:ind w:left="4410" w:hanging="180"/>
      </w:pPr>
    </w:lvl>
    <w:lvl w:ilvl="6" w:tplc="FFFFFFFF" w:tentative="1">
      <w:start w:val="1"/>
      <w:numFmt w:val="decimal"/>
      <w:lvlText w:val="%7."/>
      <w:lvlJc w:val="left"/>
      <w:pPr>
        <w:ind w:left="5130" w:hanging="360"/>
      </w:pPr>
    </w:lvl>
    <w:lvl w:ilvl="7" w:tplc="FFFFFFFF" w:tentative="1">
      <w:start w:val="1"/>
      <w:numFmt w:val="lowerLetter"/>
      <w:lvlText w:val="%8."/>
      <w:lvlJc w:val="left"/>
      <w:pPr>
        <w:ind w:left="5850" w:hanging="360"/>
      </w:pPr>
    </w:lvl>
    <w:lvl w:ilvl="8" w:tplc="FFFFFFFF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1882936945">
    <w:abstractNumId w:val="3"/>
  </w:num>
  <w:num w:numId="2" w16cid:durableId="1496261048">
    <w:abstractNumId w:val="1"/>
  </w:num>
  <w:num w:numId="3" w16cid:durableId="1677272158">
    <w:abstractNumId w:val="2"/>
  </w:num>
  <w:num w:numId="4" w16cid:durableId="1696536917">
    <w:abstractNumId w:val="5"/>
  </w:num>
  <w:num w:numId="5" w16cid:durableId="1882984497">
    <w:abstractNumId w:val="0"/>
  </w:num>
  <w:num w:numId="6" w16cid:durableId="1011418153">
    <w:abstractNumId w:val="7"/>
  </w:num>
  <w:num w:numId="7" w16cid:durableId="192229470">
    <w:abstractNumId w:val="4"/>
  </w:num>
  <w:num w:numId="8" w16cid:durableId="150982768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9E1"/>
    <w:rsid w:val="00036E2D"/>
    <w:rsid w:val="00061CBD"/>
    <w:rsid w:val="00083D5C"/>
    <w:rsid w:val="000A04B3"/>
    <w:rsid w:val="000D565F"/>
    <w:rsid w:val="000D69C6"/>
    <w:rsid w:val="00101E77"/>
    <w:rsid w:val="00112442"/>
    <w:rsid w:val="00113935"/>
    <w:rsid w:val="0013095E"/>
    <w:rsid w:val="00183D85"/>
    <w:rsid w:val="00185CD1"/>
    <w:rsid w:val="00190712"/>
    <w:rsid w:val="001A6E79"/>
    <w:rsid w:val="001C1C3E"/>
    <w:rsid w:val="001E6CA8"/>
    <w:rsid w:val="001E6EB3"/>
    <w:rsid w:val="001E7A7D"/>
    <w:rsid w:val="00200F91"/>
    <w:rsid w:val="002019B4"/>
    <w:rsid w:val="00203CF1"/>
    <w:rsid w:val="00204AD9"/>
    <w:rsid w:val="00212B3F"/>
    <w:rsid w:val="00251E0D"/>
    <w:rsid w:val="00254A75"/>
    <w:rsid w:val="002679F0"/>
    <w:rsid w:val="0027325A"/>
    <w:rsid w:val="002744F5"/>
    <w:rsid w:val="00284668"/>
    <w:rsid w:val="00286CF3"/>
    <w:rsid w:val="002C512A"/>
    <w:rsid w:val="002C7D01"/>
    <w:rsid w:val="002E66A7"/>
    <w:rsid w:val="002E7507"/>
    <w:rsid w:val="00333C7F"/>
    <w:rsid w:val="0033592E"/>
    <w:rsid w:val="003509A6"/>
    <w:rsid w:val="003916BB"/>
    <w:rsid w:val="00394403"/>
    <w:rsid w:val="00394CD2"/>
    <w:rsid w:val="003B4042"/>
    <w:rsid w:val="003D1136"/>
    <w:rsid w:val="00422C6E"/>
    <w:rsid w:val="004604E8"/>
    <w:rsid w:val="00465CB8"/>
    <w:rsid w:val="00466404"/>
    <w:rsid w:val="00490D95"/>
    <w:rsid w:val="0049458D"/>
    <w:rsid w:val="004A0C18"/>
    <w:rsid w:val="004A4152"/>
    <w:rsid w:val="004B338F"/>
    <w:rsid w:val="004B56E4"/>
    <w:rsid w:val="004B783F"/>
    <w:rsid w:val="004D4F79"/>
    <w:rsid w:val="004E0541"/>
    <w:rsid w:val="004F20AE"/>
    <w:rsid w:val="00505E0D"/>
    <w:rsid w:val="00526D7A"/>
    <w:rsid w:val="00527632"/>
    <w:rsid w:val="005315E3"/>
    <w:rsid w:val="00540429"/>
    <w:rsid w:val="00547BEB"/>
    <w:rsid w:val="00553CFB"/>
    <w:rsid w:val="00573E1E"/>
    <w:rsid w:val="00573F0B"/>
    <w:rsid w:val="00596FDA"/>
    <w:rsid w:val="005A59C2"/>
    <w:rsid w:val="005C7894"/>
    <w:rsid w:val="005D0507"/>
    <w:rsid w:val="005E7E92"/>
    <w:rsid w:val="005F5297"/>
    <w:rsid w:val="00616627"/>
    <w:rsid w:val="00616E59"/>
    <w:rsid w:val="00616FF2"/>
    <w:rsid w:val="006270A8"/>
    <w:rsid w:val="00636B64"/>
    <w:rsid w:val="00655906"/>
    <w:rsid w:val="0066557A"/>
    <w:rsid w:val="006710CB"/>
    <w:rsid w:val="00680014"/>
    <w:rsid w:val="006F5CC8"/>
    <w:rsid w:val="007005C0"/>
    <w:rsid w:val="00707ED7"/>
    <w:rsid w:val="00711EFE"/>
    <w:rsid w:val="00715F84"/>
    <w:rsid w:val="00716E53"/>
    <w:rsid w:val="00730E41"/>
    <w:rsid w:val="007412D3"/>
    <w:rsid w:val="00745511"/>
    <w:rsid w:val="00764E35"/>
    <w:rsid w:val="00767FA1"/>
    <w:rsid w:val="00781B7D"/>
    <w:rsid w:val="00787BB2"/>
    <w:rsid w:val="007A14EC"/>
    <w:rsid w:val="007A152F"/>
    <w:rsid w:val="007E39A7"/>
    <w:rsid w:val="007F416E"/>
    <w:rsid w:val="00847552"/>
    <w:rsid w:val="0085756A"/>
    <w:rsid w:val="008658EF"/>
    <w:rsid w:val="00870959"/>
    <w:rsid w:val="00872861"/>
    <w:rsid w:val="00872C88"/>
    <w:rsid w:val="008C345E"/>
    <w:rsid w:val="008C5300"/>
    <w:rsid w:val="008E29DD"/>
    <w:rsid w:val="008F2C78"/>
    <w:rsid w:val="008F389B"/>
    <w:rsid w:val="009145F4"/>
    <w:rsid w:val="00916496"/>
    <w:rsid w:val="0093117E"/>
    <w:rsid w:val="0093155F"/>
    <w:rsid w:val="00957B0F"/>
    <w:rsid w:val="009A73A8"/>
    <w:rsid w:val="009B337A"/>
    <w:rsid w:val="009C5CB3"/>
    <w:rsid w:val="009D674A"/>
    <w:rsid w:val="00A00570"/>
    <w:rsid w:val="00A65AA7"/>
    <w:rsid w:val="00A67AA8"/>
    <w:rsid w:val="00AB44FB"/>
    <w:rsid w:val="00AB4832"/>
    <w:rsid w:val="00AC7A52"/>
    <w:rsid w:val="00AC7E53"/>
    <w:rsid w:val="00AD6AED"/>
    <w:rsid w:val="00B02FAB"/>
    <w:rsid w:val="00B06264"/>
    <w:rsid w:val="00B0678F"/>
    <w:rsid w:val="00B24A8A"/>
    <w:rsid w:val="00B5005D"/>
    <w:rsid w:val="00B6267A"/>
    <w:rsid w:val="00B7148A"/>
    <w:rsid w:val="00B9065C"/>
    <w:rsid w:val="00BA3FB3"/>
    <w:rsid w:val="00BB5631"/>
    <w:rsid w:val="00BD15E6"/>
    <w:rsid w:val="00BE035F"/>
    <w:rsid w:val="00BE0D29"/>
    <w:rsid w:val="00BF3B4B"/>
    <w:rsid w:val="00C13840"/>
    <w:rsid w:val="00C26317"/>
    <w:rsid w:val="00C3662F"/>
    <w:rsid w:val="00C528FB"/>
    <w:rsid w:val="00C6084F"/>
    <w:rsid w:val="00C71103"/>
    <w:rsid w:val="00C84970"/>
    <w:rsid w:val="00CD2656"/>
    <w:rsid w:val="00CD2A24"/>
    <w:rsid w:val="00CE483C"/>
    <w:rsid w:val="00D13CF1"/>
    <w:rsid w:val="00D31516"/>
    <w:rsid w:val="00D326A5"/>
    <w:rsid w:val="00D372FD"/>
    <w:rsid w:val="00D45349"/>
    <w:rsid w:val="00D500D1"/>
    <w:rsid w:val="00D53453"/>
    <w:rsid w:val="00D539AE"/>
    <w:rsid w:val="00D65396"/>
    <w:rsid w:val="00D81CDE"/>
    <w:rsid w:val="00DA41C9"/>
    <w:rsid w:val="00DB35D7"/>
    <w:rsid w:val="00DB7DC2"/>
    <w:rsid w:val="00DD37B5"/>
    <w:rsid w:val="00DD5748"/>
    <w:rsid w:val="00DD5F1B"/>
    <w:rsid w:val="00DE2BD8"/>
    <w:rsid w:val="00DE75DA"/>
    <w:rsid w:val="00DE77A5"/>
    <w:rsid w:val="00DF6B50"/>
    <w:rsid w:val="00DF75DF"/>
    <w:rsid w:val="00E139E1"/>
    <w:rsid w:val="00E14BEC"/>
    <w:rsid w:val="00E17104"/>
    <w:rsid w:val="00E202DA"/>
    <w:rsid w:val="00E373E6"/>
    <w:rsid w:val="00E47AB7"/>
    <w:rsid w:val="00E54D03"/>
    <w:rsid w:val="00E75BC0"/>
    <w:rsid w:val="00EB5D07"/>
    <w:rsid w:val="00EE0610"/>
    <w:rsid w:val="00EE79D1"/>
    <w:rsid w:val="00EF35D0"/>
    <w:rsid w:val="00F22F1F"/>
    <w:rsid w:val="00F46CD0"/>
    <w:rsid w:val="00F4766D"/>
    <w:rsid w:val="00F82528"/>
    <w:rsid w:val="00F95EFD"/>
    <w:rsid w:val="00F96927"/>
    <w:rsid w:val="00FA36DE"/>
    <w:rsid w:val="00FB2D1F"/>
    <w:rsid w:val="00FB5A20"/>
    <w:rsid w:val="00FC2CF6"/>
    <w:rsid w:val="00FE507E"/>
    <w:rsid w:val="00FE579D"/>
    <w:rsid w:val="00FF6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64F54C"/>
  <w15:docId w15:val="{3B56CA86-4602-409D-ABAF-292B35C0B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E139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139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</w:rPr>
  </w:style>
  <w:style w:type="character" w:styleId="Strong">
    <w:name w:val="Strong"/>
    <w:basedOn w:val="DefaultParagraphFont"/>
    <w:uiPriority w:val="22"/>
    <w:qFormat/>
    <w:rsid w:val="00E139E1"/>
    <w:rPr>
      <w:b/>
      <w:bCs/>
    </w:rPr>
  </w:style>
  <w:style w:type="character" w:styleId="Emphasis">
    <w:name w:val="Emphasis"/>
    <w:basedOn w:val="DefaultParagraphFont"/>
    <w:uiPriority w:val="20"/>
    <w:qFormat/>
    <w:rsid w:val="00E139E1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C528F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528F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528F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28F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28F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04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04E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744F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E77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77A5"/>
  </w:style>
  <w:style w:type="paragraph" w:styleId="Footer">
    <w:name w:val="footer"/>
    <w:basedOn w:val="Normal"/>
    <w:link w:val="FooterChar"/>
    <w:uiPriority w:val="99"/>
    <w:unhideWhenUsed/>
    <w:rsid w:val="00DE77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77A5"/>
  </w:style>
  <w:style w:type="paragraph" w:styleId="Revision">
    <w:name w:val="Revision"/>
    <w:hidden/>
    <w:uiPriority w:val="99"/>
    <w:semiHidden/>
    <w:rsid w:val="00BD15E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29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00AEBD-2663-4CF3-AE68-CE236237C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1112</Words>
  <Characters>6344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Aneta Babayan</dc:creator>
  <cp:lastModifiedBy>PIM Department</cp:lastModifiedBy>
  <cp:revision>3</cp:revision>
  <cp:lastPrinted>2023-12-01T06:18:00Z</cp:lastPrinted>
  <dcterms:created xsi:type="dcterms:W3CDTF">2023-12-05T15:08:00Z</dcterms:created>
  <dcterms:modified xsi:type="dcterms:W3CDTF">2023-12-06T05:44:00Z</dcterms:modified>
</cp:coreProperties>
</file>