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79C" w:rsidRDefault="005B479C" w:rsidP="005B479C">
      <w:pPr>
        <w:jc w:val="center"/>
      </w:pPr>
      <w:r>
        <w:rPr>
          <w:noProof/>
          <w:lang w:eastAsia="en-US"/>
        </w:rPr>
        <w:drawing>
          <wp:inline distT="0" distB="0" distL="0" distR="0" wp14:anchorId="5AE9B00C" wp14:editId="5213B04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79C" w:rsidRDefault="005B479C" w:rsidP="005B479C">
      <w:pPr>
        <w:jc w:val="center"/>
      </w:pPr>
    </w:p>
    <w:p w:rsidR="005B479C" w:rsidRDefault="005B479C" w:rsidP="005B479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5B479C" w:rsidRDefault="005B479C" w:rsidP="005B479C">
      <w:pPr>
        <w:pStyle w:val="mechtex"/>
        <w:rPr>
          <w:rFonts w:ascii="GHEA Mariam" w:hAnsi="GHEA Mariam"/>
          <w:b/>
        </w:rPr>
      </w:pPr>
    </w:p>
    <w:p w:rsidR="005B479C" w:rsidRDefault="005B479C" w:rsidP="005B479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059D7" w:rsidRPr="000C7F0B" w:rsidRDefault="00B059D7" w:rsidP="00AC4DB3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B059D7" w:rsidRPr="000C7F0B" w:rsidRDefault="00B059D7" w:rsidP="00AC4DB3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B059D7" w:rsidRPr="000C7F0B" w:rsidRDefault="00B059D7" w:rsidP="00AC4DB3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B059D7" w:rsidRDefault="00B059D7" w:rsidP="00AC4DB3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6238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Pr="000C7F0B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 w:rsidR="0061278B">
        <w:rPr>
          <w:rFonts w:ascii="GHEA Mariam" w:hAnsi="GHEA Mariam"/>
          <w:sz w:val="24"/>
          <w:szCs w:val="24"/>
          <w:lang w:val="hy-AM"/>
        </w:rPr>
        <w:t>- Ա</w:t>
      </w:r>
    </w:p>
    <w:p w:rsidR="00B059D7" w:rsidRDefault="00B059D7" w:rsidP="0061278B">
      <w:pPr>
        <w:pStyle w:val="mechtex"/>
        <w:rPr>
          <w:lang w:val="hy-AM"/>
        </w:rPr>
      </w:pPr>
    </w:p>
    <w:p w:rsidR="00B059D7" w:rsidRDefault="00B059D7" w:rsidP="0061278B">
      <w:pPr>
        <w:pStyle w:val="mechtex"/>
        <w:rPr>
          <w:rFonts w:asciiTheme="minorHAnsi" w:hAnsiTheme="minorHAnsi"/>
          <w:lang w:val="hy-AM"/>
        </w:rPr>
      </w:pPr>
    </w:p>
    <w:p w:rsidR="0061278B" w:rsidRPr="0061278B" w:rsidRDefault="0061278B" w:rsidP="0061278B">
      <w:pPr>
        <w:pStyle w:val="mechtex"/>
        <w:rPr>
          <w:rFonts w:asciiTheme="minorHAnsi" w:hAnsiTheme="minorHAnsi"/>
          <w:lang w:val="hy-AM"/>
        </w:rPr>
      </w:pPr>
    </w:p>
    <w:p w:rsidR="0061278B" w:rsidRPr="0061278B" w:rsidRDefault="0061278B" w:rsidP="0061278B">
      <w:pPr>
        <w:pStyle w:val="mechtex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 w:eastAsia="en-US"/>
        </w:rPr>
      </w:pPr>
      <w:r w:rsidRPr="0061278B">
        <w:rPr>
          <w:rStyle w:val="Strong"/>
          <w:rFonts w:ascii="GHEA Mariam" w:hAnsi="GHEA Mariam" w:cs="Sylfaen"/>
          <w:b w:val="0"/>
          <w:sz w:val="24"/>
          <w:szCs w:val="24"/>
          <w:lang w:val="hy-AM" w:eastAsia="en-US"/>
        </w:rPr>
        <w:t>«</w:t>
      </w:r>
      <w:r w:rsidRPr="0061278B">
        <w:rPr>
          <w:rStyle w:val="Strong"/>
          <w:rFonts w:ascii="GHEA Mariam" w:hAnsi="GHEA Mariam" w:cs="Sylfaen"/>
          <w:b w:val="0"/>
          <w:spacing w:val="-4"/>
          <w:sz w:val="24"/>
          <w:szCs w:val="24"/>
          <w:lang w:val="hy-AM" w:eastAsia="en-US"/>
        </w:rPr>
        <w:t>ՔՈՐԱՍՈՖԹ ՍՈԼՈՒՇՆՍ» ՓԱԿ ԲԱԺՆԵՏԻՐԱԿԱՆ ԸՆԿԵՐՈՒԹՅԱՆ ԿՈՂՄ</w:t>
      </w:r>
      <w:r w:rsidRPr="0061278B">
        <w:rPr>
          <w:rStyle w:val="Strong"/>
          <w:rFonts w:ascii="GHEA Mariam" w:hAnsi="GHEA Mariam" w:cs="Sylfaen"/>
          <w:b w:val="0"/>
          <w:sz w:val="24"/>
          <w:szCs w:val="24"/>
          <w:lang w:val="hy-AM" w:eastAsia="en-US"/>
        </w:rPr>
        <w:t>ԻՑ «ԷԿՈՍ» ԱԶԱՏ ՏՆՏԵՍԱԿԱՆ ԳՈՏՈՒ ՇԱՀԱԳՈՐ</w:t>
      </w:r>
      <w:r w:rsidRPr="0061278B">
        <w:rPr>
          <w:rStyle w:val="Strong"/>
          <w:rFonts w:ascii="GHEA Mariam" w:hAnsi="GHEA Mariam" w:cs="Sylfaen"/>
          <w:b w:val="0"/>
          <w:sz w:val="24"/>
          <w:szCs w:val="24"/>
          <w:lang w:val="hy-AM" w:eastAsia="en-US"/>
        </w:rPr>
        <w:softHyphen/>
        <w:t>ԾՈՂ</w:t>
      </w:r>
      <w:r w:rsidRPr="0061278B">
        <w:rPr>
          <w:rStyle w:val="Strong"/>
          <w:rFonts w:ascii="GHEA Mariam" w:hAnsi="GHEA Mariam" w:cs="Sylfaen"/>
          <w:b w:val="0"/>
          <w:sz w:val="24"/>
          <w:szCs w:val="24"/>
          <w:lang w:val="hy-AM" w:eastAsia="en-US"/>
        </w:rPr>
        <w:softHyphen/>
        <w:t xml:space="preserve">ՆԵՐԻ ՌԵԵՍՏՐՈՒՄ </w:t>
      </w:r>
      <w:r>
        <w:rPr>
          <w:rStyle w:val="Strong"/>
          <w:rFonts w:ascii="GHEA Mariam" w:hAnsi="GHEA Mariam" w:cs="Sylfaen"/>
          <w:b w:val="0"/>
          <w:sz w:val="24"/>
          <w:szCs w:val="24"/>
          <w:lang w:val="hy-AM" w:eastAsia="en-US"/>
        </w:rPr>
        <w:br/>
        <w:t xml:space="preserve">      </w:t>
      </w:r>
      <w:r w:rsidRPr="0061278B">
        <w:rPr>
          <w:rStyle w:val="Strong"/>
          <w:rFonts w:ascii="GHEA Mariam" w:hAnsi="GHEA Mariam" w:cs="Sylfaen"/>
          <w:b w:val="0"/>
          <w:sz w:val="24"/>
          <w:szCs w:val="24"/>
          <w:lang w:val="hy-AM" w:eastAsia="en-US"/>
        </w:rPr>
        <w:t>ՆԵՐԱՌՎԵԼՈՒ ՀԱՄԱՐ ՆԵՐԿԱՅԱՑՎԱԾ ՀԱՅՏԸ ՄԵՐԺԵԼՈՒ ՄԱՍԻՆ</w:t>
      </w:r>
    </w:p>
    <w:p w:rsidR="0061278B" w:rsidRPr="0061278B" w:rsidRDefault="0061278B" w:rsidP="0061278B">
      <w:pPr>
        <w:shd w:val="clear" w:color="auto" w:fill="FFFFFF"/>
        <w:tabs>
          <w:tab w:val="left" w:pos="851"/>
        </w:tabs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 w:eastAsia="hy-AM"/>
        </w:rPr>
      </w:pPr>
      <w:r>
        <w:rPr>
          <w:rFonts w:ascii="GHEA Mariam" w:hAnsi="GHEA Mariam"/>
          <w:color w:val="000000"/>
          <w:sz w:val="24"/>
          <w:szCs w:val="24"/>
          <w:lang w:val="hy-AM" w:eastAsia="hy-AM"/>
        </w:rPr>
        <w:t>-----------------------------------------------------------------------------------------------------------------</w:t>
      </w:r>
    </w:p>
    <w:p w:rsidR="0061278B" w:rsidRDefault="0061278B" w:rsidP="0061278B">
      <w:pPr>
        <w:pStyle w:val="mechtex"/>
        <w:rPr>
          <w:rFonts w:eastAsiaTheme="minorHAnsi"/>
          <w:lang w:val="hy-AM" w:eastAsia="hy-AM"/>
        </w:rPr>
      </w:pPr>
    </w:p>
    <w:p w:rsidR="0061278B" w:rsidRPr="008E1B5A" w:rsidRDefault="0061278B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1278B">
        <w:rPr>
          <w:rFonts w:ascii="GHEA Mariam" w:eastAsiaTheme="minorHAnsi" w:hAnsi="GHEA Mariam" w:cs="Arial"/>
          <w:spacing w:val="-6"/>
          <w:sz w:val="24"/>
          <w:szCs w:val="24"/>
          <w:lang w:val="hy-AM" w:eastAsia="hy-AM"/>
        </w:rPr>
        <w:t>Հիմք</w:t>
      </w:r>
      <w:r w:rsidRPr="0061278B">
        <w:rPr>
          <w:rFonts w:ascii="GHEA Mariam" w:eastAsiaTheme="minorHAnsi" w:hAnsi="GHEA Mariam"/>
          <w:spacing w:val="-6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pacing w:val="-6"/>
          <w:sz w:val="24"/>
          <w:szCs w:val="24"/>
          <w:lang w:val="hy-AM" w:eastAsia="hy-AM"/>
        </w:rPr>
        <w:t>ընդունելով</w:t>
      </w:r>
      <w:r w:rsidRPr="0061278B">
        <w:rPr>
          <w:rFonts w:ascii="GHEA Mariam" w:eastAsiaTheme="minorHAnsi" w:hAnsi="GHEA Mariam"/>
          <w:spacing w:val="-6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pacing w:val="-6"/>
          <w:sz w:val="24"/>
          <w:szCs w:val="24"/>
          <w:lang w:val="hy-AM" w:eastAsia="hy-AM"/>
        </w:rPr>
        <w:t>Հայաստանի</w:t>
      </w:r>
      <w:r w:rsidRPr="0061278B">
        <w:rPr>
          <w:rFonts w:ascii="GHEA Mariam" w:eastAsiaTheme="minorHAnsi" w:hAnsi="GHEA Mariam"/>
          <w:spacing w:val="-6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pacing w:val="-6"/>
          <w:sz w:val="24"/>
          <w:szCs w:val="24"/>
          <w:lang w:val="hy-AM" w:eastAsia="hy-AM"/>
        </w:rPr>
        <w:t>Հանրապետության</w:t>
      </w:r>
      <w:r w:rsidRPr="0061278B">
        <w:rPr>
          <w:rFonts w:ascii="GHEA Mariam" w:eastAsiaTheme="minorHAnsi" w:hAnsi="GHEA Mariam"/>
          <w:spacing w:val="-6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pacing w:val="-6"/>
          <w:sz w:val="24"/>
          <w:szCs w:val="24"/>
          <w:lang w:val="hy-AM" w:eastAsia="hy-AM"/>
        </w:rPr>
        <w:t>կառավարության</w:t>
      </w:r>
      <w:r w:rsidRPr="0061278B">
        <w:rPr>
          <w:rFonts w:ascii="GHEA Mariam" w:eastAsiaTheme="minorHAnsi" w:hAnsi="GHEA Mariam"/>
          <w:spacing w:val="-6"/>
          <w:sz w:val="24"/>
          <w:szCs w:val="24"/>
          <w:lang w:val="hy-AM" w:eastAsia="hy-AM"/>
        </w:rPr>
        <w:t xml:space="preserve"> 2019 </w:t>
      </w:r>
      <w:r w:rsidRPr="0061278B">
        <w:rPr>
          <w:rFonts w:ascii="GHEA Mariam" w:eastAsiaTheme="minorHAnsi" w:hAnsi="GHEA Mariam" w:cs="Arial"/>
          <w:spacing w:val="-6"/>
          <w:sz w:val="24"/>
          <w:szCs w:val="24"/>
          <w:lang w:val="hy-AM" w:eastAsia="hy-AM"/>
        </w:rPr>
        <w:t>թվա</w:t>
      </w:r>
      <w:r w:rsidRPr="0061278B">
        <w:rPr>
          <w:rFonts w:ascii="GHEA Mariam" w:eastAsiaTheme="minorHAnsi" w:hAnsi="GHEA Mariam" w:cs="Arial"/>
          <w:spacing w:val="-6"/>
          <w:sz w:val="24"/>
          <w:szCs w:val="24"/>
          <w:lang w:val="hy-AM" w:eastAsia="hy-AM"/>
        </w:rPr>
        <w:softHyphen/>
        <w:t>կ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անի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հունիսի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6-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ի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N 727-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Ն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որոշման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N 3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հավելվածի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7-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րդ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կետի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5-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րդ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ենթակետը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1278B" w:rsidRPr="0061278B" w:rsidRDefault="0061278B" w:rsidP="0061278B">
      <w:pPr>
        <w:pStyle w:val="norm"/>
        <w:spacing w:line="360" w:lineRule="auto"/>
        <w:ind w:firstLine="706"/>
        <w:rPr>
          <w:rFonts w:ascii="GHEA Mariam" w:eastAsiaTheme="minorHAnsi" w:hAnsi="GHEA Mariam"/>
          <w:sz w:val="24"/>
          <w:szCs w:val="24"/>
          <w:lang w:val="hy-AM" w:eastAsia="hy-AM"/>
        </w:rPr>
      </w:pP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1.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Մերժել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«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ՔՈՐԱՍՈՖԹ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ՍՈԼՈՒՇՆՍ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»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փակ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բաժնետի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softHyphen/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րա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softHyphen/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կան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ընկերությանը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(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գրանցման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համար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>` 286.120.1342314) «</w:t>
      </w:r>
      <w:r w:rsidR="00430C25">
        <w:rPr>
          <w:rFonts w:ascii="GHEA Mariam" w:eastAsiaTheme="minorHAnsi" w:hAnsi="GHEA Mariam" w:cs="Arial"/>
          <w:sz w:val="24"/>
          <w:szCs w:val="24"/>
          <w:lang w:val="hy-AM" w:eastAsia="hy-AM"/>
        </w:rPr>
        <w:t>Է</w:t>
      </w:r>
      <w:bookmarkStart w:id="0" w:name="_GoBack"/>
      <w:bookmarkEnd w:id="0"/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ԿՈՍ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»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ազատ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տնտեսա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softHyphen/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կան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գոտու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շահա</w:t>
      </w:r>
      <w:r>
        <w:rPr>
          <w:rFonts w:ascii="GHEA Mariam" w:eastAsiaTheme="minorHAnsi" w:hAnsi="GHEA Mariam" w:cs="Arial"/>
          <w:sz w:val="24"/>
          <w:szCs w:val="24"/>
          <w:lang w:val="hy-AM" w:eastAsia="hy-AM"/>
        </w:rPr>
        <w:softHyphen/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գոր</w:t>
      </w:r>
      <w:r>
        <w:rPr>
          <w:rFonts w:ascii="GHEA Mariam" w:eastAsiaTheme="minorHAnsi" w:hAnsi="GHEA Mariam" w:cs="Arial"/>
          <w:sz w:val="24"/>
          <w:szCs w:val="24"/>
          <w:lang w:val="hy-AM" w:eastAsia="hy-AM"/>
        </w:rPr>
        <w:softHyphen/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ծողների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</w:t>
      </w:r>
      <w:proofErr w:type="spellStart"/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ռեեստրում</w:t>
      </w:r>
      <w:proofErr w:type="spellEnd"/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բարձր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և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տեղեկատվական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տեխնոլոգիաների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ոլորտում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գործունեության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իրականացման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,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մասնավորապես՝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տեղեկատվական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ծառա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softHyphen/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յու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softHyphen/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softHyphen/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թյուն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softHyphen/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ների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մատուցման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համար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ներկայացված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 xml:space="preserve"> </w:t>
      </w:r>
      <w:r w:rsidRPr="0061278B">
        <w:rPr>
          <w:rFonts w:ascii="GHEA Mariam" w:eastAsiaTheme="minorHAnsi" w:hAnsi="GHEA Mariam" w:cs="Arial"/>
          <w:sz w:val="24"/>
          <w:szCs w:val="24"/>
          <w:lang w:val="hy-AM" w:eastAsia="hy-AM"/>
        </w:rPr>
        <w:t>հայտը</w:t>
      </w:r>
      <w:r w:rsidRPr="0061278B">
        <w:rPr>
          <w:rFonts w:ascii="GHEA Mariam" w:eastAsiaTheme="minorHAnsi" w:hAnsi="GHEA Mariam"/>
          <w:sz w:val="24"/>
          <w:szCs w:val="24"/>
          <w:lang w:val="hy-AM" w:eastAsia="hy-AM"/>
        </w:rPr>
        <w:t>:</w:t>
      </w:r>
    </w:p>
    <w:p w:rsidR="00202509" w:rsidRDefault="00202509" w:rsidP="00B059D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AK Courier"/>
          <w:lang w:val="hy-AM"/>
        </w:rPr>
      </w:pPr>
    </w:p>
    <w:p w:rsidR="00202509" w:rsidRDefault="00202509" w:rsidP="00B059D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AK Courier"/>
          <w:lang w:val="hy-AM"/>
        </w:rPr>
      </w:pPr>
    </w:p>
    <w:p w:rsidR="00202509" w:rsidRPr="00927EF0" w:rsidRDefault="00202509" w:rsidP="00FD659D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202509" w:rsidRPr="00927EF0" w:rsidRDefault="00202509" w:rsidP="00FD659D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202509" w:rsidRPr="005B479C" w:rsidRDefault="00202509" w:rsidP="00FD659D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202509" w:rsidRPr="00202509" w:rsidRDefault="00202509" w:rsidP="00B059D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AK Courier"/>
          <w:lang w:val="hy-AM"/>
        </w:rPr>
      </w:pPr>
      <w:proofErr w:type="spellStart"/>
      <w:r w:rsidRPr="005B479C">
        <w:rPr>
          <w:rFonts w:ascii="GHEA Mariam" w:hAnsi="GHEA Mariam" w:cs="Sylfaen"/>
          <w:lang w:val="hy-AM"/>
        </w:rPr>
        <w:t>Երևան</w:t>
      </w:r>
      <w:proofErr w:type="spellEnd"/>
    </w:p>
    <w:p w:rsidR="001F225D" w:rsidRPr="00202509" w:rsidRDefault="001F225D">
      <w:pPr>
        <w:pStyle w:val="mechtex"/>
        <w:rPr>
          <w:rFonts w:ascii="Sylfaen" w:hAnsi="Sylfaen"/>
          <w:lang w:val="hy-AM"/>
        </w:rPr>
      </w:pPr>
    </w:p>
    <w:sectPr w:rsidR="001F225D" w:rsidRPr="00202509" w:rsidSect="008F3F17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11E2" w:rsidRDefault="006C11E2">
      <w:r>
        <w:separator/>
      </w:r>
    </w:p>
  </w:endnote>
  <w:endnote w:type="continuationSeparator" w:id="0">
    <w:p w:rsidR="006C11E2" w:rsidRDefault="006C1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59D" w:rsidRDefault="00FD659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D4435">
      <w:rPr>
        <w:noProof/>
        <w:sz w:val="18"/>
      </w:rPr>
      <w:t>voroshumKK593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59D" w:rsidRPr="00DD4435" w:rsidRDefault="006C11E2" w:rsidP="00DD443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D4435">
      <w:rPr>
        <w:noProof/>
      </w:rPr>
      <w:t>voroshumKK593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11E2" w:rsidRDefault="006C11E2">
      <w:r>
        <w:separator/>
      </w:r>
    </w:p>
  </w:footnote>
  <w:footnote w:type="continuationSeparator" w:id="0">
    <w:p w:rsidR="006C11E2" w:rsidRDefault="006C1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59D" w:rsidRDefault="00FD659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D659D" w:rsidRDefault="00FD659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59D" w:rsidRDefault="00FD659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1278B">
      <w:rPr>
        <w:rStyle w:val="PageNumber"/>
        <w:noProof/>
      </w:rPr>
      <w:t>2</w:t>
    </w:r>
    <w:r>
      <w:rPr>
        <w:rStyle w:val="PageNumber"/>
      </w:rPr>
      <w:fldChar w:fldCharType="end"/>
    </w:r>
  </w:p>
  <w:p w:rsidR="00FD659D" w:rsidRDefault="00FD65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FFFFFFFF"/>
    <w:lvl w:ilvl="0">
      <w:start w:val="1"/>
      <w:numFmt w:val="decimal"/>
      <w:lvlText w:val="%1."/>
      <w:lvlJc w:val="left"/>
      <w:pPr>
        <w:ind w:left="189" w:hanging="216"/>
      </w:pPr>
      <w:rPr>
        <w:rFonts w:ascii="Sylfaen" w:hAnsi="Sylfaen" w:cs="Times New Roman"/>
        <w:b w:val="0"/>
        <w:bCs w:val="0"/>
        <w:spacing w:val="0"/>
        <w:w w:val="75"/>
        <w:sz w:val="26"/>
        <w:szCs w:val="26"/>
      </w:rPr>
    </w:lvl>
    <w:lvl w:ilvl="1">
      <w:start w:val="1"/>
      <w:numFmt w:val="upperRoman"/>
      <w:lvlText w:val="%2."/>
      <w:lvlJc w:val="left"/>
      <w:pPr>
        <w:ind w:left="5373" w:hanging="231"/>
      </w:pPr>
      <w:rPr>
        <w:rFonts w:ascii="Sylfaen" w:hAnsi="Sylfaen" w:cs="Times New Roman"/>
        <w:b/>
        <w:bCs/>
        <w:spacing w:val="0"/>
        <w:w w:val="75"/>
        <w:sz w:val="26"/>
        <w:szCs w:val="26"/>
      </w:rPr>
    </w:lvl>
    <w:lvl w:ilvl="2">
      <w:numFmt w:val="bullet"/>
      <w:lvlText w:val="•"/>
      <w:lvlJc w:val="left"/>
      <w:pPr>
        <w:ind w:left="6033" w:hanging="231"/>
      </w:pPr>
    </w:lvl>
    <w:lvl w:ilvl="3">
      <w:numFmt w:val="bullet"/>
      <w:lvlText w:val="•"/>
      <w:lvlJc w:val="left"/>
      <w:pPr>
        <w:ind w:left="6686" w:hanging="231"/>
      </w:pPr>
    </w:lvl>
    <w:lvl w:ilvl="4">
      <w:numFmt w:val="bullet"/>
      <w:lvlText w:val="•"/>
      <w:lvlJc w:val="left"/>
      <w:pPr>
        <w:ind w:left="7340" w:hanging="231"/>
      </w:pPr>
    </w:lvl>
    <w:lvl w:ilvl="5">
      <w:numFmt w:val="bullet"/>
      <w:lvlText w:val="•"/>
      <w:lvlJc w:val="left"/>
      <w:pPr>
        <w:ind w:left="7993" w:hanging="231"/>
      </w:pPr>
    </w:lvl>
    <w:lvl w:ilvl="6">
      <w:numFmt w:val="bullet"/>
      <w:lvlText w:val="•"/>
      <w:lvlJc w:val="left"/>
      <w:pPr>
        <w:ind w:left="8646" w:hanging="231"/>
      </w:pPr>
    </w:lvl>
    <w:lvl w:ilvl="7">
      <w:numFmt w:val="bullet"/>
      <w:lvlText w:val="•"/>
      <w:lvlJc w:val="left"/>
      <w:pPr>
        <w:ind w:left="9300" w:hanging="231"/>
      </w:pPr>
    </w:lvl>
    <w:lvl w:ilvl="8">
      <w:numFmt w:val="bullet"/>
      <w:lvlText w:val="•"/>
      <w:lvlJc w:val="left"/>
      <w:pPr>
        <w:ind w:left="9953" w:hanging="231"/>
      </w:pPr>
    </w:lvl>
  </w:abstractNum>
  <w:abstractNum w:abstractNumId="1" w15:restartNumberingAfterBreak="0">
    <w:nsid w:val="00000403"/>
    <w:multiLevelType w:val="multilevel"/>
    <w:tmpl w:val="FFFFFFFF"/>
    <w:lvl w:ilvl="0">
      <w:start w:val="1"/>
      <w:numFmt w:val="decimal"/>
      <w:lvlText w:val="%1."/>
      <w:lvlJc w:val="left"/>
      <w:pPr>
        <w:ind w:left="936" w:hanging="216"/>
      </w:pPr>
      <w:rPr>
        <w:rFonts w:ascii="Sylfaen" w:hAnsi="Sylfaen" w:cs="Times New Roman"/>
        <w:b w:val="0"/>
        <w:bCs w:val="0"/>
        <w:spacing w:val="0"/>
        <w:w w:val="75"/>
        <w:sz w:val="26"/>
        <w:szCs w:val="26"/>
      </w:rPr>
    </w:lvl>
    <w:lvl w:ilvl="1">
      <w:numFmt w:val="bullet"/>
      <w:lvlText w:val="•"/>
      <w:lvlJc w:val="left"/>
      <w:pPr>
        <w:ind w:left="2485" w:hanging="216"/>
      </w:pPr>
    </w:lvl>
    <w:lvl w:ilvl="2">
      <w:numFmt w:val="bullet"/>
      <w:lvlText w:val="•"/>
      <w:lvlJc w:val="left"/>
      <w:pPr>
        <w:ind w:left="3593" w:hanging="216"/>
      </w:pPr>
    </w:lvl>
    <w:lvl w:ilvl="3">
      <w:numFmt w:val="bullet"/>
      <w:lvlText w:val="•"/>
      <w:lvlJc w:val="left"/>
      <w:pPr>
        <w:ind w:left="4701" w:hanging="216"/>
      </w:pPr>
    </w:lvl>
    <w:lvl w:ilvl="4">
      <w:numFmt w:val="bullet"/>
      <w:lvlText w:val="•"/>
      <w:lvlJc w:val="left"/>
      <w:pPr>
        <w:ind w:left="5809" w:hanging="216"/>
      </w:pPr>
    </w:lvl>
    <w:lvl w:ilvl="5">
      <w:numFmt w:val="bullet"/>
      <w:lvlText w:val="•"/>
      <w:lvlJc w:val="left"/>
      <w:pPr>
        <w:ind w:left="6917" w:hanging="216"/>
      </w:pPr>
    </w:lvl>
    <w:lvl w:ilvl="6">
      <w:numFmt w:val="bullet"/>
      <w:lvlText w:val="•"/>
      <w:lvlJc w:val="left"/>
      <w:pPr>
        <w:ind w:left="8025" w:hanging="216"/>
      </w:pPr>
    </w:lvl>
    <w:lvl w:ilvl="7">
      <w:numFmt w:val="bullet"/>
      <w:lvlText w:val="•"/>
      <w:lvlJc w:val="left"/>
      <w:pPr>
        <w:ind w:left="9133" w:hanging="216"/>
      </w:pPr>
    </w:lvl>
    <w:lvl w:ilvl="8">
      <w:numFmt w:val="bullet"/>
      <w:lvlText w:val="•"/>
      <w:lvlJc w:val="left"/>
      <w:pPr>
        <w:ind w:left="10241" w:hanging="216"/>
      </w:pPr>
    </w:lvl>
  </w:abstractNum>
  <w:abstractNum w:abstractNumId="2" w15:restartNumberingAfterBreak="0">
    <w:nsid w:val="5AC914E8"/>
    <w:multiLevelType w:val="multilevel"/>
    <w:tmpl w:val="FFFFFFFF"/>
    <w:lvl w:ilvl="0">
      <w:start w:val="1"/>
      <w:numFmt w:val="decimal"/>
      <w:lvlText w:val="%1."/>
      <w:lvlJc w:val="left"/>
      <w:pPr>
        <w:ind w:left="936" w:hanging="216"/>
      </w:pPr>
      <w:rPr>
        <w:rFonts w:ascii="Sylfaen" w:hAnsi="Sylfaen" w:cs="Times New Roman"/>
        <w:b w:val="0"/>
        <w:bCs w:val="0"/>
        <w:spacing w:val="0"/>
        <w:w w:val="75"/>
        <w:sz w:val="26"/>
        <w:szCs w:val="26"/>
      </w:rPr>
    </w:lvl>
    <w:lvl w:ilvl="1">
      <w:numFmt w:val="bullet"/>
      <w:lvlText w:val="•"/>
      <w:lvlJc w:val="left"/>
      <w:pPr>
        <w:ind w:left="2485" w:hanging="216"/>
      </w:pPr>
    </w:lvl>
    <w:lvl w:ilvl="2">
      <w:numFmt w:val="bullet"/>
      <w:lvlText w:val="•"/>
      <w:lvlJc w:val="left"/>
      <w:pPr>
        <w:ind w:left="3593" w:hanging="216"/>
      </w:pPr>
    </w:lvl>
    <w:lvl w:ilvl="3">
      <w:numFmt w:val="bullet"/>
      <w:lvlText w:val="•"/>
      <w:lvlJc w:val="left"/>
      <w:pPr>
        <w:ind w:left="4701" w:hanging="216"/>
      </w:pPr>
    </w:lvl>
    <w:lvl w:ilvl="4">
      <w:numFmt w:val="bullet"/>
      <w:lvlText w:val="•"/>
      <w:lvlJc w:val="left"/>
      <w:pPr>
        <w:ind w:left="5809" w:hanging="216"/>
      </w:pPr>
    </w:lvl>
    <w:lvl w:ilvl="5">
      <w:numFmt w:val="bullet"/>
      <w:lvlText w:val="•"/>
      <w:lvlJc w:val="left"/>
      <w:pPr>
        <w:ind w:left="6917" w:hanging="216"/>
      </w:pPr>
    </w:lvl>
    <w:lvl w:ilvl="6">
      <w:numFmt w:val="bullet"/>
      <w:lvlText w:val="•"/>
      <w:lvlJc w:val="left"/>
      <w:pPr>
        <w:ind w:left="8025" w:hanging="216"/>
      </w:pPr>
    </w:lvl>
    <w:lvl w:ilvl="7">
      <w:numFmt w:val="bullet"/>
      <w:lvlText w:val="•"/>
      <w:lvlJc w:val="left"/>
      <w:pPr>
        <w:ind w:left="9133" w:hanging="216"/>
      </w:pPr>
    </w:lvl>
    <w:lvl w:ilvl="8">
      <w:numFmt w:val="bullet"/>
      <w:lvlText w:val="•"/>
      <w:lvlJc w:val="left"/>
      <w:pPr>
        <w:ind w:left="10241" w:hanging="216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9D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50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FA0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3B9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6560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C25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79C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78B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14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1E2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C7B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3BC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FD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4DB3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9D7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7"/>
    <w:rsid w:val="00CB40AC"/>
    <w:rsid w:val="00CB40C7"/>
    <w:rsid w:val="00CB474E"/>
    <w:rsid w:val="00CB4956"/>
    <w:rsid w:val="00CB4AAE"/>
    <w:rsid w:val="00CB5333"/>
    <w:rsid w:val="00CB5495"/>
    <w:rsid w:val="00CB5FE6"/>
    <w:rsid w:val="00CB6664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435"/>
    <w:rsid w:val="00DD45F7"/>
    <w:rsid w:val="00DD4626"/>
    <w:rsid w:val="00DD473B"/>
    <w:rsid w:val="00DD57DD"/>
    <w:rsid w:val="00DD5DFA"/>
    <w:rsid w:val="00DD6056"/>
    <w:rsid w:val="00DD627C"/>
    <w:rsid w:val="00DD6526"/>
    <w:rsid w:val="00DD69AC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D24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9D"/>
    <w:rsid w:val="00FD65C2"/>
    <w:rsid w:val="00FD668C"/>
    <w:rsid w:val="00FD690C"/>
    <w:rsid w:val="00FD6965"/>
    <w:rsid w:val="00FD704B"/>
    <w:rsid w:val="00FE03B2"/>
    <w:rsid w:val="00FE0C6D"/>
    <w:rsid w:val="00FE0C70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29A35C"/>
  <w15:chartTrackingRefBased/>
  <w15:docId w15:val="{207C406B-F674-4E7C-822D-6019608C5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uiPriority w:val="1"/>
    <w:qFormat/>
    <w:rsid w:val="00B059D7"/>
    <w:pPr>
      <w:widowControl w:val="0"/>
      <w:autoSpaceDE w:val="0"/>
      <w:autoSpaceDN w:val="0"/>
      <w:adjustRightInd w:val="0"/>
      <w:spacing w:line="301" w:lineRule="exact"/>
      <w:ind w:left="1734"/>
      <w:jc w:val="center"/>
      <w:outlineLvl w:val="0"/>
    </w:pPr>
    <w:rPr>
      <w:rFonts w:ascii="Sylfaen" w:eastAsiaTheme="minorEastAsia" w:hAnsi="Sylfaen" w:cs="Sylfaen"/>
      <w:b/>
      <w:bCs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059D7"/>
    <w:rPr>
      <w:rFonts w:ascii="Arial Armenian" w:hAnsi="Arial Armenian"/>
      <w:sz w:val="22"/>
      <w:lang w:eastAsia="ru-RU"/>
    </w:rPr>
  </w:style>
  <w:style w:type="character" w:customStyle="1" w:styleId="Heading1Char">
    <w:name w:val="Heading 1 Char"/>
    <w:basedOn w:val="DefaultParagraphFont"/>
    <w:link w:val="Heading1"/>
    <w:uiPriority w:val="1"/>
    <w:rsid w:val="00B059D7"/>
    <w:rPr>
      <w:rFonts w:ascii="Sylfaen" w:eastAsiaTheme="minorEastAsia" w:hAnsi="Sylfaen" w:cs="Sylfaen"/>
      <w:b/>
      <w:bCs/>
      <w:sz w:val="26"/>
      <w:szCs w:val="26"/>
    </w:rPr>
  </w:style>
  <w:style w:type="paragraph" w:styleId="NormalWeb">
    <w:name w:val="Normal (Web)"/>
    <w:basedOn w:val="Normal"/>
    <w:uiPriority w:val="99"/>
    <w:unhideWhenUsed/>
    <w:rsid w:val="00B059D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vhc">
    <w:name w:val="vhc"/>
    <w:basedOn w:val="Normal"/>
    <w:rsid w:val="00B059D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1"/>
    <w:qFormat/>
    <w:rsid w:val="00B059D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unhideWhenUsed/>
    <w:rsid w:val="00B059D7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059D7"/>
    <w:pPr>
      <w:widowControl w:val="0"/>
      <w:autoSpaceDE w:val="0"/>
      <w:autoSpaceDN w:val="0"/>
      <w:adjustRightInd w:val="0"/>
    </w:pPr>
    <w:rPr>
      <w:rFonts w:ascii="Sylfaen" w:eastAsiaTheme="minorEastAsia" w:hAnsi="Sylfaen" w:cs="Sylfaen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059D7"/>
    <w:rPr>
      <w:rFonts w:ascii="Sylfaen" w:eastAsiaTheme="minorEastAsia" w:hAnsi="Sylfaen" w:cs="Sylfaen"/>
    </w:rPr>
  </w:style>
  <w:style w:type="paragraph" w:styleId="BodyText">
    <w:name w:val="Body Text"/>
    <w:basedOn w:val="Normal"/>
    <w:link w:val="BodyTextChar"/>
    <w:uiPriority w:val="1"/>
    <w:qFormat/>
    <w:rsid w:val="00B059D7"/>
    <w:pPr>
      <w:widowControl w:val="0"/>
      <w:autoSpaceDE w:val="0"/>
      <w:autoSpaceDN w:val="0"/>
      <w:adjustRightInd w:val="0"/>
    </w:pPr>
    <w:rPr>
      <w:rFonts w:ascii="Sylfaen" w:eastAsiaTheme="minorEastAsia" w:hAnsi="Sylfaen" w:cs="Sylfaen"/>
      <w:sz w:val="26"/>
      <w:szCs w:val="26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B059D7"/>
    <w:rPr>
      <w:rFonts w:ascii="Sylfaen" w:eastAsiaTheme="minorEastAsia" w:hAnsi="Sylfaen" w:cs="Sylfaen"/>
      <w:sz w:val="26"/>
      <w:szCs w:val="26"/>
    </w:rPr>
  </w:style>
  <w:style w:type="paragraph" w:customStyle="1" w:styleId="TableParagraph">
    <w:name w:val="Table Paragraph"/>
    <w:basedOn w:val="Normal"/>
    <w:uiPriority w:val="1"/>
    <w:qFormat/>
    <w:rsid w:val="00B059D7"/>
    <w:pPr>
      <w:widowControl w:val="0"/>
      <w:autoSpaceDE w:val="0"/>
      <w:autoSpaceDN w:val="0"/>
      <w:adjustRightInd w:val="0"/>
    </w:pPr>
    <w:rPr>
      <w:rFonts w:ascii="Sylfaen" w:eastAsiaTheme="minorEastAsia" w:hAnsi="Sylfaen" w:cs="Sylfaen"/>
      <w:sz w:val="24"/>
      <w:szCs w:val="24"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B059D7"/>
    <w:rPr>
      <w:rFonts w:ascii="Sylfaen" w:eastAsiaTheme="minorEastAsia" w:hAnsi="Sylfaen" w:cs="Sylfaen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B059D7"/>
    <w:rPr>
      <w:b/>
      <w:bCs/>
    </w:rPr>
  </w:style>
  <w:style w:type="character" w:customStyle="1" w:styleId="CommentSubjectChar1">
    <w:name w:val="Comment Subject Char1"/>
    <w:basedOn w:val="CommentTextChar"/>
    <w:uiPriority w:val="99"/>
    <w:rsid w:val="00B059D7"/>
    <w:rPr>
      <w:rFonts w:ascii="Sylfaen" w:eastAsiaTheme="minorEastAsia" w:hAnsi="Sylfaen" w:cs="Sylfaen"/>
      <w:b/>
      <w:bCs/>
    </w:rPr>
  </w:style>
  <w:style w:type="character" w:customStyle="1" w:styleId="BalloonTextChar">
    <w:name w:val="Balloon Text Char"/>
    <w:basedOn w:val="DefaultParagraphFont"/>
    <w:link w:val="BalloonText"/>
    <w:uiPriority w:val="99"/>
    <w:rsid w:val="00B059D7"/>
    <w:rPr>
      <w:rFonts w:ascii="Segoe UI" w:eastAsiaTheme="minorEastAsia" w:hAnsi="Segoe UI" w:cs="Segoe UI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unhideWhenUsed/>
    <w:rsid w:val="00B059D7"/>
    <w:pPr>
      <w:widowControl w:val="0"/>
      <w:autoSpaceDE w:val="0"/>
      <w:autoSpaceDN w:val="0"/>
      <w:adjustRightInd w:val="0"/>
    </w:pPr>
    <w:rPr>
      <w:rFonts w:ascii="Segoe UI" w:eastAsiaTheme="minorEastAsia" w:hAnsi="Segoe UI" w:cs="Segoe UI"/>
      <w:sz w:val="18"/>
      <w:szCs w:val="18"/>
      <w:lang w:eastAsia="en-US"/>
    </w:rPr>
  </w:style>
  <w:style w:type="character" w:customStyle="1" w:styleId="BalloonTextChar1">
    <w:name w:val="Balloon Text Char1"/>
    <w:basedOn w:val="DefaultParagraphFont"/>
    <w:uiPriority w:val="99"/>
    <w:rsid w:val="00B059D7"/>
    <w:rPr>
      <w:rFonts w:ascii="Segoe UI" w:hAnsi="Segoe UI" w:cs="Segoe UI"/>
      <w:sz w:val="18"/>
      <w:szCs w:val="18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B059D7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B059D7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B059D7"/>
    <w:rPr>
      <w:b/>
      <w:bCs/>
    </w:rPr>
  </w:style>
  <w:style w:type="paragraph" w:customStyle="1" w:styleId="a">
    <w:name w:val="ëï."/>
    <w:rsid w:val="00202509"/>
  </w:style>
  <w:style w:type="character" w:customStyle="1" w:styleId="normChar">
    <w:name w:val="norm Char"/>
    <w:link w:val="norm"/>
    <w:rsid w:val="0061278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86101F-8A0C-4467-8F90-85EE9A294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https:/mul2.gov.am/tasks/871392/oneclick/voroshum-EK527.docx?token=26dcc9496d88619df425cf5a7159154e</cp:keywords>
  <dc:description/>
  <cp:lastModifiedBy>Kristina Papyan</cp:lastModifiedBy>
  <cp:revision>5</cp:revision>
  <cp:lastPrinted>2023-12-05T10:42:00Z</cp:lastPrinted>
  <dcterms:created xsi:type="dcterms:W3CDTF">2023-12-05T10:41:00Z</dcterms:created>
  <dcterms:modified xsi:type="dcterms:W3CDTF">2023-12-06T06:20:00Z</dcterms:modified>
</cp:coreProperties>
</file>