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Pr="00B72387" w:rsidRDefault="00296E5B" w:rsidP="00296E5B">
      <w:pPr>
        <w:jc w:val="center"/>
        <w:rPr>
          <w:rFonts w:asciiTheme="minorHAnsi" w:hAnsiTheme="minorHAnsi"/>
          <w:lang w:val="hy-AM"/>
        </w:rPr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52F9C" w:rsidRPr="00452F9C" w:rsidRDefault="00EB5A05" w:rsidP="00452F9C">
      <w:pPr>
        <w:spacing w:line="360" w:lineRule="auto"/>
        <w:ind w:left="-851" w:firstLine="567"/>
        <w:jc w:val="center"/>
        <w:rPr>
          <w:rFonts w:ascii="GHEA Mariam" w:hAnsi="GHEA Mariam"/>
          <w:bCs/>
          <w:i/>
          <w:color w:val="000000" w:themeColor="text1"/>
          <w:sz w:val="24"/>
          <w:szCs w:val="24"/>
          <w:lang w:val="af-ZA"/>
        </w:rPr>
      </w:pPr>
      <w:r w:rsidRPr="00EB5A05">
        <w:rPr>
          <w:rFonts w:ascii="GHEA Mariam" w:hAnsi="GHEA Mariam"/>
          <w:sz w:val="24"/>
          <w:szCs w:val="24"/>
          <w:lang w:val="hy-AM"/>
        </w:rPr>
        <w:t xml:space="preserve">7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452F9C" w:rsidRPr="00452F9C"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  <w:t xml:space="preserve">- </w:t>
      </w:r>
      <w:r w:rsidR="00452F9C"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</w:p>
    <w:p w:rsidR="00452F9C" w:rsidRPr="00452F9C" w:rsidRDefault="00452F9C" w:rsidP="00452F9C">
      <w:pPr>
        <w:spacing w:line="360" w:lineRule="auto"/>
        <w:ind w:left="-851" w:firstLine="567"/>
        <w:jc w:val="center"/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</w:pPr>
    </w:p>
    <w:p w:rsidR="00452F9C" w:rsidRDefault="00452F9C" w:rsidP="00452F9C">
      <w:pPr>
        <w:ind w:left="-851" w:firstLine="567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ԳՈՒՅՔ ՆՎԻՐԱԲԵՐԵԼՈՒ ՄԱՍԻՆ</w:t>
      </w:r>
    </w:p>
    <w:p w:rsidR="00452F9C" w:rsidRPr="00452F9C" w:rsidRDefault="00452F9C" w:rsidP="00452F9C">
      <w:pPr>
        <w:ind w:left="-851" w:firstLine="567"/>
        <w:jc w:val="center"/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------------------------------------------------------</w:t>
      </w:r>
    </w:p>
    <w:p w:rsidR="00452F9C" w:rsidRPr="00357C05" w:rsidRDefault="00452F9C" w:rsidP="00452F9C">
      <w:pPr>
        <w:spacing w:line="360" w:lineRule="auto"/>
        <w:ind w:left="-851" w:firstLine="567"/>
        <w:jc w:val="center"/>
        <w:rPr>
          <w:rFonts w:ascii="GHEA Grapalat" w:hAnsi="GHEA Grapalat"/>
          <w:bCs/>
          <w:i/>
          <w:color w:val="000000" w:themeColor="text1"/>
          <w:sz w:val="24"/>
          <w:szCs w:val="24"/>
          <w:lang w:val="hy-AM"/>
        </w:rPr>
      </w:pPr>
    </w:p>
    <w:p w:rsidR="00452F9C" w:rsidRPr="00452F9C" w:rsidRDefault="00452F9C" w:rsidP="00452F9C">
      <w:pPr>
        <w:pStyle w:val="norm"/>
        <w:spacing w:line="360" w:lineRule="auto"/>
        <w:ind w:right="98" w:firstLine="567"/>
        <w:rPr>
          <w:rFonts w:ascii="GHEA Mariam" w:hAnsi="GHEA Mariam"/>
          <w:color w:val="000000" w:themeColor="text1"/>
          <w:sz w:val="24"/>
          <w:szCs w:val="24"/>
          <w:lang w:val="fr-FR"/>
        </w:rPr>
      </w:pP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Հիմք ընդունելով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452F9C">
        <w:rPr>
          <w:rFonts w:ascii="GHEA Mariam" w:hAnsi="GHEA Mariam"/>
          <w:sz w:val="24"/>
          <w:szCs w:val="24"/>
          <w:lang w:val="fr-FR"/>
        </w:rPr>
        <w:t>կառավարության 2016 թվականի հոկտեմբերի 13-ի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sz w:val="24"/>
          <w:szCs w:val="24"/>
          <w:lang w:val="fr-FR"/>
        </w:rPr>
        <w:t>1067-Ն որոշմամբ հաստատված կարգի</w:t>
      </w:r>
      <w:r w:rsidRPr="00452F9C">
        <w:rPr>
          <w:rFonts w:ascii="GHEA Mariam" w:hAnsi="GHEA Mariam"/>
          <w:sz w:val="24"/>
          <w:szCs w:val="24"/>
          <w:lang w:val="hy-AM"/>
        </w:rPr>
        <w:t xml:space="preserve"> 10.1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452F9C">
        <w:rPr>
          <w:rFonts w:ascii="GHEA Mariam" w:hAnsi="GHEA Mariam"/>
          <w:sz w:val="24"/>
          <w:szCs w:val="24"/>
          <w:lang w:val="hy-AM"/>
        </w:rPr>
        <w:t xml:space="preserve"> կետը,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sz w:val="24"/>
          <w:szCs w:val="24"/>
          <w:lang w:val="hy-AM"/>
        </w:rPr>
        <w:t xml:space="preserve">«Պետական գույքի կառավարման մասին» </w:t>
      </w:r>
      <w:r w:rsidRPr="00452F9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52F9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52F9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sz w:val="24"/>
          <w:szCs w:val="24"/>
          <w:lang w:val="hy-AM"/>
        </w:rPr>
        <w:t xml:space="preserve">օրենքի 22-րդ հոդվածի 1-ին մասի 3-րդ կետը և 4-րդ մասը, 25-րդ հոդվածի 2-րդ մասը և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Ք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աղաքացիական օրենսգրքի 605-րդ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հոդվածի 1-ին մասը՝ Հա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452F9C" w:rsidRPr="00452F9C" w:rsidRDefault="00452F9C" w:rsidP="00452F9C">
      <w:pPr>
        <w:spacing w:line="360" w:lineRule="auto"/>
        <w:ind w:right="98" w:firstLine="567"/>
        <w:jc w:val="both"/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</w:pP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1. Հայաստանի Հանրապետության տարածքային կառավարման և ենթա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կառուցվածքների նախարարության պետական գույքի կառավարման կոմիտեին (այսուհետ՝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ոմիտե) ամրացված, պետական սեփականություն հանդիսացող, 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Լոռու մարզ, համայնք Ստեփանավան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Ստե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փանավան ք.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Ս. Նշանի  փողոց 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fr-FR"/>
        </w:rPr>
        <w:t xml:space="preserve">17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հասցեում գտնվող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276,1 քառ. մետր մակերեսով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գանձապետարանի շենքը, ինչպես նաև դրա զբաղեցրած, օգտագործման ու սպասարկման համար հատկացված 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0,089487 հեկտար մակերեսով հողամասը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(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անշարժ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գույքի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նկատմամբ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իրավունքների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պետական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գրանցման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>N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29082022-06-0058 վկայական</w:t>
      </w:r>
      <w:r w:rsidRPr="00452F9C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, 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այսուհետ՝ </w:t>
      </w:r>
      <w:r w:rsidR="00B72387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ույք) նվիրաբերել 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Լոռու մարզի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Ստեփանավան համայնքին՝ 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որպես գ</w:t>
      </w:r>
      <w:r w:rsidRPr="00452F9C">
        <w:rPr>
          <w:rFonts w:ascii="GHEA Mariam" w:hAnsi="GHEA Mariam"/>
          <w:iCs/>
          <w:sz w:val="24"/>
          <w:szCs w:val="24"/>
          <w:lang w:val="hy-AM"/>
        </w:rPr>
        <w:t>րադարանի մասնաշենք շահագործելու նպատակով։</w:t>
      </w:r>
    </w:p>
    <w:p w:rsidR="00452F9C" w:rsidRPr="00452F9C" w:rsidRDefault="00452F9C" w:rsidP="00452F9C">
      <w:pPr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2. Կոմիտեի  նախագահին՝ սույն որոշումն ուժի մեջ մտնելուց հետո մեկամսյա ժամկետում Ստեփանավան համայնքի ղեկավարի հետ կնքել գույքի նվիրաբե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րության պայմանագիր՝ դրանում սահմանելով, որ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`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452F9C" w:rsidRPr="00452F9C" w:rsidRDefault="00452F9C" w:rsidP="00452F9C">
      <w:pPr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1) սույն որոշման 1-ին կետից բխող նվիրաբերության հետ կապված ծախսերը ենթակա են իրականացման Ստեփանավան համայնքի  միջոցների հաշվին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452F9C" w:rsidRPr="00452F9C" w:rsidRDefault="00452F9C" w:rsidP="00452F9C">
      <w:pPr>
        <w:tabs>
          <w:tab w:val="left" w:pos="851"/>
        </w:tabs>
        <w:spacing w:line="360" w:lineRule="auto"/>
        <w:ind w:right="98" w:firstLine="567"/>
        <w:jc w:val="both"/>
        <w:rPr>
          <w:rFonts w:ascii="GHEA Mariam" w:hAnsi="GHEA Mariam"/>
          <w:bCs/>
          <w:i/>
          <w:color w:val="000000" w:themeColor="text1"/>
          <w:sz w:val="24"/>
          <w:szCs w:val="24"/>
          <w:shd w:val="clear" w:color="auto" w:fill="FFFFFF"/>
          <w:lang w:val="hy-AM"/>
        </w:rPr>
      </w:pP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2) </w:t>
      </w:r>
      <w:r w:rsidRPr="00452F9C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նվիրաբերության պայմանի խախտման դեպքում Հայաստանի </w:t>
      </w:r>
      <w:r w:rsidRPr="00452F9C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Հանրա</w:t>
      </w:r>
      <w:r w:rsidRPr="00452F9C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softHyphen/>
      </w:r>
      <w:r w:rsidRPr="00452F9C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պետության կառավարության պահանջով նվիրաբերությունը կհամարվի վերացված</w:t>
      </w:r>
      <w:r w:rsidRPr="00452F9C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,</w:t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և նվիրաբերություն ստացողը պարտավոր է Հայաստանի Հանրապետությանը վերադարձնել նվիրաբերված գույքը՝ դրա վրա կատարված անբաժանելի բարե</w:t>
      </w:r>
      <w:r w:rsidR="00B7238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լա</w:t>
      </w:r>
      <w:r w:rsidR="00B7238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Pr="00452F9C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վումների հետ միասին, որոնք փոխհատուցման ենթակա չեն։</w:t>
      </w:r>
    </w:p>
    <w:p w:rsidR="00452F9C" w:rsidRPr="00452F9C" w:rsidRDefault="00452F9C" w:rsidP="00452F9C">
      <w:pPr>
        <w:spacing w:line="360" w:lineRule="auto"/>
        <w:ind w:right="98" w:firstLine="567"/>
        <w:jc w:val="both"/>
        <w:rPr>
          <w:rFonts w:ascii="GHEA Mariam" w:hAnsi="GHEA Mariam" w:cs="GHEA Grapalat"/>
          <w:b/>
          <w:bCs/>
          <w:i/>
          <w:color w:val="000000" w:themeColor="text1"/>
          <w:sz w:val="24"/>
          <w:szCs w:val="24"/>
          <w:lang w:val="hy-AM"/>
        </w:rPr>
      </w:pP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t>3. Կոմիտեի նախագահին՝ սույն որոշման 2-րդ կետում նշված պայմանագրի կնքումից հետո մեկամսյա ժամկետում ապահովել սույն որոշ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ման 1-ին կետում նշված անշարժ գույքի հանձնման-ընդունման աշխա</w:t>
      </w:r>
      <w:r w:rsidRPr="00452F9C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տանքների  կատարումը:</w:t>
      </w:r>
    </w:p>
    <w:p w:rsidR="00296E5B" w:rsidRPr="00452F9C" w:rsidRDefault="00296E5B" w:rsidP="00477447">
      <w:pPr>
        <w:rPr>
          <w:lang w:val="hy-AM"/>
        </w:rPr>
      </w:pPr>
    </w:p>
    <w:p w:rsidR="00296E5B" w:rsidRPr="00452F9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452F9C">
        <w:rPr>
          <w:rFonts w:ascii="GHEA Mariam" w:hAnsi="GHEA Mariam" w:cs="Sylfaen"/>
          <w:sz w:val="24"/>
          <w:szCs w:val="24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52F9C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B42" w:rsidRDefault="00C47B42">
      <w:r>
        <w:separator/>
      </w:r>
    </w:p>
  </w:endnote>
  <w:endnote w:type="continuationSeparator" w:id="0">
    <w:p w:rsidR="00C47B42" w:rsidRDefault="00C47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2387">
      <w:rPr>
        <w:noProof/>
        <w:sz w:val="18"/>
      </w:rPr>
      <w:t>KA-587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B42" w:rsidRDefault="00C47B42">
      <w:r>
        <w:separator/>
      </w:r>
    </w:p>
  </w:footnote>
  <w:footnote w:type="continuationSeparator" w:id="0">
    <w:p w:rsidR="00C47B42" w:rsidRDefault="00C47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238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2F9C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87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B42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723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7238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105</cp:revision>
  <cp:lastPrinted>2023-12-05T10:39:00Z</cp:lastPrinted>
  <dcterms:created xsi:type="dcterms:W3CDTF">2022-03-23T13:26:00Z</dcterms:created>
  <dcterms:modified xsi:type="dcterms:W3CDTF">2023-12-05T10:40:00Z</dcterms:modified>
</cp:coreProperties>
</file>