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C6EF2" w:rsidRPr="007C6EF2" w:rsidRDefault="00EB5A05" w:rsidP="007C6EF2">
      <w:pPr>
        <w:shd w:val="clear" w:color="auto" w:fill="FFFFFF"/>
        <w:spacing w:line="360" w:lineRule="auto"/>
        <w:jc w:val="center"/>
        <w:rPr>
          <w:rFonts w:ascii="GHEA Mariam" w:hAnsi="GHEA Mariam"/>
          <w:bCs/>
          <w:iCs/>
          <w:sz w:val="24"/>
          <w:szCs w:val="24"/>
        </w:rPr>
      </w:pPr>
      <w:r w:rsidRPr="00EB5A05">
        <w:rPr>
          <w:rFonts w:ascii="GHEA Mariam" w:hAnsi="GHEA Mariam"/>
          <w:sz w:val="24"/>
          <w:szCs w:val="24"/>
          <w:lang w:val="hy-AM"/>
        </w:rPr>
        <w:t xml:space="preserve">7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296E5B" w:rsidRPr="007C6EF2">
        <w:rPr>
          <w:rFonts w:ascii="GHEA Mariam" w:hAnsi="GHEA Mariam"/>
          <w:sz w:val="24"/>
          <w:szCs w:val="24"/>
          <w:lang w:val="hy-AM"/>
        </w:rPr>
        <w:t xml:space="preserve"> </w:t>
      </w:r>
      <w:r w:rsidR="007C6EF2" w:rsidRPr="007C6EF2">
        <w:rPr>
          <w:rFonts w:ascii="GHEA Mariam" w:hAnsi="GHEA Mariam"/>
          <w:sz w:val="24"/>
          <w:szCs w:val="24"/>
        </w:rPr>
        <w:t>-</w:t>
      </w:r>
      <w:r w:rsidR="007C6EF2" w:rsidRPr="007C6EF2">
        <w:rPr>
          <w:rFonts w:ascii="GHEA Mariam" w:hAnsi="GHEA Mariam"/>
          <w:bCs/>
          <w:iCs/>
          <w:sz w:val="24"/>
          <w:szCs w:val="24"/>
        </w:rPr>
        <w:t xml:space="preserve"> </w:t>
      </w:r>
      <w:r w:rsidR="007C6EF2" w:rsidRPr="007C6EF2">
        <w:rPr>
          <w:rFonts w:ascii="GHEA Mariam" w:hAnsi="GHEA Mariam"/>
          <w:sz w:val="24"/>
          <w:szCs w:val="24"/>
        </w:rPr>
        <w:t>Ն</w:t>
      </w:r>
    </w:p>
    <w:p w:rsidR="007C6EF2" w:rsidRDefault="007C6EF2" w:rsidP="007C6EF2">
      <w:pPr>
        <w:shd w:val="clear" w:color="auto" w:fill="FFFFFF"/>
        <w:jc w:val="center"/>
        <w:rPr>
          <w:rFonts w:ascii="GHEA Mariam" w:hAnsi="GHEA Mariam"/>
          <w:bCs/>
          <w:iCs/>
          <w:sz w:val="24"/>
          <w:szCs w:val="24"/>
          <w:lang w:val="hy-AM"/>
        </w:rPr>
      </w:pPr>
    </w:p>
    <w:p w:rsidR="007C6EF2" w:rsidRPr="007C6EF2" w:rsidRDefault="007C6EF2" w:rsidP="007C6EF2">
      <w:pPr>
        <w:shd w:val="clear" w:color="auto" w:fill="FFFFFF"/>
        <w:jc w:val="center"/>
        <w:rPr>
          <w:rFonts w:ascii="GHEA Mariam" w:hAnsi="GHEA Mariam"/>
          <w:bCs/>
          <w:iCs/>
          <w:sz w:val="24"/>
          <w:szCs w:val="24"/>
          <w:lang w:val="hy-AM"/>
        </w:rPr>
      </w:pPr>
    </w:p>
    <w:p w:rsidR="007C6EF2" w:rsidRDefault="007C6EF2" w:rsidP="007C6EF2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7C6EF2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</w:t>
      </w:r>
    </w:p>
    <w:p w:rsidR="007C6EF2" w:rsidRDefault="007C6EF2" w:rsidP="007C6EF2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7C6EF2">
        <w:rPr>
          <w:rFonts w:ascii="GHEA Mariam" w:hAnsi="GHEA Mariam"/>
          <w:sz w:val="24"/>
          <w:szCs w:val="24"/>
          <w:lang w:val="hy-AM"/>
        </w:rPr>
        <w:t>2023 ԹՎԱԿԱՆԻ ՀՈՒՆԻՍԻ 1-Ի N</w:t>
      </w:r>
      <w:r w:rsidR="00446AD7">
        <w:rPr>
          <w:rFonts w:ascii="GHEA Mariam" w:hAnsi="GHEA Mariam"/>
          <w:sz w:val="24"/>
          <w:szCs w:val="24"/>
          <w:lang w:val="hy-AM"/>
        </w:rPr>
        <w:t xml:space="preserve"> </w:t>
      </w:r>
      <w:r w:rsidRPr="007C6EF2">
        <w:rPr>
          <w:rFonts w:ascii="GHEA Mariam" w:hAnsi="GHEA Mariam"/>
          <w:sz w:val="24"/>
          <w:szCs w:val="24"/>
          <w:lang w:val="hy-AM"/>
        </w:rPr>
        <w:t>864</w:t>
      </w:r>
      <w:r w:rsidR="00446AD7">
        <w:rPr>
          <w:rFonts w:ascii="GHEA Mariam" w:hAnsi="GHEA Mariam"/>
          <w:sz w:val="24"/>
          <w:szCs w:val="24"/>
          <w:lang w:val="hy-AM"/>
        </w:rPr>
        <w:t xml:space="preserve"> </w:t>
      </w:r>
      <w:r w:rsidRPr="007C6EF2">
        <w:rPr>
          <w:rFonts w:ascii="GHEA Mariam" w:hAnsi="GHEA Mariam"/>
          <w:sz w:val="24"/>
          <w:szCs w:val="24"/>
          <w:lang w:val="hy-AM"/>
        </w:rPr>
        <w:t xml:space="preserve">-Ն ՈՐՈՇՄԱՆ ՄԵՋ </w:t>
      </w:r>
    </w:p>
    <w:p w:rsidR="007C6EF2" w:rsidRDefault="007C6EF2" w:rsidP="007C6EF2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7C6EF2">
        <w:rPr>
          <w:rFonts w:ascii="GHEA Mariam" w:hAnsi="GHEA Mariam"/>
          <w:sz w:val="24"/>
          <w:szCs w:val="24"/>
          <w:lang w:val="hy-AM"/>
        </w:rPr>
        <w:t>ԼՐԱՑՈՒՄՆԵՐ ԿԱՏԱՐԵԼՈՒ ՄԱՍԻՆ</w:t>
      </w:r>
    </w:p>
    <w:p w:rsidR="007C6EF2" w:rsidRPr="007C6EF2" w:rsidRDefault="007C6EF2" w:rsidP="007C6EF2">
      <w:pPr>
        <w:shd w:val="clear" w:color="auto" w:fill="FFFFFF"/>
        <w:jc w:val="center"/>
        <w:rPr>
          <w:rFonts w:ascii="GHEA Mariam" w:hAnsi="GHEA Mariam"/>
          <w:bCs/>
          <w:i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</w:t>
      </w:r>
    </w:p>
    <w:p w:rsidR="007C6EF2" w:rsidRDefault="007C6EF2" w:rsidP="007C6EF2">
      <w:pPr>
        <w:shd w:val="clear" w:color="auto" w:fill="FFFFFF"/>
        <w:jc w:val="center"/>
        <w:rPr>
          <w:rFonts w:ascii="GHEA Mariam" w:hAnsi="GHEA Mariam" w:cs="Calibri"/>
          <w:sz w:val="24"/>
          <w:szCs w:val="24"/>
          <w:lang w:val="hy-AM"/>
        </w:rPr>
      </w:pPr>
    </w:p>
    <w:p w:rsidR="007C6EF2" w:rsidRPr="007C6EF2" w:rsidRDefault="007C6EF2" w:rsidP="007C6EF2">
      <w:pPr>
        <w:shd w:val="clear" w:color="auto" w:fill="FFFFFF"/>
        <w:jc w:val="center"/>
        <w:rPr>
          <w:rFonts w:ascii="GHEA Mariam" w:hAnsi="GHEA Mariam" w:cs="Calibri"/>
          <w:sz w:val="24"/>
          <w:szCs w:val="24"/>
          <w:lang w:val="hy-AM"/>
        </w:rPr>
      </w:pPr>
    </w:p>
    <w:p w:rsidR="007C6EF2" w:rsidRPr="007C6EF2" w:rsidRDefault="007C6EF2" w:rsidP="007C6EF2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C6EF2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</w:t>
      </w:r>
      <w:r w:rsidRPr="007C6EF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7C6EF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7C6EF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7C6EF2">
        <w:rPr>
          <w:rFonts w:ascii="GHEA Mariam" w:hAnsi="GHEA Mariam"/>
          <w:sz w:val="24"/>
          <w:szCs w:val="24"/>
          <w:lang w:val="hy-AM"/>
        </w:rPr>
        <w:t xml:space="preserve"> օրենքի 34-րդ հոդվածով` Հայաստանի Հանրապետության կառավարությունը     ո ր ո շ ու մ   է.</w:t>
      </w:r>
    </w:p>
    <w:p w:rsidR="007C6EF2" w:rsidRPr="007C6EF2" w:rsidRDefault="007C6EF2" w:rsidP="007C6EF2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C6EF2">
        <w:rPr>
          <w:rFonts w:ascii="GHEA Mariam" w:hAnsi="GHEA Mariam"/>
          <w:sz w:val="24"/>
          <w:szCs w:val="24"/>
          <w:lang w:val="hy-AM"/>
        </w:rPr>
        <w:t>1. Հայաստանի Հանրապետության կառավարության 2023 թվականի հունիսի 1-ի «Միասնական հաշվում առկա գումարների վերադարձը հարկային մարմին ներկայացված այլ հաշվին իրականացնելու դեպքերը և կարգը սահմանելու մասին» N</w:t>
      </w:r>
      <w:r w:rsidR="004362BA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7C6EF2">
        <w:rPr>
          <w:rFonts w:ascii="GHEA Mariam" w:hAnsi="GHEA Mariam"/>
          <w:sz w:val="24"/>
          <w:szCs w:val="24"/>
          <w:lang w:val="hy-AM"/>
        </w:rPr>
        <w:t>864-Ն որոշման (այսուհետ</w:t>
      </w:r>
      <w:r w:rsidR="0067593A">
        <w:rPr>
          <w:rFonts w:ascii="GHEA Mariam" w:hAnsi="GHEA Mariam"/>
          <w:sz w:val="24"/>
          <w:szCs w:val="24"/>
          <w:lang w:val="hy-AM"/>
        </w:rPr>
        <w:t>՝</w:t>
      </w:r>
      <w:r w:rsidRPr="007C6EF2">
        <w:rPr>
          <w:rFonts w:ascii="GHEA Mariam" w:hAnsi="GHEA Mariam"/>
          <w:sz w:val="24"/>
          <w:szCs w:val="24"/>
          <w:lang w:val="hy-AM"/>
        </w:rPr>
        <w:t xml:space="preserve"> որոշում) մեջ կատարել հետևյալ լրա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C6EF2">
        <w:rPr>
          <w:rFonts w:ascii="GHEA Mariam" w:hAnsi="GHEA Mariam"/>
          <w:sz w:val="24"/>
          <w:szCs w:val="24"/>
          <w:lang w:val="hy-AM"/>
        </w:rPr>
        <w:t>ցում</w:t>
      </w:r>
      <w:r w:rsidR="0067593A">
        <w:rPr>
          <w:rFonts w:ascii="GHEA Mariam" w:hAnsi="GHEA Mariam"/>
          <w:sz w:val="24"/>
          <w:szCs w:val="24"/>
          <w:lang w:val="hy-AM"/>
        </w:rPr>
        <w:softHyphen/>
      </w:r>
      <w:r w:rsidRPr="007C6EF2">
        <w:rPr>
          <w:rFonts w:ascii="GHEA Mariam" w:hAnsi="GHEA Mariam"/>
          <w:sz w:val="24"/>
          <w:szCs w:val="24"/>
          <w:lang w:val="hy-AM"/>
        </w:rPr>
        <w:t>ները.</w:t>
      </w:r>
    </w:p>
    <w:p w:rsidR="007C6EF2" w:rsidRPr="007C6EF2" w:rsidRDefault="007C6EF2" w:rsidP="007C6EF2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C6EF2">
        <w:rPr>
          <w:rFonts w:ascii="GHEA Mariam" w:hAnsi="GHEA Mariam"/>
          <w:sz w:val="24"/>
          <w:szCs w:val="24"/>
          <w:lang w:val="hy-AM"/>
        </w:rPr>
        <w:t>1) որոշման և հավելվածի վերնագ</w:t>
      </w:r>
      <w:r>
        <w:rPr>
          <w:rFonts w:ascii="GHEA Mariam" w:hAnsi="GHEA Mariam"/>
          <w:sz w:val="24"/>
          <w:szCs w:val="24"/>
          <w:lang w:val="hy-AM"/>
        </w:rPr>
        <w:t>ի</w:t>
      </w:r>
      <w:r w:rsidRPr="007C6EF2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7C6EF2">
        <w:rPr>
          <w:rFonts w:ascii="GHEA Mariam" w:hAnsi="GHEA Mariam"/>
          <w:sz w:val="24"/>
          <w:szCs w:val="24"/>
          <w:lang w:val="hy-AM"/>
        </w:rPr>
        <w:t xml:space="preserve"> «ՄԻԱՍՆԱԿԱՆ ՀԱՇՎՈՒՄ» բառերից հետո լրացնել «ԿԱՄ ՎԱՐՉԱԿԱՆ ԱԿՏԻ ՄԻԱՍՆԱԿԱՆ ՀԱՇՎՈՒՄ» բառեր</w:t>
      </w:r>
      <w:r>
        <w:rPr>
          <w:rFonts w:ascii="GHEA Mariam" w:hAnsi="GHEA Mariam"/>
          <w:sz w:val="24"/>
          <w:szCs w:val="24"/>
          <w:lang w:val="hy-AM"/>
        </w:rPr>
        <w:t>ով.</w:t>
      </w:r>
    </w:p>
    <w:p w:rsidR="007C6EF2" w:rsidRPr="007C6EF2" w:rsidRDefault="007C6EF2" w:rsidP="007C6EF2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C6EF2">
        <w:rPr>
          <w:rFonts w:ascii="GHEA Mariam" w:hAnsi="GHEA Mariam"/>
          <w:sz w:val="24"/>
          <w:szCs w:val="24"/>
          <w:lang w:val="hy-AM"/>
        </w:rPr>
        <w:t>2) որոշման 1-ին կետ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7C6EF2">
        <w:rPr>
          <w:rFonts w:ascii="GHEA Mariam" w:hAnsi="GHEA Mariam"/>
          <w:sz w:val="24"/>
          <w:szCs w:val="24"/>
          <w:lang w:val="hy-AM"/>
        </w:rPr>
        <w:t>, հավելվածի 1-4-րդ կետեր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7C6EF2">
        <w:rPr>
          <w:rFonts w:ascii="GHEA Mariam" w:hAnsi="GHEA Mariam"/>
          <w:sz w:val="24"/>
          <w:szCs w:val="24"/>
          <w:lang w:val="hy-AM"/>
        </w:rPr>
        <w:t xml:space="preserve"> «հաշվում» բառից հետո լրացնել «կամ վարչական ակտի միասնական հաշվում» բառեր</w:t>
      </w:r>
      <w:r>
        <w:rPr>
          <w:rFonts w:ascii="GHEA Mariam" w:hAnsi="GHEA Mariam"/>
          <w:sz w:val="24"/>
          <w:szCs w:val="24"/>
          <w:lang w:val="hy-AM"/>
        </w:rPr>
        <w:t>ով.</w:t>
      </w:r>
    </w:p>
    <w:p w:rsidR="007C6EF2" w:rsidRPr="007C6EF2" w:rsidRDefault="007C6EF2" w:rsidP="007C6EF2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C6EF2">
        <w:rPr>
          <w:rFonts w:ascii="GHEA Mariam" w:eastAsia="Arial" w:hAnsi="GHEA Mariam"/>
          <w:bCs/>
          <w:iCs/>
          <w:sz w:val="24"/>
          <w:szCs w:val="24"/>
          <w:lang w:val="hy-AM"/>
        </w:rPr>
        <w:t>3) հավելվածի 7-րդ կետ</w:t>
      </w:r>
      <w:r>
        <w:rPr>
          <w:rFonts w:ascii="GHEA Mariam" w:eastAsia="Arial" w:hAnsi="GHEA Mariam"/>
          <w:bCs/>
          <w:iCs/>
          <w:sz w:val="24"/>
          <w:szCs w:val="24"/>
          <w:lang w:val="hy-AM"/>
        </w:rPr>
        <w:t>ը</w:t>
      </w:r>
      <w:r w:rsidRPr="007C6EF2">
        <w:rPr>
          <w:rFonts w:ascii="GHEA Mariam" w:eastAsia="Arial" w:hAnsi="GHEA Mariam"/>
          <w:bCs/>
          <w:iCs/>
          <w:sz w:val="24"/>
          <w:szCs w:val="24"/>
          <w:lang w:val="hy-AM"/>
        </w:rPr>
        <w:t xml:space="preserve"> «դեպքում» բառից հետո լրացնել «դիմումատուի համաձայնությամբ» բառեր</w:t>
      </w:r>
      <w:r>
        <w:rPr>
          <w:rFonts w:ascii="GHEA Mariam" w:eastAsia="Arial" w:hAnsi="GHEA Mariam"/>
          <w:bCs/>
          <w:iCs/>
          <w:sz w:val="24"/>
          <w:szCs w:val="24"/>
          <w:lang w:val="hy-AM"/>
        </w:rPr>
        <w:t>ով</w:t>
      </w:r>
      <w:r w:rsidRPr="007C6EF2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7C6EF2" w:rsidRPr="007C6EF2" w:rsidRDefault="007C6EF2" w:rsidP="007C6EF2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C6EF2">
        <w:rPr>
          <w:rFonts w:ascii="GHEA Mariam" w:hAnsi="GHEA Mariam"/>
          <w:bCs/>
          <w:sz w:val="24"/>
          <w:szCs w:val="24"/>
          <w:lang w:val="hy-AM"/>
        </w:rPr>
        <w:lastRenderedPageBreak/>
        <w:t xml:space="preserve">2. </w:t>
      </w:r>
      <w:r w:rsidRPr="007C6EF2">
        <w:rPr>
          <w:rFonts w:ascii="GHEA Mariam" w:hAnsi="GHEA Mariam"/>
          <w:sz w:val="24"/>
          <w:szCs w:val="24"/>
          <w:lang w:val="hy-AM"/>
        </w:rPr>
        <w:t>Սույն</w:t>
      </w:r>
      <w:r w:rsidRPr="007C6E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C6EF2">
        <w:rPr>
          <w:rFonts w:ascii="GHEA Mariam" w:hAnsi="GHEA Mariam"/>
          <w:sz w:val="24"/>
          <w:szCs w:val="24"/>
          <w:lang w:val="hy-AM"/>
        </w:rPr>
        <w:t>որոշումն</w:t>
      </w:r>
      <w:r w:rsidRPr="007C6E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C6EF2">
        <w:rPr>
          <w:rFonts w:ascii="GHEA Mariam" w:hAnsi="GHEA Mariam"/>
          <w:sz w:val="24"/>
          <w:szCs w:val="24"/>
          <w:lang w:val="hy-AM"/>
        </w:rPr>
        <w:t>ուժի</w:t>
      </w:r>
      <w:r w:rsidRPr="007C6E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C6EF2">
        <w:rPr>
          <w:rFonts w:ascii="GHEA Mariam" w:hAnsi="GHEA Mariam"/>
          <w:sz w:val="24"/>
          <w:szCs w:val="24"/>
          <w:lang w:val="hy-AM"/>
        </w:rPr>
        <w:t>մեջ</w:t>
      </w:r>
      <w:r w:rsidRPr="007C6E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C6EF2">
        <w:rPr>
          <w:rFonts w:ascii="GHEA Mariam" w:hAnsi="GHEA Mariam"/>
          <w:sz w:val="24"/>
          <w:szCs w:val="24"/>
          <w:lang w:val="hy-AM"/>
        </w:rPr>
        <w:t>է</w:t>
      </w:r>
      <w:r w:rsidRPr="007C6E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C6EF2">
        <w:rPr>
          <w:rFonts w:ascii="GHEA Mariam" w:hAnsi="GHEA Mariam"/>
          <w:sz w:val="24"/>
          <w:szCs w:val="24"/>
          <w:lang w:val="hy-AM"/>
        </w:rPr>
        <w:t>մտնում</w:t>
      </w:r>
      <w:r w:rsidRPr="007C6E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C6EF2">
        <w:rPr>
          <w:rFonts w:ascii="GHEA Mariam" w:hAnsi="GHEA Mariam"/>
          <w:sz w:val="24"/>
          <w:szCs w:val="24"/>
          <w:lang w:val="hy-AM"/>
        </w:rPr>
        <w:t>2024 թվականի հուլիսի 1-ից:</w:t>
      </w:r>
    </w:p>
    <w:p w:rsidR="00296E5B" w:rsidRPr="007C6EF2" w:rsidRDefault="00296E5B" w:rsidP="00477447">
      <w:pPr>
        <w:rPr>
          <w:lang w:val="hy-AM"/>
        </w:rPr>
      </w:pPr>
    </w:p>
    <w:p w:rsidR="00296E5B" w:rsidRPr="007C6EF2" w:rsidRDefault="00296E5B" w:rsidP="00477447">
      <w:pPr>
        <w:rPr>
          <w:lang w:val="hy-AM"/>
        </w:rPr>
      </w:pPr>
    </w:p>
    <w:p w:rsidR="00296E5B" w:rsidRPr="007C6EF2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7C6EF2">
      <w:headerReference w:type="even" r:id="rId7"/>
      <w:headerReference w:type="default" r:id="rId8"/>
      <w:footerReference w:type="even" r:id="rId9"/>
      <w:pgSz w:w="11909" w:h="16834" w:code="9"/>
      <w:pgMar w:top="1440" w:right="1440" w:bottom="1418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707" w:rsidRDefault="00CE1707">
      <w:r>
        <w:separator/>
      </w:r>
    </w:p>
  </w:endnote>
  <w:endnote w:type="continuationSeparator" w:id="0">
    <w:p w:rsidR="00CE1707" w:rsidRDefault="00CE1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46AD7">
      <w:rPr>
        <w:noProof/>
        <w:sz w:val="18"/>
      </w:rPr>
      <w:t>KA-586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707" w:rsidRDefault="00CE1707">
      <w:r>
        <w:separator/>
      </w:r>
    </w:p>
  </w:footnote>
  <w:footnote w:type="continuationSeparator" w:id="0">
    <w:p w:rsidR="00CE1707" w:rsidRDefault="00CE17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62B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2BA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D7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3A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EF2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707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125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202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46A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46AD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108</cp:revision>
  <cp:lastPrinted>2023-12-05T10:32:00Z</cp:lastPrinted>
  <dcterms:created xsi:type="dcterms:W3CDTF">2022-03-23T13:26:00Z</dcterms:created>
  <dcterms:modified xsi:type="dcterms:W3CDTF">2023-12-06T05:48:00Z</dcterms:modified>
</cp:coreProperties>
</file>