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0EF" w:rsidRDefault="00D270EF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0EF" w:rsidRDefault="00D270EF" w:rsidP="00080F59">
      <w:pPr>
        <w:jc w:val="center"/>
      </w:pPr>
    </w:p>
    <w:p w:rsidR="00D270EF" w:rsidRPr="003170EE" w:rsidRDefault="00D270E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270EF" w:rsidRPr="00790EAE" w:rsidRDefault="00D270EF" w:rsidP="00080F59">
      <w:pPr>
        <w:pStyle w:val="mechtex"/>
        <w:rPr>
          <w:rFonts w:ascii="GHEA Mariam" w:hAnsi="GHEA Mariam"/>
          <w:b/>
        </w:rPr>
      </w:pPr>
    </w:p>
    <w:p w:rsidR="00D270EF" w:rsidRDefault="00D270E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162385" w:rsidRPr="000C7F0B" w:rsidRDefault="0016238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8055F" w:rsidRDefault="00F8055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94ED9" w:rsidRPr="000C7F0B" w:rsidRDefault="00B94ED9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162385" w:rsidRDefault="0016238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162385" w:rsidRDefault="0016238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F8055F" w:rsidRDefault="00F8055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94ED9" w:rsidRDefault="00B94ED9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336D9" w:rsidRDefault="00162385" w:rsidP="005336D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9533A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ՄԱՔՍԱՅԻՆ ՓՈՐՁԱՔՆՆՈՒԹՅՈՒՆ ԻՐԱԿԱՆԱՑՆՈՂ ԿԱԶՄԱԿԵՐՊՈՒԹՅՈՒՆՆԵՐԻ ՀԱՎԱՏԱՐՄԱԳՐՄԱՆ </w:t>
      </w:r>
    </w:p>
    <w:p w:rsidR="00162385" w:rsidRDefault="00162385" w:rsidP="005336D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9533A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ԿԱՐԳԸ ՍԱՀՄԱՆԵԼՈՒ ՄԱՍԻՆ</w:t>
      </w:r>
    </w:p>
    <w:p w:rsidR="005336D9" w:rsidRPr="005336D9" w:rsidRDefault="005336D9" w:rsidP="005336D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</w:t>
      </w:r>
    </w:p>
    <w:p w:rsidR="00162385" w:rsidRDefault="00162385" w:rsidP="00F8055F">
      <w:pPr>
        <w:shd w:val="clear" w:color="auto" w:fill="FFFFFF"/>
        <w:tabs>
          <w:tab w:val="left" w:pos="851"/>
        </w:tabs>
        <w:ind w:firstLine="567"/>
        <w:jc w:val="center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F8055F" w:rsidRPr="00B9533A" w:rsidRDefault="00F8055F" w:rsidP="00F8055F">
      <w:pPr>
        <w:shd w:val="clear" w:color="auto" w:fill="FFFFFF"/>
        <w:tabs>
          <w:tab w:val="left" w:pos="851"/>
        </w:tabs>
        <w:ind w:firstLine="567"/>
        <w:jc w:val="center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162385" w:rsidRPr="005336D9" w:rsidRDefault="00162385" w:rsidP="00162385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B9533A">
        <w:rPr>
          <w:rFonts w:ascii="GHEA Mariam" w:hAnsi="GHEA Mariam"/>
          <w:color w:val="000000"/>
          <w:sz w:val="24"/>
          <w:szCs w:val="24"/>
          <w:lang w:eastAsia="hy-AM"/>
        </w:rPr>
        <w:t xml:space="preserve">«Մաքսային կարգավորման մասին» </w:t>
      </w:r>
      <w:r w:rsidR="00D270EF" w:rsidRPr="00D270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270EF" w:rsidRPr="00D270E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270EF" w:rsidRPr="00D270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270E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B9533A">
        <w:rPr>
          <w:rFonts w:ascii="GHEA Mariam" w:hAnsi="GHEA Mariam"/>
          <w:color w:val="000000"/>
          <w:sz w:val="24"/>
          <w:szCs w:val="24"/>
          <w:lang w:eastAsia="hy-AM"/>
        </w:rPr>
        <w:t xml:space="preserve">օրենքի 338-րդ հոդվածի 5-րդ մասին համապատասխան՝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Հայաստանի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Հանրապետության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կառավարությունը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ր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շ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ու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մ</w:t>
      </w:r>
      <w:r w:rsidR="00D270EF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</w:t>
      </w:r>
      <w:r w:rsidR="005336D9" w:rsidRPr="005336D9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է</w:t>
      </w:r>
      <w:r w:rsidR="005336D9" w:rsidRPr="005336D9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>.</w:t>
      </w:r>
    </w:p>
    <w:p w:rsidR="00162385" w:rsidRPr="00B9533A" w:rsidRDefault="00162385" w:rsidP="00D270EF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270EF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Սահմանել մ</w:t>
      </w:r>
      <w:r w:rsidRPr="00D270EF">
        <w:rPr>
          <w:rFonts w:ascii="GHEA Mariam" w:hAnsi="GHEA Mariam"/>
          <w:spacing w:val="-8"/>
          <w:sz w:val="24"/>
          <w:szCs w:val="24"/>
        </w:rPr>
        <w:t>աքսային փորձաքննություն իրականացնող կազմակերպությունների</w:t>
      </w:r>
      <w:r w:rsidRPr="00B9533A">
        <w:rPr>
          <w:rFonts w:ascii="GHEA Mariam" w:hAnsi="GHEA Mariam"/>
          <w:sz w:val="24"/>
          <w:szCs w:val="24"/>
        </w:rPr>
        <w:t xml:space="preserve"> հավատարմագրման կարգը</w:t>
      </w:r>
      <w:r w:rsidRPr="00B9533A">
        <w:rPr>
          <w:rFonts w:ascii="GHEA Mariam" w:hAnsi="GHEA Mariam" w:cs="Sylfaen"/>
          <w:sz w:val="24"/>
          <w:szCs w:val="24"/>
        </w:rPr>
        <w:t xml:space="preserve">՝ </w:t>
      </w:r>
      <w:r w:rsidRPr="00B9533A">
        <w:rPr>
          <w:rFonts w:ascii="GHEA Mariam" w:hAnsi="GHEA Mariam"/>
          <w:bCs/>
          <w:color w:val="000000"/>
          <w:sz w:val="24"/>
          <w:szCs w:val="24"/>
          <w:lang w:eastAsia="hy-AM"/>
        </w:rPr>
        <w:t>համաձայն հավելվածի:</w:t>
      </w:r>
    </w:p>
    <w:p w:rsidR="00162385" w:rsidRPr="00B9533A" w:rsidRDefault="00162385" w:rsidP="00D270E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B9533A">
        <w:rPr>
          <w:rFonts w:ascii="GHEA Mariam" w:hAnsi="GHEA Mariam" w:cs="Sylfaen"/>
          <w:color w:val="000000"/>
          <w:sz w:val="24"/>
          <w:szCs w:val="24"/>
          <w:lang w:eastAsia="hy-AM"/>
        </w:rPr>
        <w:t>Սույն</w:t>
      </w:r>
      <w:r w:rsidRPr="00B9533A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հրապարակմանը հաջորդող օրվանից:</w:t>
      </w:r>
    </w:p>
    <w:p w:rsidR="00162385" w:rsidRDefault="00162385" w:rsidP="00162385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5336D9" w:rsidRPr="00162385" w:rsidRDefault="005336D9" w:rsidP="00162385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162385" w:rsidRPr="00927EF0" w:rsidRDefault="00D270E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 w:rsidR="00162385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16238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62385" w:rsidRPr="00927EF0" w:rsidRDefault="0016238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D270EF">
        <w:rPr>
          <w:rFonts w:ascii="GHEA Mariam" w:hAnsi="GHEA Mariam"/>
          <w:sz w:val="24"/>
          <w:lang w:val="hy-AM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D270EF">
        <w:rPr>
          <w:rFonts w:ascii="GHEA Mariam" w:hAnsi="GHEA Mariam" w:cs="Arial Armenian"/>
          <w:sz w:val="24"/>
          <w:lang w:val="af-ZA"/>
        </w:rPr>
        <w:tab/>
      </w:r>
      <w:r w:rsidR="00D270EF">
        <w:rPr>
          <w:rFonts w:ascii="GHEA Mariam" w:hAnsi="GHEA Mariam" w:cs="Arial Armenian"/>
          <w:sz w:val="24"/>
          <w:lang w:val="af-ZA"/>
        </w:rPr>
        <w:tab/>
      </w:r>
      <w:r w:rsidR="00D270EF">
        <w:rPr>
          <w:rFonts w:ascii="GHEA Mariam" w:hAnsi="GHEA Mariam" w:cs="Arial Armenian"/>
          <w:sz w:val="24"/>
          <w:lang w:val="af-ZA"/>
        </w:rPr>
        <w:tab/>
      </w:r>
      <w:r w:rsidR="00D270EF">
        <w:rPr>
          <w:rFonts w:ascii="GHEA Mariam" w:hAnsi="GHEA Mariam" w:cs="Arial Armenian"/>
          <w:sz w:val="24"/>
          <w:lang w:val="af-ZA"/>
        </w:rPr>
        <w:tab/>
      </w:r>
      <w:r w:rsidR="00D270EF">
        <w:rPr>
          <w:rFonts w:ascii="GHEA Mariam" w:hAnsi="GHEA Mariam" w:cs="Arial Armenian"/>
          <w:sz w:val="24"/>
          <w:lang w:val="af-ZA"/>
        </w:rPr>
        <w:tab/>
      </w:r>
      <w:r w:rsidR="00D270EF">
        <w:rPr>
          <w:rFonts w:ascii="GHEA Mariam" w:hAnsi="GHEA Mariam" w:cs="Arial Armenian"/>
          <w:sz w:val="24"/>
          <w:lang w:val="af-ZA"/>
        </w:rPr>
        <w:tab/>
        <w:t xml:space="preserve"> </w:t>
      </w:r>
      <w:r w:rsidRPr="00927EF0">
        <w:rPr>
          <w:rFonts w:ascii="GHEA Mariam" w:hAnsi="GHEA Mariam" w:cs="Arial Armenian"/>
          <w:sz w:val="24"/>
          <w:lang w:val="af-ZA"/>
        </w:rPr>
        <w:t xml:space="preserve">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62385" w:rsidRPr="005336D9" w:rsidRDefault="00162385" w:rsidP="00162385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162385" w:rsidRPr="005336D9" w:rsidSect="00D270EF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276" w:header="720" w:footer="576" w:gutter="0"/>
          <w:pgNumType w:start="1"/>
          <w:cols w:space="720"/>
          <w:titlePg/>
          <w:docGrid w:linePitch="272"/>
        </w:sectPr>
      </w:pPr>
      <w:r w:rsidRPr="005336D9">
        <w:rPr>
          <w:rFonts w:ascii="GHEA Mariam" w:hAnsi="GHEA Mariam" w:cs="Sylfaen"/>
          <w:sz w:val="24"/>
          <w:lang w:val="hy-AM"/>
        </w:rPr>
        <w:t>Երևան</w:t>
      </w:r>
    </w:p>
    <w:p w:rsidR="00162385" w:rsidRPr="00995B87" w:rsidRDefault="005739D5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162385" w:rsidRPr="00904AA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162385"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162385" w:rsidRPr="00995B87" w:rsidRDefault="00162385" w:rsidP="00CC2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62385" w:rsidRDefault="00162385" w:rsidP="001623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="005739D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7-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5739D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62385" w:rsidRDefault="00162385" w:rsidP="001623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62385" w:rsidRDefault="00162385" w:rsidP="00162385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162385" w:rsidRPr="00162385" w:rsidRDefault="00162385" w:rsidP="00162385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62385">
        <w:rPr>
          <w:rFonts w:ascii="GHEA Mariam" w:hAnsi="GHEA Mariam"/>
          <w:color w:val="000000"/>
          <w:sz w:val="24"/>
          <w:szCs w:val="24"/>
          <w:lang w:val="hy-AM" w:eastAsia="hy-AM"/>
        </w:rPr>
        <w:t>Կ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62385">
        <w:rPr>
          <w:rFonts w:ascii="GHEA Mariam" w:hAnsi="GHEA Mariam"/>
          <w:color w:val="000000"/>
          <w:sz w:val="24"/>
          <w:szCs w:val="24"/>
          <w:lang w:val="hy-AM" w:eastAsia="hy-AM"/>
        </w:rPr>
        <w:t>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62385">
        <w:rPr>
          <w:rFonts w:ascii="GHEA Mariam" w:hAnsi="GHEA Mariam"/>
          <w:color w:val="000000"/>
          <w:sz w:val="24"/>
          <w:szCs w:val="24"/>
          <w:lang w:val="hy-AM" w:eastAsia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62385">
        <w:rPr>
          <w:rFonts w:ascii="GHEA Mariam" w:hAnsi="GHEA Mariam"/>
          <w:color w:val="000000"/>
          <w:sz w:val="24"/>
          <w:szCs w:val="24"/>
          <w:lang w:val="hy-AM" w:eastAsia="hy-AM"/>
        </w:rPr>
        <w:t>Գ</w:t>
      </w:r>
    </w:p>
    <w:p w:rsidR="00162385" w:rsidRDefault="00162385" w:rsidP="00162385">
      <w:pPr>
        <w:shd w:val="clear" w:color="auto" w:fill="FFFFFF"/>
        <w:tabs>
          <w:tab w:val="left" w:pos="689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623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ՄԱՔՍԱՅԻՆ ՓՈՐՁԱՔՆՆՈՒԹՅՈՒՆ ԻՐԱԿԱՆԱՑՆՈՂ ԿԱԶՄԱԿԵՐՊՈՒԹՅՈՒՆՆԵՐԻ ՀԱՎԱՏԱՐՄԱԳՐՄԱՆ ԿԱՐԳԸ</w:t>
      </w:r>
    </w:p>
    <w:p w:rsidR="00162385" w:rsidRPr="00162385" w:rsidRDefault="00162385" w:rsidP="00162385">
      <w:pPr>
        <w:shd w:val="clear" w:color="auto" w:fill="FFFFFF"/>
        <w:tabs>
          <w:tab w:val="left" w:pos="689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623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ՍԱՀՄԱՆԵԼՈՒ ՄԱՍԻՆ</w:t>
      </w:r>
    </w:p>
    <w:p w:rsidR="00162385" w:rsidRDefault="00162385" w:rsidP="00162385">
      <w:pPr>
        <w:shd w:val="clear" w:color="auto" w:fill="FFFFFF"/>
        <w:tabs>
          <w:tab w:val="left" w:pos="689"/>
        </w:tabs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162385" w:rsidRPr="00162385" w:rsidRDefault="00162385" w:rsidP="00162385">
      <w:pPr>
        <w:shd w:val="clear" w:color="auto" w:fill="FFFFFF"/>
        <w:tabs>
          <w:tab w:val="left" w:pos="689"/>
        </w:tabs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կարգով կարգավորվում են մաքսային փորձաքննություններ իրա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կա</w:t>
      </w:r>
      <w:r w:rsidR="005739D5"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նացնելու նպատակով կազմակերպությունների՝ Հայաստանի Հանրապետության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պետական եկամուտների կոմիտեի (այսուհետ՝ 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ոմիտե) կողմից հավատար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մագրման հետ կապված հարաբերությունները։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Կոմիտեն մաքսային փորձաքննություններ իրականացնող կազմա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կեր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պությունների հավատարմագրումն իրականացնում է յուրաքանչյուր տարվա համար։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Մաքսային փորձաքննությունների հավատարմագրման նպատակով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ոմիտեում գործում է հայտերի ուսումնասիրության հանձնաժողով (այսուհետ՝ հանձնաժողով), որի կազմը հաստատվում է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ղեկավարի հրամանով։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36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փորձաքննություններ իրականացնող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կազմակերպությունների հավատարմագրման նպատակով հանձնաժողովը մինչև յուրաքանչյուր տարվա սեպտեմբերի 15-ը </w:t>
      </w:r>
      <w:r w:rsidR="00E368A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ոմիտեի կայքում և Հայաստանի Հանրապետության </w:t>
      </w:r>
      <w:r w:rsidRPr="00E368A5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հրա</w:t>
      </w:r>
      <w:r w:rsidR="005739D5" w:rsidRPr="00E368A5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E368A5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</w:t>
      </w:r>
      <w:r w:rsidR="00E368A5" w:rsidRPr="00E368A5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E368A5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րակային ծանուցումների պաշտոնական ինտերնետային կայքում (http://www.azdarar.am)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E368A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>տեղադրում է հավատարմագրման նպատակով համապա</w:t>
      </w:r>
      <w:r w:rsidR="005739D5" w:rsidRPr="00E368A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softHyphen/>
      </w:r>
      <w:r w:rsidRPr="00E368A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>տասխան հայտա</w:t>
      </w:r>
      <w:r w:rsidR="00E368A5" w:rsidRPr="00E368A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softHyphen/>
      </w:r>
      <w:r w:rsidRPr="00E368A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>րարություն։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739D5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Սույն կարգի 4-րդ կետով նախատեսված հայտարարության հետ մեկտեղ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հանձնաժողովի կողմից ներկայացվում են նաև հավատարմագրման չափանիշ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ները, կազմակերպությունների կողմից ներկայացման ենթակա փաստաթղթերը և (կամ) տեղեկությունները, ինչպես նաև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կողմից գնային առաջարկի վերաբերյալ տեղեկությունները։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Հավատարմագրման նպատակով կազմակերպությունները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ոմիտե են ներկայացնում համապատասխան հայտ՝ սույն կարգի 4-րդ կետով նախատեսված հայտարարության տեղադրումից հետո մեկամսյա ժամկետում։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86741E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>Հավատարմագրման նպատակով կազմակերպությունների կողմից հայտերը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ստանալուց հետո հանձնաժողովն այն ուսումնասիրում է 10 աշխա</w:t>
      </w:r>
      <w:r w:rsidR="005336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տանքային օրվա ընթացքում։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336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փորձաքննություններ իրականացնող կազմակերպությունները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կողմից հավատարմագրման նպատակով փորձաքննության համապա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տասխան տեսակի իրականացման համար օրենսդրությամբ սահմանված պար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տա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դիր պահանջներից բացի պետք է բավարարեն նաև հետևյալ չափանիշներին՝</w:t>
      </w:r>
    </w:p>
    <w:p w:rsidR="00162385" w:rsidRPr="00D248DC" w:rsidRDefault="00162385" w:rsidP="00162385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փորձաքննության՝ տվյալ տեսակի իրականացման ծառայությունների մատուցման գործունեության իրականացում՝ համապատասխան հայտի ներկա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յացման օրվան նախորդող երկու օրացուցային տար</w:t>
      </w:r>
      <w:r w:rsidR="0086741E">
        <w:rPr>
          <w:rFonts w:ascii="GHEA Mariam" w:hAnsi="GHEA Mariam"/>
          <w:color w:val="000000"/>
          <w:sz w:val="24"/>
          <w:szCs w:val="24"/>
          <w:shd w:val="clear" w:color="auto" w:fill="FFFFFF"/>
        </w:rPr>
        <w:t>վա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ընթացքում</w:t>
      </w:r>
      <w:r w:rsidRPr="00D248D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162385" w:rsidRPr="00D248DC" w:rsidRDefault="00162385" w:rsidP="001623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փորձաքննություն իրականացնող կազմակերպության աշխատակից հան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դիսացող և մաքսային մարմինների կողմից սահման</w:t>
      </w:r>
      <w:r w:rsidR="006026FD">
        <w:rPr>
          <w:rFonts w:ascii="GHEA Mariam" w:hAnsi="GHEA Mariam"/>
          <w:color w:val="000000"/>
          <w:sz w:val="24"/>
          <w:szCs w:val="24"/>
          <w:shd w:val="clear" w:color="auto" w:fill="FFFFFF"/>
        </w:rPr>
        <w:t>վ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ած նպատակներով փոր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ձաքննություն իրականացնող փորձագետները՝ համապատասխան հայտի ներկա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յացման օրվան նախորդող երկու օրացուցային տար</w:t>
      </w:r>
      <w:r w:rsidR="00182762">
        <w:rPr>
          <w:rFonts w:ascii="GHEA Mariam" w:hAnsi="GHEA Mariam"/>
          <w:color w:val="000000"/>
          <w:sz w:val="24"/>
          <w:szCs w:val="24"/>
          <w:shd w:val="clear" w:color="auto" w:fill="FFFFFF"/>
        </w:rPr>
        <w:t>վա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ընթացքում չեն </w:t>
      </w:r>
      <w:r w:rsidRP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ենթարկ</w:t>
      </w:r>
      <w:r w:rsidR="00B94E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P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վել վարչական կամ քրեական պատասխանատվության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փորձաքննության՝ տվյալ տեսակի համար օրենսդրությամբ սահմանված պահանջների խախտման կամ կեղծ փոր</w:t>
      </w:r>
      <w:r w:rsidR="006E1A8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ձագիտական եզրակացությունների տրամադրման համար</w:t>
      </w:r>
      <w:r w:rsidRPr="00D248D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162385" w:rsidRPr="00D248DC" w:rsidRDefault="00162385" w:rsidP="001623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մաքսային փորձաքննության իրականացման համար անհրաժեշտ </w:t>
      </w:r>
      <w:r w:rsidRPr="005739D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տեխ</w:t>
      </w:r>
      <w:r w:rsidR="005739D5" w:rsidRPr="005739D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նիկական կամ տեխնոլոգիական համապատասխան հագեցվածության առկայություն.</w:t>
      </w:r>
    </w:p>
    <w:p w:rsidR="00162385" w:rsidRPr="00D248DC" w:rsidRDefault="00162385" w:rsidP="001623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շարժական գույքի վնասներ գնահատող փորձագետները պետք է բավա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րարեն Հայաստանի ավտոապահովագրողների բյուրոյի խորհրդի կողմից սահ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մանված կանոններին։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Փորձաքննության ծառայություններ իրականացնող և 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ոմիտեի կողմից </w:t>
      </w:r>
      <w:r w:rsidRP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հայտարարված հավատարմագրման գործընթացի մասնակից կազմակերպություն</w:t>
      </w:r>
      <w:r w:rsid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P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ները</w:t>
      </w:r>
      <w:r w:rsidR="00A6294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,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հայտի հետ մեկտեղ</w:t>
      </w:r>
      <w:r w:rsidR="00A62947">
        <w:rPr>
          <w:rFonts w:ascii="GHEA Mariam" w:hAnsi="GHEA Mariam"/>
          <w:color w:val="000000"/>
          <w:sz w:val="24"/>
          <w:szCs w:val="24"/>
          <w:shd w:val="clear" w:color="auto" w:fill="FFFFFF"/>
        </w:rPr>
        <w:t>,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ոմիտե են ներկայացնում նաև սույն կարգով սահ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մանված չափանիշներին համապատասխանության վերաբերյալ փաստաթղթերն ու տեղե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կու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թյունները, ինչպես նաև իրենց կողմից մատուցվող փորձագիտական ծառա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յությունների ցանկն ու սակագները, մաքսային մարմինների սահմանած նպա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տակներով փորձաքննություններ իրականացնող կազմակերպության </w:t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փոր</w:t>
      </w:r>
      <w:r w:rsidR="005739D5"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ձա</w:t>
      </w:r>
      <w:r w:rsidR="005739D5"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գետ</w:t>
      </w:r>
      <w:r w:rsidR="00B94ED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softHyphen/>
      </w:r>
      <w:r w:rsidRPr="005739D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ների վերաբերյալ հետևյալ տեղեկությունները՝ անուն, ազգանուն, հայրանուն,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զբաղեցրած պաշտոն, անձը հաստատող փաստաթղթի համարը, փորձագետների մասնագիտական որակավորումը հաստատող վկայականներ կամ դրանց փոխա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րինող այլ փաստաթղթեր։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Հանձնաժողովի կողմից սույն կարգի 8-րդ կետի 2-րդ ենթակետով </w:t>
      </w:r>
      <w:r w:rsidRPr="005739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սահմանված չափանիշի ստուգման նպատակով հարցում է ուղարկ</w:t>
      </w:r>
      <w:r w:rsidR="00C4001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վ</w:t>
      </w:r>
      <w:r w:rsidRPr="005739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ում Հայաստանի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Հանրապետության ներքին գործերի նախարարություն՝ սույն կարգի 9-րդ ենթա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կետով նախատեսված անձանց՝ պատասխանատվության ենթարկված լինելու հանգամանքի ստուգման նպատակով։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 Հանրապետության ներքին գործերի նախարարությունը սույն կարգի 10-րդ կետով նախատեսված հարցումը ստանալուց հետո 2 աշխա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տանքային օրվա ընթացքում հանձնաժողովին է տրամադրում հարցման վերա</w:t>
      </w:r>
      <w:r w:rsidR="00B94ED9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բերյալ պատասխանը։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Հանձնաժողովի կողմից սույն կարգի 7-րդ կետին համապատասխան իրականացվող ուսումնասիրության արդյունքներով գնահատվում են հայտ ներ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="008A6CCB">
        <w:rPr>
          <w:rFonts w:ascii="GHEA Mariam" w:hAnsi="GHEA Mariam"/>
          <w:bCs/>
          <w:color w:val="000000"/>
          <w:sz w:val="24"/>
          <w:szCs w:val="24"/>
          <w:lang w:eastAsia="hy-AM"/>
        </w:rPr>
        <w:t>կայացր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ած կազմակերպությունների համապատասխանությունը սույն կարգի 8-րդ կետով նախատեսված չափանիշներին, և հայտի մերժման համար՝ սույն կարգի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B94ED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    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13-րդ կետով նախատեսված հիմքերի բացակայության դեպքում համա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պատաս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խան չափանիշներին բավարարող կազմակերպությունների վերաբերյալ ուսում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նասի</w:t>
      </w:r>
      <w:r w:rsidR="00B94E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րության արդյունքներն ամփոփվում են հանձնաժողովի կողմից կազմվող արձա</w:t>
      </w:r>
      <w:r w:rsidR="00B94E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նագրությամբ։ 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Հանձնաժողովը մերժում է կազմակերպությունների կողմից ներկա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յաց</w:t>
      </w:r>
      <w:r w:rsidR="00B94E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ված հայտը, եթե՝</w:t>
      </w:r>
    </w:p>
    <w:p w:rsidR="00162385" w:rsidRPr="00D248DC" w:rsidRDefault="00162385" w:rsidP="00162385">
      <w:pPr>
        <w:pStyle w:val="ListParagraph"/>
        <w:numPr>
          <w:ilvl w:val="0"/>
          <w:numId w:val="4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կազմակերպությունների կողմից չեն ներկայացվել սույն կարգով նախա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տեսված փաստաթղթերը և (կամ) տեղեկությունները</w:t>
      </w:r>
      <w:r w:rsidRPr="00D248DC">
        <w:rPr>
          <w:rFonts w:ascii="MS Gothic" w:eastAsia="MS Gothic" w:hAnsi="MS Gothic" w:cs="MS Gothic" w:hint="eastAsia"/>
          <w:bCs/>
          <w:color w:val="000000"/>
          <w:sz w:val="24"/>
          <w:szCs w:val="24"/>
          <w:lang w:eastAsia="hy-AM"/>
        </w:rPr>
        <w:t>․</w:t>
      </w:r>
    </w:p>
    <w:p w:rsidR="00162385" w:rsidRPr="00D248DC" w:rsidRDefault="00162385" w:rsidP="00162385">
      <w:pPr>
        <w:pStyle w:val="ListParagraph"/>
        <w:numPr>
          <w:ilvl w:val="0"/>
          <w:numId w:val="4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կազմակերպությունները չեն բավարարում սույն կարգի 8-րդ կետով նախատեսված չափանիշներին։ 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Հանձնաժողովը</w:t>
      </w:r>
      <w:bookmarkStart w:id="0" w:name="_GoBack"/>
      <w:bookmarkEnd w:id="0"/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սույն կարգի 13-րդ կետով նախատեսված հիմքերի առկայության դեպքում հայտի մերժման վերաբերյալ տեղեկատվությունը սույն կարգի 7-րդ կետով նախատեսված ժամկետում տրամադրում է հայտ ներկա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յացրած կազմակերպությանը։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Հանձնաժողովի կողմից սույն կարգի 12-րդ կետով նախատեսված արձանագրության կազմումից հետո 5 աշխատանքային օրվա ընթացքում իրա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կանացվում է կազմակերպությունների հավատարմագրումը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ոմիտեի կողմից՝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ղեկավարի հրամանով։</w:t>
      </w:r>
    </w:p>
    <w:p w:rsidR="00162385" w:rsidRPr="00D248DC" w:rsidRDefault="00162385" w:rsidP="00162385">
      <w:pPr>
        <w:pStyle w:val="ListParagraph"/>
        <w:numPr>
          <w:ilvl w:val="0"/>
          <w:numId w:val="2"/>
        </w:numPr>
        <w:tabs>
          <w:tab w:val="left" w:pos="689"/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Կոմիտեի կողմից հավատարմագրված՝ մաքսային փորձաքննություններ իրականացնող կազմակերպությունների ցանկը հրապարակվում է </w:t>
      </w:r>
      <w:r w:rsidR="005739D5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D248DC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ոմիտեի պաշտոնական կայքում՝ հավատարմագրումից հետո 3 աշխատանքային օրվա ընթացքում։ </w:t>
      </w:r>
    </w:p>
    <w:p w:rsidR="00162385" w:rsidRPr="00D248DC" w:rsidRDefault="005739D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կարգին համապատասխան հավատարմագրված՝ մաքսային փոր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ձա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քննությունների իրականացման ծառայություններ մատուցող կազմակեր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պու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թյունների փորձագետների կողմից իրականացված փորձաքննության արդյունք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ները պետք է արտացոլեն «Եվրասիական տնտեսական միության մաքսային օրենսգրքի մասին» 2017 թվականի ապրիլի 11-ի պայմանագրի առաջին </w:t>
      </w:r>
      <w:r w:rsidR="00162385" w:rsidRPr="005739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հավել</w:t>
      </w:r>
      <w:r w:rsidRPr="005739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softHyphen/>
      </w:r>
      <w:r w:rsidR="00162385" w:rsidRPr="005739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վածով հաստատված՝ Եվրասիական տնտեսական միության մաքսային օրենսգրքի</w:t>
      </w:r>
      <w:r w:rsidR="00162385"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391-րդ հոդվածի 2-րդ կետով նախատեսված տեղեկությունները։ </w:t>
      </w:r>
    </w:p>
    <w:p w:rsidR="00162385" w:rsidRPr="005336D9" w:rsidRDefault="00162385" w:rsidP="00162385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 կողմից հավատարմագրված մաքսային փորձաքննություններ իրականացնող կազմակերպությունների կողմից սույն կարգով հավատար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մագրման համար հիմք հանդիսացած պահանջների չպահպանման կամ փաստերի կեղծման հանգամանքների բացահայտման դեպքում, ինչպես նաև </w:t>
      </w:r>
      <w:r w:rsidRPr="005336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«Մաքսային կարգավորման մասին» օրենքով նախատեսված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իրավախախտումների կատարման դեպքում կազմակերպության հավատարմագրումը դադարում է՝ հանձնաժողովի կողմից տրամադրված եզրակացության հիման վրա՝ </w:t>
      </w:r>
      <w:r w:rsidR="005739D5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D248D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ոմիտեի ղեկավարի հրամանով։  </w:t>
      </w:r>
    </w:p>
    <w:p w:rsidR="005336D9" w:rsidRPr="00D270EF" w:rsidRDefault="005336D9" w:rsidP="005336D9">
      <w:p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5336D9" w:rsidRPr="0070580D" w:rsidRDefault="005739D5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r w:rsidR="005336D9" w:rsidRPr="0070580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336D9" w:rsidRPr="0070580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336D9" w:rsidRPr="0070580D" w:rsidRDefault="005336D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5739D5">
        <w:rPr>
          <w:rFonts w:ascii="GHEA Mariam" w:hAnsi="GHEA Mariam"/>
          <w:sz w:val="24"/>
          <w:szCs w:val="24"/>
          <w:lang w:val="hy-AM"/>
        </w:rPr>
        <w:t xml:space="preserve">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0580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58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580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62385" w:rsidRPr="00E3194D" w:rsidRDefault="005336D9" w:rsidP="00B94ED9">
      <w:p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</w:t>
      </w:r>
      <w:r w:rsidR="005739D5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70580D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5739D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="005739D5">
        <w:rPr>
          <w:rFonts w:ascii="GHEA Mariam" w:hAnsi="GHEA Mariam" w:cs="Arial Armenian"/>
          <w:sz w:val="24"/>
          <w:szCs w:val="24"/>
          <w:lang w:val="hy-AM"/>
        </w:rPr>
        <w:tab/>
      </w:r>
      <w:r w:rsidRPr="0070580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162385" w:rsidRDefault="001F225D">
      <w:pPr>
        <w:pStyle w:val="mechtex"/>
        <w:rPr>
          <w:rFonts w:ascii="Sylfaen" w:hAnsi="Sylfaen"/>
          <w:lang w:val="hy-AM"/>
        </w:rPr>
      </w:pPr>
    </w:p>
    <w:sectPr w:rsidR="001F225D" w:rsidRPr="00162385" w:rsidSect="00B94ED9">
      <w:pgSz w:w="11909" w:h="16834" w:code="9"/>
      <w:pgMar w:top="1135" w:right="1277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8C" w:rsidRDefault="00D9608C">
      <w:r>
        <w:separator/>
      </w:r>
    </w:p>
  </w:endnote>
  <w:endnote w:type="continuationSeparator" w:id="0">
    <w:p w:rsidR="00D9608C" w:rsidRDefault="00D9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055F">
      <w:rPr>
        <w:noProof/>
        <w:sz w:val="18"/>
      </w:rPr>
      <w:t>KA-583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8C" w:rsidRDefault="00D9608C">
      <w:r>
        <w:separator/>
      </w:r>
    </w:p>
  </w:footnote>
  <w:footnote w:type="continuationSeparator" w:id="0">
    <w:p w:rsidR="00D9608C" w:rsidRDefault="00D96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3C8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676D4"/>
    <w:multiLevelType w:val="hybridMultilevel"/>
    <w:tmpl w:val="9062A616"/>
    <w:lvl w:ilvl="0" w:tplc="79761F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674640"/>
    <w:multiLevelType w:val="hybridMultilevel"/>
    <w:tmpl w:val="5A4A5D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3084F89"/>
    <w:multiLevelType w:val="hybridMultilevel"/>
    <w:tmpl w:val="06CAB5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385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762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08B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2B9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6D9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9D5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6FD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A8A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41E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CB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947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ED9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01F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0EF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8C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8A5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80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5F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5FEA2-C2F8-48B1-9ADA-893009CE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6238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6238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FooterChar">
    <w:name w:val="Footer Char"/>
    <w:basedOn w:val="DefaultParagraphFont"/>
    <w:link w:val="Footer"/>
    <w:locked/>
    <w:rsid w:val="0016238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805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05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https:/mul2.gov.am/tasks/887570/oneclick/voroshum-EK526.docx?token=921cf978827773eeb126f3bb2b234e6f</cp:keywords>
  <dc:description/>
  <cp:lastModifiedBy>Anna Aloyan</cp:lastModifiedBy>
  <cp:revision>14</cp:revision>
  <cp:lastPrinted>2023-12-04T10:37:00Z</cp:lastPrinted>
  <dcterms:created xsi:type="dcterms:W3CDTF">2023-12-04T10:36:00Z</dcterms:created>
  <dcterms:modified xsi:type="dcterms:W3CDTF">2023-12-04T10:54:00Z</dcterms:modified>
</cp:coreProperties>
</file>