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B31E01" w14:textId="77777777" w:rsidR="00E5091A" w:rsidRPr="00716DEB" w:rsidRDefault="00E5091A" w:rsidP="00E5091A">
      <w:pPr>
        <w:shd w:val="clear" w:color="auto" w:fill="FFFFFF"/>
        <w:tabs>
          <w:tab w:val="left" w:pos="1080"/>
        </w:tabs>
        <w:spacing w:after="0" w:line="360" w:lineRule="auto"/>
        <w:ind w:firstLine="720"/>
        <w:jc w:val="right"/>
        <w:rPr>
          <w:rFonts w:ascii="GHEA Grapalat" w:hAnsi="GHEA Grapalat"/>
          <w:b/>
          <w:bCs/>
          <w:color w:val="000000" w:themeColor="text1"/>
          <w:sz w:val="24"/>
          <w:szCs w:val="24"/>
          <w:lang w:val="hy-AM"/>
        </w:rPr>
      </w:pPr>
      <w:r w:rsidRPr="00716DEB">
        <w:rPr>
          <w:rFonts w:ascii="GHEA Grapalat" w:hAnsi="GHEA Grapalat"/>
          <w:b/>
          <w:bCs/>
          <w:color w:val="000000" w:themeColor="text1"/>
          <w:sz w:val="24"/>
          <w:szCs w:val="24"/>
          <w:lang w:val="hy-AM"/>
        </w:rPr>
        <w:t>ՆԱԽԱԳԻԾ</w:t>
      </w:r>
    </w:p>
    <w:p w14:paraId="5692D677" w14:textId="77777777" w:rsidR="00E5091A" w:rsidRPr="00716DEB" w:rsidRDefault="00E5091A" w:rsidP="00E5091A">
      <w:pPr>
        <w:shd w:val="clear" w:color="auto" w:fill="FFFFFF"/>
        <w:tabs>
          <w:tab w:val="left" w:pos="1080"/>
        </w:tabs>
        <w:spacing w:after="0" w:line="360" w:lineRule="auto"/>
        <w:ind w:firstLine="720"/>
        <w:jc w:val="both"/>
        <w:rPr>
          <w:rFonts w:ascii="GHEA Grapalat" w:hAnsi="GHEA Grapalat"/>
          <w:b/>
          <w:bCs/>
          <w:color w:val="000000" w:themeColor="text1"/>
          <w:sz w:val="24"/>
          <w:szCs w:val="24"/>
          <w:lang w:val="hy-AM"/>
        </w:rPr>
      </w:pPr>
    </w:p>
    <w:p w14:paraId="5A3A85B8" w14:textId="77777777" w:rsidR="00E5091A" w:rsidRPr="00716DEB" w:rsidRDefault="00E5091A" w:rsidP="00E5091A">
      <w:pPr>
        <w:shd w:val="clear" w:color="auto" w:fill="FFFFFF"/>
        <w:tabs>
          <w:tab w:val="left" w:pos="1080"/>
        </w:tabs>
        <w:spacing w:after="0" w:line="360" w:lineRule="auto"/>
        <w:ind w:firstLine="720"/>
        <w:jc w:val="center"/>
        <w:rPr>
          <w:rFonts w:ascii="GHEA Grapalat" w:hAnsi="GHEA Grapalat"/>
          <w:color w:val="000000" w:themeColor="text1"/>
          <w:sz w:val="24"/>
          <w:szCs w:val="24"/>
          <w:lang w:val="hy-AM"/>
        </w:rPr>
      </w:pPr>
      <w:r w:rsidRPr="00716DEB">
        <w:rPr>
          <w:rFonts w:ascii="GHEA Grapalat" w:hAnsi="GHEA Grapalat"/>
          <w:b/>
          <w:bCs/>
          <w:color w:val="000000" w:themeColor="text1"/>
          <w:sz w:val="24"/>
          <w:szCs w:val="24"/>
          <w:lang w:val="hy-AM"/>
        </w:rPr>
        <w:t>ՀԱՅԱՍՏԱՆԻ ՀԱՆՐԱՊԵՏՈՒԹՅԱՆ ԿԱՌԱՎԱՐՈՒԹՅՈՒՆ</w:t>
      </w:r>
    </w:p>
    <w:p w14:paraId="1228D2AA" w14:textId="77777777" w:rsidR="00E5091A" w:rsidRPr="00716DEB" w:rsidRDefault="00E5091A" w:rsidP="00E5091A">
      <w:pPr>
        <w:shd w:val="clear" w:color="auto" w:fill="FFFFFF"/>
        <w:tabs>
          <w:tab w:val="left" w:pos="1080"/>
        </w:tabs>
        <w:spacing w:after="0" w:line="360" w:lineRule="auto"/>
        <w:ind w:firstLine="720"/>
        <w:jc w:val="center"/>
        <w:rPr>
          <w:rFonts w:ascii="GHEA Grapalat" w:hAnsi="GHEA Grapalat"/>
          <w:b/>
          <w:bCs/>
          <w:color w:val="000000" w:themeColor="text1"/>
          <w:sz w:val="24"/>
          <w:szCs w:val="24"/>
        </w:rPr>
      </w:pPr>
      <w:r w:rsidRPr="00716DEB">
        <w:rPr>
          <w:rFonts w:ascii="GHEA Grapalat" w:hAnsi="GHEA Grapalat"/>
          <w:b/>
          <w:bCs/>
          <w:color w:val="000000" w:themeColor="text1"/>
          <w:sz w:val="24"/>
          <w:szCs w:val="24"/>
          <w:lang w:val="hy-AM"/>
        </w:rPr>
        <w:t>Ո Ր Ո Շ ՈՒ Մ</w:t>
      </w:r>
    </w:p>
    <w:p w14:paraId="43269009" w14:textId="77777777" w:rsidR="00E5091A" w:rsidRPr="00716DEB" w:rsidRDefault="00E5091A" w:rsidP="00E5091A">
      <w:pPr>
        <w:shd w:val="clear" w:color="auto" w:fill="FFFFFF"/>
        <w:tabs>
          <w:tab w:val="left" w:pos="1080"/>
        </w:tabs>
        <w:spacing w:after="0" w:line="360" w:lineRule="auto"/>
        <w:ind w:firstLine="720"/>
        <w:jc w:val="center"/>
        <w:rPr>
          <w:rFonts w:ascii="GHEA Grapalat" w:hAnsi="GHEA Grapalat"/>
          <w:color w:val="000000" w:themeColor="text1"/>
          <w:sz w:val="24"/>
          <w:szCs w:val="24"/>
        </w:rPr>
      </w:pPr>
    </w:p>
    <w:p w14:paraId="39707FAA" w14:textId="77777777" w:rsidR="00E5091A" w:rsidRPr="00716DEB" w:rsidRDefault="00E5091A" w:rsidP="00E5091A">
      <w:pPr>
        <w:pStyle w:val="NormalWeb"/>
        <w:shd w:val="clear" w:color="auto" w:fill="FFFFFF"/>
        <w:tabs>
          <w:tab w:val="left" w:pos="1080"/>
        </w:tabs>
        <w:spacing w:before="0" w:beforeAutospacing="0" w:after="0" w:afterAutospacing="0" w:line="360" w:lineRule="auto"/>
        <w:ind w:firstLine="720"/>
        <w:jc w:val="center"/>
        <w:rPr>
          <w:rFonts w:ascii="GHEA Grapalat" w:hAnsi="GHEA Grapalat"/>
          <w:b/>
          <w:color w:val="000000" w:themeColor="text1"/>
        </w:rPr>
      </w:pPr>
      <w:r w:rsidRPr="00716DEB">
        <w:rPr>
          <w:rFonts w:ascii="GHEA Grapalat" w:hAnsi="GHEA Grapalat"/>
          <w:b/>
          <w:color w:val="000000" w:themeColor="text1"/>
          <w:lang w:val="hy-AM"/>
        </w:rPr>
        <w:t>2023 թվականի</w:t>
      </w:r>
      <w:r w:rsidRPr="00716DEB">
        <w:rPr>
          <w:rFonts w:ascii="GHEA Grapalat" w:hAnsi="GHEA Grapalat"/>
          <w:b/>
          <w:color w:val="000000" w:themeColor="text1"/>
        </w:rPr>
        <w:t xml:space="preserve"> </w:t>
      </w:r>
      <w:r w:rsidRPr="00716DEB">
        <w:rPr>
          <w:rFonts w:ascii="GHEA Grapalat" w:hAnsi="GHEA Grapalat"/>
          <w:b/>
          <w:color w:val="000000" w:themeColor="text1"/>
          <w:lang w:val="hy-AM"/>
        </w:rPr>
        <w:t xml:space="preserve">————————— </w:t>
      </w:r>
      <w:r w:rsidRPr="00716DEB">
        <w:rPr>
          <w:rFonts w:ascii="GHEA Grapalat" w:hAnsi="GHEA Grapalat"/>
          <w:b/>
          <w:color w:val="000000" w:themeColor="text1"/>
        </w:rPr>
        <w:t xml:space="preserve"> </w:t>
      </w:r>
      <w:r w:rsidRPr="00716DEB">
        <w:rPr>
          <w:rFonts w:ascii="GHEA Grapalat" w:hAnsi="GHEA Grapalat"/>
          <w:b/>
          <w:color w:val="000000" w:themeColor="text1"/>
          <w:lang w:val="hy-AM"/>
        </w:rPr>
        <w:t xml:space="preserve">N —— </w:t>
      </w:r>
      <w:r w:rsidRPr="00716DEB">
        <w:rPr>
          <w:rFonts w:ascii="GHEA Grapalat" w:hAnsi="GHEA Grapalat"/>
          <w:b/>
          <w:color w:val="000000" w:themeColor="text1"/>
        </w:rPr>
        <w:t>Ն</w:t>
      </w:r>
    </w:p>
    <w:p w14:paraId="2BDE60CB" w14:textId="77777777" w:rsidR="00E5091A" w:rsidRPr="00716DEB" w:rsidRDefault="00E5091A" w:rsidP="00E5091A">
      <w:pPr>
        <w:shd w:val="clear" w:color="auto" w:fill="FFFFFF"/>
        <w:spacing w:after="0" w:line="360" w:lineRule="auto"/>
        <w:ind w:firstLine="720"/>
        <w:jc w:val="center"/>
        <w:rPr>
          <w:rFonts w:ascii="GHEA Grapalat" w:eastAsia="Times New Roman" w:hAnsi="GHEA Grapalat" w:cs="Times New Roman"/>
          <w:b/>
          <w:bCs/>
          <w:color w:val="000000"/>
          <w:sz w:val="24"/>
          <w:szCs w:val="24"/>
        </w:rPr>
      </w:pPr>
    </w:p>
    <w:p w14:paraId="0D3422E4" w14:textId="77777777" w:rsidR="00E5091A" w:rsidRPr="00716DEB" w:rsidRDefault="00E5091A" w:rsidP="00E5091A">
      <w:pPr>
        <w:shd w:val="clear" w:color="auto" w:fill="FFFFFF"/>
        <w:spacing w:after="0" w:line="360" w:lineRule="auto"/>
        <w:ind w:firstLine="720"/>
        <w:jc w:val="center"/>
        <w:rPr>
          <w:rFonts w:ascii="GHEA Grapalat" w:eastAsia="Times New Roman" w:hAnsi="GHEA Grapalat" w:cs="Times New Roman"/>
          <w:b/>
          <w:bCs/>
          <w:color w:val="000000"/>
          <w:sz w:val="24"/>
          <w:szCs w:val="24"/>
        </w:rPr>
      </w:pPr>
      <w:r w:rsidRPr="00716DEB">
        <w:rPr>
          <w:rFonts w:ascii="GHEA Grapalat" w:eastAsia="Times New Roman" w:hAnsi="GHEA Grapalat" w:cs="Times New Roman"/>
          <w:b/>
          <w:bCs/>
          <w:color w:val="000000"/>
          <w:sz w:val="24"/>
          <w:szCs w:val="24"/>
        </w:rPr>
        <w:t>ՀԱՅԱՍՏԱՆԻ ՀԱՆՐԱՊԵՏՈՒԹՅԱՆ ԿԱՌԱՎԱՐՈՒԹՅԱՆ 2011 ԹՎԱԿԱՆԻ ՄԱՅԻՍԻ 5-Ի N 665-Ն ՈՐՈՇՄԱՆ ՄԵՋ ԼՐԱՑՈՒՄՆԵՐ ԵՎ ՓՈՓՈԽՈՒԹՅՈՒՆՆԵՐ ԿԱՏԱՐԵԼՈՒ ՄԱՍԻՆ</w:t>
      </w:r>
    </w:p>
    <w:p w14:paraId="242B41D2" w14:textId="77777777" w:rsidR="00E5091A" w:rsidRPr="00716DEB" w:rsidRDefault="00E5091A" w:rsidP="00E5091A">
      <w:pPr>
        <w:pStyle w:val="NormalWeb"/>
        <w:shd w:val="clear" w:color="auto" w:fill="FFFFFF"/>
        <w:spacing w:before="0" w:beforeAutospacing="0" w:after="0" w:afterAutospacing="0" w:line="360" w:lineRule="auto"/>
        <w:ind w:firstLine="720"/>
        <w:rPr>
          <w:rFonts w:ascii="GHEA Grapalat" w:hAnsi="GHEA Grapalat"/>
          <w:color w:val="000000"/>
        </w:rPr>
      </w:pPr>
      <w:r w:rsidRPr="00716DEB">
        <w:rPr>
          <w:rFonts w:ascii="Courier New" w:hAnsi="Courier New" w:cs="Courier New"/>
          <w:color w:val="000000"/>
        </w:rPr>
        <w:t> </w:t>
      </w:r>
    </w:p>
    <w:p w14:paraId="2A88E996" w14:textId="77777777" w:rsidR="00E5091A" w:rsidRPr="00716DEB" w:rsidRDefault="00E5091A" w:rsidP="00E5091A">
      <w:pPr>
        <w:shd w:val="clear" w:color="auto" w:fill="FFFFFF"/>
        <w:spacing w:after="0" w:line="360" w:lineRule="auto"/>
        <w:ind w:firstLine="720"/>
        <w:jc w:val="both"/>
        <w:rPr>
          <w:rFonts w:ascii="GHEA Grapalat" w:eastAsia="Times New Roman" w:hAnsi="GHEA Grapalat" w:cs="Times New Roman"/>
          <w:color w:val="000000"/>
          <w:sz w:val="24"/>
          <w:szCs w:val="24"/>
        </w:rPr>
      </w:pPr>
      <w:r w:rsidRPr="00716DEB">
        <w:rPr>
          <w:rFonts w:ascii="GHEA Grapalat" w:eastAsia="Times New Roman" w:hAnsi="GHEA Grapalat" w:cs="Times New Roman"/>
          <w:color w:val="000000"/>
          <w:sz w:val="24"/>
          <w:szCs w:val="24"/>
        </w:rPr>
        <w:t xml:space="preserve">Համաձայն «Նորմատիվ իրավական ակտերի մասին» Հայաստանի Հանրապետության օրենքի 33-րդ հոդվածի և 34-րդ հոդվածի 1-ին մասի, ինչպես նաև «Պետական կենսաթոշակների մասին» օրենքի </w:t>
      </w:r>
      <w:r w:rsidRPr="00665EFA">
        <w:rPr>
          <w:rFonts w:ascii="GHEA Grapalat" w:eastAsia="Times New Roman" w:hAnsi="GHEA Grapalat" w:cs="Times New Roman"/>
          <w:color w:val="000000"/>
          <w:sz w:val="24"/>
          <w:szCs w:val="24"/>
        </w:rPr>
        <w:t>29-րդ հոդվածի 1-ին մասի, 33</w:t>
      </w:r>
      <w:r w:rsidRPr="00716DEB">
        <w:rPr>
          <w:rFonts w:ascii="GHEA Grapalat" w:eastAsia="Times New Roman" w:hAnsi="GHEA Grapalat" w:cs="Times New Roman"/>
          <w:color w:val="000000"/>
          <w:sz w:val="24"/>
          <w:szCs w:val="24"/>
          <w:lang w:val="hy-AM"/>
        </w:rPr>
        <w:t>-րդ հոդվածի 9.2-րդ մասի, 47-րդ հոդվածի 1.1-ին մասի՝</w:t>
      </w:r>
      <w:r w:rsidRPr="00716DEB">
        <w:rPr>
          <w:rFonts w:ascii="GHEA Grapalat" w:eastAsia="Times New Roman" w:hAnsi="GHEA Grapalat" w:cs="Times New Roman"/>
          <w:color w:val="000000"/>
          <w:sz w:val="24"/>
          <w:szCs w:val="24"/>
        </w:rPr>
        <w:t xml:space="preserve"> Հայաստանի Հանրապետության կառավարությունը</w:t>
      </w:r>
      <w:r w:rsidRPr="00716DEB">
        <w:rPr>
          <w:rFonts w:ascii="Courier New" w:eastAsia="Times New Roman" w:hAnsi="Courier New" w:cs="Courier New"/>
          <w:color w:val="000000"/>
          <w:sz w:val="24"/>
          <w:szCs w:val="24"/>
        </w:rPr>
        <w:t> </w:t>
      </w:r>
      <w:r w:rsidRPr="00716DEB">
        <w:rPr>
          <w:rFonts w:ascii="GHEA Grapalat" w:eastAsia="Times New Roman" w:hAnsi="GHEA Grapalat" w:cs="Times New Roman"/>
          <w:b/>
          <w:i/>
          <w:iCs/>
          <w:sz w:val="24"/>
          <w:szCs w:val="24"/>
        </w:rPr>
        <w:t>որոշում է.</w:t>
      </w:r>
    </w:p>
    <w:p w14:paraId="6175E03B" w14:textId="77777777" w:rsidR="00E5091A" w:rsidRPr="00716DEB" w:rsidRDefault="00E5091A" w:rsidP="00E5091A">
      <w:pPr>
        <w:pStyle w:val="ListParagraph"/>
        <w:numPr>
          <w:ilvl w:val="0"/>
          <w:numId w:val="3"/>
        </w:numPr>
        <w:shd w:val="clear" w:color="auto" w:fill="FFFFFF"/>
        <w:tabs>
          <w:tab w:val="left" w:pos="1134"/>
        </w:tabs>
        <w:spacing w:after="0" w:line="360" w:lineRule="auto"/>
        <w:ind w:left="0" w:firstLine="720"/>
        <w:jc w:val="both"/>
        <w:rPr>
          <w:rFonts w:ascii="GHEA Grapalat" w:eastAsia="Times New Roman" w:hAnsi="GHEA Grapalat" w:cs="Times New Roman"/>
          <w:color w:val="000000"/>
          <w:sz w:val="24"/>
          <w:szCs w:val="24"/>
        </w:rPr>
      </w:pPr>
      <w:r w:rsidRPr="00716DEB">
        <w:rPr>
          <w:rFonts w:ascii="GHEA Grapalat" w:eastAsia="Times New Roman" w:hAnsi="GHEA Grapalat" w:cs="Times New Roman"/>
          <w:color w:val="000000"/>
          <w:sz w:val="24"/>
          <w:szCs w:val="24"/>
        </w:rPr>
        <w:t>Հայաստանի Հանրապետության կառավարության 2011 թվականի մայիսի 5-ի «Պետական կենսաթոշակների մասին» Հայաստանի Հանրապետության օրենքի կիրարկումն ապահովելու մասին» N 665-Ն որոշման ՝</w:t>
      </w:r>
    </w:p>
    <w:p w14:paraId="02280EE1" w14:textId="77777777" w:rsidR="00E5091A" w:rsidRPr="00716DEB" w:rsidRDefault="00E5091A" w:rsidP="00E5091A">
      <w:pPr>
        <w:pStyle w:val="ListParagraph"/>
        <w:numPr>
          <w:ilvl w:val="0"/>
          <w:numId w:val="2"/>
        </w:numPr>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rPr>
      </w:pPr>
      <w:r w:rsidRPr="00716DEB">
        <w:rPr>
          <w:rFonts w:ascii="GHEA Grapalat" w:eastAsia="Times New Roman" w:hAnsi="GHEA Grapalat" w:cs="Times New Roman"/>
          <w:color w:val="000000"/>
          <w:sz w:val="24"/>
          <w:szCs w:val="24"/>
        </w:rPr>
        <w:t>նախաբանում</w:t>
      </w:r>
      <w:r w:rsidRPr="00716DEB">
        <w:rPr>
          <w:rFonts w:ascii="GHEA Grapalat" w:eastAsia="Times New Roman" w:hAnsi="GHEA Grapalat" w:cs="Times New Roman"/>
          <w:color w:val="000000"/>
          <w:sz w:val="24"/>
          <w:szCs w:val="24"/>
          <w:lang w:val="hy-AM"/>
        </w:rPr>
        <w:t xml:space="preserve"> «24-րդ,» թվից հետո </w:t>
      </w:r>
      <w:r w:rsidRPr="00665EFA">
        <w:rPr>
          <w:rFonts w:ascii="GHEA Grapalat" w:eastAsia="Times New Roman" w:hAnsi="GHEA Grapalat" w:cs="Times New Roman"/>
          <w:color w:val="000000"/>
          <w:sz w:val="24"/>
          <w:szCs w:val="24"/>
        </w:rPr>
        <w:t>լրացնել «29-րդ,» թիվը.</w:t>
      </w:r>
    </w:p>
    <w:p w14:paraId="55CF803D" w14:textId="403CF436" w:rsidR="00E5091A" w:rsidRPr="00716DEB" w:rsidRDefault="00E5091A" w:rsidP="00E5091A">
      <w:pPr>
        <w:pStyle w:val="ListParagraph"/>
        <w:numPr>
          <w:ilvl w:val="0"/>
          <w:numId w:val="2"/>
        </w:numPr>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rPr>
      </w:pPr>
      <w:r w:rsidRPr="00716DEB">
        <w:rPr>
          <w:rFonts w:ascii="GHEA Grapalat" w:eastAsia="Times New Roman" w:hAnsi="GHEA Grapalat" w:cs="Times New Roman"/>
          <w:color w:val="000000"/>
          <w:sz w:val="24"/>
          <w:szCs w:val="24"/>
          <w:lang w:val="hy-AM"/>
        </w:rPr>
        <w:t>1-ին կետի 2-րդ և 4-րդ ենթակետերում, N 1 հավելվածի 2-րդ, N 8 հավե</w:t>
      </w:r>
      <w:r w:rsidR="00C9526D">
        <w:rPr>
          <w:rFonts w:ascii="GHEA Grapalat" w:eastAsia="Times New Roman" w:hAnsi="GHEA Grapalat" w:cs="Times New Roman"/>
          <w:color w:val="000000"/>
          <w:sz w:val="24"/>
          <w:szCs w:val="24"/>
          <w:lang w:val="hy-AM"/>
        </w:rPr>
        <w:t>լվածի 6</w:t>
      </w:r>
      <w:r w:rsidR="00C9526D">
        <w:rPr>
          <w:rFonts w:ascii="GHEA Grapalat" w:eastAsia="Times New Roman" w:hAnsi="GHEA Grapalat" w:cs="Times New Roman"/>
          <w:color w:val="000000"/>
          <w:sz w:val="24"/>
          <w:szCs w:val="24"/>
          <w:lang w:val="hy-AM"/>
        </w:rPr>
        <w:noBreakHyphen/>
        <w:t>րդ,  N 9 հավելվածի 3-րդ</w:t>
      </w:r>
      <w:r w:rsidRPr="00716DEB">
        <w:rPr>
          <w:rFonts w:ascii="GHEA Grapalat" w:eastAsia="Times New Roman" w:hAnsi="GHEA Grapalat" w:cs="Times New Roman"/>
          <w:color w:val="000000"/>
          <w:sz w:val="24"/>
          <w:szCs w:val="24"/>
          <w:lang w:val="hy-AM"/>
        </w:rPr>
        <w:t xml:space="preserve"> կետերում «Արտակարգ իրավիճակների նախարարությունը, Ոստիկանությունը» բառեր և դրանց հոլովաձևերը փոխարինել «Ներքին գործերի նախարարությունը» բառերով և հոլովաձևերով</w:t>
      </w:r>
      <w:r w:rsidRPr="00716DEB">
        <w:rPr>
          <w:rFonts w:ascii="Cambria Math" w:eastAsia="Times New Roman" w:hAnsi="Cambria Math" w:cs="Times New Roman"/>
          <w:color w:val="000000"/>
          <w:sz w:val="24"/>
          <w:szCs w:val="24"/>
          <w:lang w:val="hy-AM"/>
        </w:rPr>
        <w:t>․</w:t>
      </w:r>
    </w:p>
    <w:p w14:paraId="14778E57" w14:textId="77777777" w:rsidR="00E5091A" w:rsidRPr="00716DEB" w:rsidRDefault="00E5091A" w:rsidP="00E5091A">
      <w:pPr>
        <w:pStyle w:val="ListParagraph"/>
        <w:numPr>
          <w:ilvl w:val="0"/>
          <w:numId w:val="2"/>
        </w:numPr>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1-ին կետի 5-րդ ենթակետում «։» կետադրական նշանը փոխարինել «.» կետադրական նշանով և լրացնել հետևյալ բովանդակությամբ նոր՝ 6</w:t>
      </w:r>
      <w:r w:rsidRPr="00716DEB">
        <w:rPr>
          <w:rFonts w:ascii="GHEA Grapalat" w:eastAsia="Times New Roman" w:hAnsi="GHEA Grapalat" w:cs="Times New Roman"/>
          <w:color w:val="000000"/>
          <w:sz w:val="24"/>
          <w:szCs w:val="24"/>
          <w:lang w:val="hy-AM"/>
        </w:rPr>
        <w:noBreakHyphen/>
        <w:t>րդ ենթակետով.</w:t>
      </w:r>
    </w:p>
    <w:p w14:paraId="499C527B"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w:t>
      </w:r>
      <w:r w:rsidRPr="005217F9">
        <w:rPr>
          <w:rFonts w:ascii="GHEA Grapalat" w:eastAsia="Times New Roman" w:hAnsi="GHEA Grapalat" w:cs="Times New Roman"/>
          <w:color w:val="000000"/>
          <w:sz w:val="24"/>
          <w:szCs w:val="24"/>
          <w:lang w:val="hy-AM"/>
        </w:rPr>
        <w:t>6) սույն որոշման իմաստով Լեռնային Ղարաբաղի պաշտպանության, ոստիկանության, փրկարար ծառայության, ազգային անվտանգության ծառայության համակարգերի զինծառայող</w:t>
      </w:r>
      <w:r w:rsidRPr="008C0DED">
        <w:rPr>
          <w:rFonts w:ascii="GHEA Grapalat" w:eastAsia="Times New Roman" w:hAnsi="GHEA Grapalat" w:cs="Times New Roman"/>
          <w:color w:val="000000"/>
          <w:sz w:val="24"/>
          <w:szCs w:val="24"/>
          <w:lang w:val="hy-AM"/>
        </w:rPr>
        <w:t>ներ</w:t>
      </w:r>
      <w:r w:rsidRPr="005217F9">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lang w:val="hy-AM"/>
        </w:rPr>
        <w:t xml:space="preserve">, </w:t>
      </w:r>
      <w:r w:rsidRPr="005217F9">
        <w:rPr>
          <w:rFonts w:ascii="GHEA Grapalat" w:eastAsia="Times New Roman" w:hAnsi="GHEA Grapalat" w:cs="Times New Roman"/>
          <w:color w:val="000000"/>
          <w:sz w:val="24"/>
          <w:szCs w:val="24"/>
          <w:lang w:val="hy-AM"/>
        </w:rPr>
        <w:t xml:space="preserve"> քրեակատարողական ծառայության, հարկադիր կատարման ծառայության ծառայող</w:t>
      </w:r>
      <w:r w:rsidRPr="008C0DED">
        <w:rPr>
          <w:rFonts w:ascii="GHEA Grapalat" w:eastAsia="Times New Roman" w:hAnsi="GHEA Grapalat" w:cs="Times New Roman"/>
          <w:color w:val="000000"/>
          <w:sz w:val="24"/>
          <w:szCs w:val="24"/>
          <w:lang w:val="hy-AM"/>
        </w:rPr>
        <w:t>ներ</w:t>
      </w:r>
      <w:r>
        <w:rPr>
          <w:rFonts w:ascii="GHEA Grapalat" w:eastAsia="Times New Roman" w:hAnsi="GHEA Grapalat" w:cs="Times New Roman"/>
          <w:color w:val="000000"/>
          <w:sz w:val="24"/>
          <w:szCs w:val="24"/>
          <w:lang w:val="hy-AM"/>
        </w:rPr>
        <w:t>ը</w:t>
      </w:r>
      <w:r w:rsidRPr="005217F9">
        <w:rPr>
          <w:rFonts w:ascii="GHEA Grapalat" w:eastAsia="Times New Roman" w:hAnsi="GHEA Grapalat" w:cs="Times New Roman"/>
          <w:color w:val="000000"/>
          <w:sz w:val="24"/>
          <w:szCs w:val="24"/>
          <w:lang w:val="hy-AM"/>
        </w:rPr>
        <w:t xml:space="preserve"> համարվում </w:t>
      </w:r>
      <w:r w:rsidRPr="008C0DED">
        <w:rPr>
          <w:rFonts w:ascii="GHEA Grapalat" w:eastAsia="Times New Roman" w:hAnsi="GHEA Grapalat" w:cs="Times New Roman"/>
          <w:color w:val="000000"/>
          <w:sz w:val="24"/>
          <w:szCs w:val="24"/>
          <w:lang w:val="hy-AM"/>
        </w:rPr>
        <w:t>են</w:t>
      </w:r>
      <w:r w:rsidRPr="005217F9">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սույն կետի 4-րդ ենթակետում  նշված՝ </w:t>
      </w:r>
      <w:r w:rsidRPr="005217F9">
        <w:rPr>
          <w:rFonts w:ascii="GHEA Grapalat" w:eastAsia="Times New Roman" w:hAnsi="GHEA Grapalat" w:cs="Times New Roman"/>
          <w:color w:val="000000"/>
          <w:sz w:val="24"/>
          <w:szCs w:val="24"/>
          <w:lang w:val="hy-AM"/>
        </w:rPr>
        <w:t>համապատասխան մարմինների զինծառայողներ:</w:t>
      </w:r>
      <w:r w:rsidRPr="00716DEB">
        <w:rPr>
          <w:rFonts w:ascii="GHEA Grapalat" w:eastAsia="Times New Roman" w:hAnsi="GHEA Grapalat" w:cs="Times New Roman"/>
          <w:color w:val="000000"/>
          <w:sz w:val="24"/>
          <w:szCs w:val="24"/>
          <w:lang w:val="hy-AM"/>
        </w:rPr>
        <w:t>».</w:t>
      </w:r>
    </w:p>
    <w:p w14:paraId="0D151F57" w14:textId="77777777" w:rsidR="00E5091A" w:rsidRPr="00716DEB" w:rsidRDefault="00E5091A" w:rsidP="00E5091A">
      <w:pPr>
        <w:pStyle w:val="ListParagraph"/>
        <w:numPr>
          <w:ilvl w:val="0"/>
          <w:numId w:val="2"/>
        </w:numPr>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lastRenderedPageBreak/>
        <w:t>2-րդ կետի 18-րդ ենթակետում «։» կետադրական նշանը փոխարինել «.» կետադրական նշանով և լրացնել հետևյալ բովանդակությամբ նոր՝ 19-րդ ենթակետով.</w:t>
      </w:r>
    </w:p>
    <w:p w14:paraId="7E5FFA3C" w14:textId="77777777" w:rsidR="00E5091A" w:rsidRPr="00716DEB" w:rsidRDefault="00E5091A" w:rsidP="00E5091A">
      <w:pPr>
        <w:pStyle w:val="ListParagraph"/>
        <w:shd w:val="clear" w:color="auto" w:fill="FFFFFF"/>
        <w:tabs>
          <w:tab w:val="left" w:pos="709"/>
          <w:tab w:val="left" w:pos="1134"/>
        </w:tabs>
        <w:spacing w:after="0" w:line="360" w:lineRule="auto"/>
        <w:ind w:left="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ab/>
        <w:t xml:space="preserve">«19) </w:t>
      </w:r>
      <w:r>
        <w:rPr>
          <w:rFonts w:ascii="GHEA Grapalat" w:eastAsia="Times New Roman" w:hAnsi="GHEA Grapalat" w:cs="Times New Roman"/>
          <w:color w:val="000000"/>
          <w:sz w:val="24"/>
          <w:szCs w:val="24"/>
          <w:lang w:val="hy-AM"/>
        </w:rPr>
        <w:t>փ</w:t>
      </w:r>
      <w:r w:rsidRPr="00716DEB">
        <w:rPr>
          <w:rFonts w:ascii="GHEA Grapalat" w:eastAsia="Times New Roman" w:hAnsi="GHEA Grapalat" w:cs="Times New Roman"/>
          <w:color w:val="000000"/>
          <w:sz w:val="24"/>
          <w:szCs w:val="24"/>
          <w:lang w:val="hy-AM"/>
        </w:rPr>
        <w:t>ախստականի կարգավիճակ ունեցող անձի՝ կենսաթոշակ նշանակելու համար դիմելու, կենսաթոշակ նշանակելու (վերահաշվարկելու), կենսաթոշակի տեսակը փոխելու, կենսաթոշակ վճարելու և կենսաթոշակի գործ (փաստաթղթեր) վարելու կարգի առանձնահատկությունները՝ համաձայն N 19 հավելվածի։».</w:t>
      </w:r>
    </w:p>
    <w:p w14:paraId="430FC163" w14:textId="77777777" w:rsidR="00E5091A" w:rsidRPr="00716DEB" w:rsidRDefault="00E5091A" w:rsidP="00E5091A">
      <w:pPr>
        <w:pStyle w:val="ListParagraph"/>
        <w:numPr>
          <w:ilvl w:val="0"/>
          <w:numId w:val="2"/>
        </w:numPr>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4-րդ կետի 1-ին պարբերությունը «վարչական ակտերի քաղվածքները» բառերից հետո լրացնել «, այդ թվում՝ Լեռնային Ղարաբաղում տրված» բառերով, իսկ «կենսաթոշակը վճարելու » բառերը փոխարինել «կենսաթոշակը նշանակելու, վճարելու» բառերով։</w:t>
      </w:r>
    </w:p>
    <w:p w14:paraId="4E7ADAE4" w14:textId="77777777" w:rsidR="00E5091A" w:rsidRPr="00716DEB" w:rsidRDefault="00E5091A" w:rsidP="00E5091A">
      <w:pPr>
        <w:pStyle w:val="ListParagraph"/>
        <w:numPr>
          <w:ilvl w:val="0"/>
          <w:numId w:val="2"/>
        </w:numPr>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N 1 հավելվածում՝</w:t>
      </w:r>
    </w:p>
    <w:p w14:paraId="5A2C3431"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ա. 3-րդ և 34-րդ կետերից հանել «մշտական» բառը,</w:t>
      </w:r>
    </w:p>
    <w:p w14:paraId="6CDB340F"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բ. 5.1-ին կետից հետո լրացնել հետևյալ բովանդակությամբ նոր՝ 5.2-5.</w:t>
      </w:r>
      <w:r>
        <w:rPr>
          <w:rFonts w:ascii="GHEA Grapalat" w:eastAsia="Times New Roman" w:hAnsi="GHEA Grapalat" w:cs="Times New Roman"/>
          <w:color w:val="000000"/>
          <w:sz w:val="24"/>
          <w:szCs w:val="24"/>
          <w:lang w:val="hy-AM"/>
        </w:rPr>
        <w:t>4</w:t>
      </w:r>
      <w:r w:rsidRPr="00716DEB">
        <w:rPr>
          <w:rFonts w:ascii="GHEA Grapalat" w:eastAsia="Times New Roman" w:hAnsi="GHEA Grapalat" w:cs="Times New Roman"/>
          <w:color w:val="000000"/>
          <w:sz w:val="24"/>
          <w:szCs w:val="24"/>
          <w:lang w:val="hy-AM"/>
        </w:rPr>
        <w:t>-րդ կետեր.</w:t>
      </w:r>
    </w:p>
    <w:p w14:paraId="306911BF" w14:textId="77777777" w:rsidR="00E5091A" w:rsidRPr="00716DEB" w:rsidRDefault="00E5091A" w:rsidP="00E5091A">
      <w:pPr>
        <w:pStyle w:val="ListParagraph"/>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 xml:space="preserve">«5.2. Լեռնային Ղարաբաղից բռնի տեղահանված անձին, ով Կառավարության 2023 թվականի հոկտեմբերի 26-ի N 1864-Ն որոշմամբ չի ճանաչվել փախստական, սակայն, նրա կենսաթոշակի էլեկտրոնային գործը,  անկախ կենսաթոշակ ստանալու իրավունքը Լեռնային Ղարաբաղում դադարեցված լինելու հանգամանքից, առկա է Լեռնային Ղարաբաղի կենսաթոշակային բազայում (այսուհետ՝ բռնի տեղահանված անձ), կենսաթոշակ է նշանակվում դիմումի և Լեռնային Ղարաբաղի կենսաթոշակային բազա ներառված՝ կենսաթոշակի էլեկտրոնային գործի տեղեկատվության կամ փաստաթղթերի լուսապատճենների հիման վրա։ </w:t>
      </w:r>
      <w:r w:rsidRPr="00665EFA">
        <w:rPr>
          <w:rFonts w:ascii="GHEA Grapalat" w:eastAsia="Times New Roman" w:hAnsi="GHEA Grapalat" w:cs="Times New Roman"/>
          <w:color w:val="000000"/>
          <w:sz w:val="24"/>
          <w:szCs w:val="24"/>
          <w:lang w:val="hy-AM"/>
        </w:rPr>
        <w:t xml:space="preserve">Դիմումին կից ներկայացվում է անձը հաստատող փաստաթուղթ և ըստ անհրաժեշտության՝ այլ փաստաթղթեր, եթե Լեռնային Ղարաբաղի կենսաթոշակային բազա ներառված՝ անձի կենսաթոշակի էլեկտրոնային գործում առկա տեղեկատվությունը կամ փաստաթղթերի լուսապատճենները բավարար չեն կենսաթոշակ նշանակելու համար։ </w:t>
      </w:r>
      <w:r w:rsidRPr="00716DEB">
        <w:rPr>
          <w:rFonts w:ascii="GHEA Grapalat" w:eastAsia="Times New Roman" w:hAnsi="GHEA Grapalat" w:cs="Times New Roman"/>
          <w:color w:val="000000"/>
          <w:sz w:val="24"/>
          <w:szCs w:val="24"/>
          <w:lang w:val="hy-AM"/>
        </w:rPr>
        <w:t>Այս դեպքում</w:t>
      </w:r>
      <w:r>
        <w:rPr>
          <w:rFonts w:ascii="GHEA Grapalat" w:eastAsia="Times New Roman" w:hAnsi="GHEA Grapalat" w:cs="Times New Roman"/>
          <w:color w:val="000000"/>
          <w:sz w:val="24"/>
          <w:szCs w:val="24"/>
          <w:lang w:val="hy-AM"/>
        </w:rPr>
        <w:t xml:space="preserve"> կենսաթոշակը նշանակվում է, այդ թվում՝ առցանց դիմումի հիման վրա, </w:t>
      </w:r>
      <w:r w:rsidRPr="00144C8F">
        <w:rPr>
          <w:rFonts w:ascii="GHEA Grapalat" w:eastAsia="Times New Roman" w:hAnsi="GHEA Grapalat" w:cs="Times New Roman"/>
          <w:color w:val="000000"/>
          <w:sz w:val="24"/>
          <w:szCs w:val="24"/>
          <w:lang w:val="hy-AM"/>
        </w:rPr>
        <w:t xml:space="preserve">փախստականի կարգավիճակ ունեցող անձի </w:t>
      </w:r>
      <w:r>
        <w:rPr>
          <w:rFonts w:ascii="GHEA Grapalat" w:eastAsia="Times New Roman" w:hAnsi="GHEA Grapalat" w:cs="Times New Roman"/>
          <w:color w:val="000000"/>
          <w:sz w:val="24"/>
          <w:szCs w:val="24"/>
          <w:lang w:val="hy-AM"/>
        </w:rPr>
        <w:t>համար Կ</w:t>
      </w:r>
      <w:r w:rsidRPr="00144C8F">
        <w:rPr>
          <w:rFonts w:ascii="GHEA Grapalat" w:eastAsia="Times New Roman" w:hAnsi="GHEA Grapalat" w:cs="Times New Roman"/>
          <w:color w:val="000000"/>
          <w:sz w:val="24"/>
          <w:szCs w:val="24"/>
          <w:lang w:val="hy-AM"/>
        </w:rPr>
        <w:t>առավարության 2011 թվականի</w:t>
      </w:r>
      <w:r>
        <w:rPr>
          <w:rFonts w:ascii="GHEA Grapalat" w:eastAsia="Times New Roman" w:hAnsi="GHEA Grapalat" w:cs="Times New Roman"/>
          <w:color w:val="000000"/>
          <w:sz w:val="24"/>
          <w:szCs w:val="24"/>
          <w:lang w:val="hy-AM"/>
        </w:rPr>
        <w:t xml:space="preserve"> </w:t>
      </w:r>
      <w:r w:rsidRPr="00144C8F">
        <w:rPr>
          <w:rFonts w:ascii="GHEA Grapalat" w:eastAsia="Times New Roman" w:hAnsi="GHEA Grapalat" w:cs="Times New Roman"/>
          <w:color w:val="000000"/>
          <w:sz w:val="24"/>
          <w:szCs w:val="24"/>
          <w:lang w:val="hy-AM"/>
        </w:rPr>
        <w:t>մայիսի 5-ի N 665-Ն որոշման</w:t>
      </w:r>
      <w:r>
        <w:rPr>
          <w:rFonts w:ascii="GHEA Grapalat" w:eastAsia="Times New Roman" w:hAnsi="GHEA Grapalat" w:cs="Times New Roman"/>
          <w:color w:val="000000"/>
          <w:sz w:val="24"/>
          <w:szCs w:val="24"/>
          <w:lang w:val="hy-AM"/>
        </w:rPr>
        <w:t xml:space="preserve"> </w:t>
      </w:r>
      <w:r w:rsidRPr="00144C8F">
        <w:rPr>
          <w:rFonts w:ascii="GHEA Grapalat" w:eastAsia="Times New Roman" w:hAnsi="GHEA Grapalat" w:cs="Times New Roman"/>
          <w:color w:val="000000"/>
          <w:sz w:val="24"/>
          <w:szCs w:val="24"/>
          <w:lang w:val="hy-AM"/>
        </w:rPr>
        <w:t>N</w:t>
      </w:r>
      <w:r>
        <w:rPr>
          <w:rFonts w:ascii="GHEA Grapalat" w:eastAsia="Times New Roman" w:hAnsi="GHEA Grapalat" w:cs="Times New Roman"/>
          <w:color w:val="000000"/>
          <w:sz w:val="24"/>
          <w:szCs w:val="24"/>
          <w:lang w:val="hy-AM"/>
        </w:rPr>
        <w:t xml:space="preserve"> 19 հավելվածով սահմանված կարգով և ժամկետներում։</w:t>
      </w:r>
    </w:p>
    <w:p w14:paraId="49DA8E40" w14:textId="77777777" w:rsidR="00E5091A" w:rsidRPr="00716DEB" w:rsidRDefault="00E5091A" w:rsidP="00E5091A">
      <w:pPr>
        <w:pStyle w:val="ListParagraph"/>
        <w:numPr>
          <w:ilvl w:val="0"/>
          <w:numId w:val="1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 xml:space="preserve">Սույն կարգի 5.2-րդ կետում նշված՝ Լեռնային Ղարաբաղից բռնի տեղահանված, սակայն Կառավարության 2023 թվականի հոկտեմբերի 26-ի N 1864-Ն որոշմամբ </w:t>
      </w:r>
      <w:r w:rsidRPr="00716DEB">
        <w:rPr>
          <w:rFonts w:ascii="GHEA Grapalat" w:eastAsia="Times New Roman" w:hAnsi="GHEA Grapalat" w:cs="Times New Roman"/>
          <w:color w:val="000000"/>
          <w:sz w:val="24"/>
          <w:szCs w:val="24"/>
          <w:lang w:val="hy-AM"/>
        </w:rPr>
        <w:lastRenderedPageBreak/>
        <w:t xml:space="preserve">փախստական չճանաչված անձի տվյալները </w:t>
      </w:r>
      <w:r>
        <w:rPr>
          <w:rFonts w:ascii="GHEA Grapalat" w:eastAsia="Times New Roman" w:hAnsi="GHEA Grapalat" w:cs="Times New Roman"/>
          <w:color w:val="000000"/>
          <w:sz w:val="24"/>
          <w:szCs w:val="24"/>
          <w:lang w:val="hy-AM"/>
        </w:rPr>
        <w:t xml:space="preserve">համադրվում են </w:t>
      </w:r>
      <w:r w:rsidRPr="00716DEB">
        <w:rPr>
          <w:rFonts w:ascii="GHEA Grapalat" w:eastAsia="Times New Roman" w:hAnsi="GHEA Grapalat" w:cs="Times New Roman"/>
          <w:color w:val="000000"/>
          <w:sz w:val="24"/>
          <w:szCs w:val="24"/>
          <w:lang w:val="hy-AM"/>
        </w:rPr>
        <w:t>Հայաստանի Հանրապետության ներքին գործերի նախարարության միգրացիայի և քաղաքացիության ծառայությ</w:t>
      </w:r>
      <w:r>
        <w:rPr>
          <w:rFonts w:ascii="GHEA Grapalat" w:eastAsia="Times New Roman" w:hAnsi="GHEA Grapalat" w:cs="Times New Roman"/>
          <w:color w:val="000000"/>
          <w:sz w:val="24"/>
          <w:szCs w:val="24"/>
          <w:lang w:val="hy-AM"/>
        </w:rPr>
        <w:t>ա</w:t>
      </w:r>
      <w:r w:rsidRPr="00716DEB">
        <w:rPr>
          <w:rFonts w:ascii="GHEA Grapalat" w:eastAsia="Times New Roman" w:hAnsi="GHEA Grapalat" w:cs="Times New Roman"/>
          <w:color w:val="000000"/>
          <w:sz w:val="24"/>
          <w:szCs w:val="24"/>
          <w:lang w:val="hy-AM"/>
        </w:rPr>
        <w:t>ն</w:t>
      </w:r>
      <w:r>
        <w:rPr>
          <w:rFonts w:ascii="GHEA Grapalat" w:eastAsia="Times New Roman" w:hAnsi="GHEA Grapalat" w:cs="Times New Roman"/>
          <w:color w:val="000000"/>
          <w:sz w:val="24"/>
          <w:szCs w:val="24"/>
          <w:lang w:val="hy-AM"/>
        </w:rPr>
        <w:t xml:space="preserve"> տրամադրած տվյալների հետ </w:t>
      </w:r>
      <w:r w:rsidRPr="00716DEB">
        <w:rPr>
          <w:rFonts w:ascii="GHEA Grapalat" w:eastAsia="Times New Roman" w:hAnsi="GHEA Grapalat" w:cs="Times New Roman"/>
          <w:color w:val="000000"/>
          <w:sz w:val="24"/>
          <w:szCs w:val="24"/>
          <w:lang w:val="hy-AM"/>
        </w:rPr>
        <w:t>(այսուհետ՝ միգրացիայի և քաղաքացիության ծառայություն):</w:t>
      </w:r>
    </w:p>
    <w:p w14:paraId="608FFA20" w14:textId="77777777" w:rsidR="00E5091A" w:rsidRPr="00716DEB" w:rsidRDefault="00E5091A" w:rsidP="00E5091A">
      <w:pPr>
        <w:pStyle w:val="ListParagraph"/>
        <w:numPr>
          <w:ilvl w:val="0"/>
          <w:numId w:val="13"/>
        </w:numPr>
        <w:shd w:val="clear" w:color="auto" w:fill="FFFFFF"/>
        <w:tabs>
          <w:tab w:val="left" w:pos="1080"/>
        </w:tabs>
        <w:spacing w:after="0" w:line="360" w:lineRule="auto"/>
        <w:ind w:left="0" w:firstLine="720"/>
        <w:jc w:val="both"/>
        <w:rPr>
          <w:rStyle w:val="Strong"/>
          <w:rFonts w:ascii="GHEA Grapalat" w:hAnsi="GHEA Grapalat"/>
          <w:b w:val="0"/>
          <w:sz w:val="24"/>
          <w:szCs w:val="24"/>
          <w:shd w:val="clear" w:color="auto" w:fill="FFFFFF"/>
          <w:lang w:val="hy-AM"/>
        </w:rPr>
      </w:pPr>
      <w:r w:rsidRPr="00716DEB">
        <w:rPr>
          <w:rFonts w:ascii="GHEA Grapalat" w:eastAsia="Times New Roman" w:hAnsi="GHEA Grapalat" w:cs="Times New Roman"/>
          <w:color w:val="000000"/>
          <w:sz w:val="24"/>
          <w:szCs w:val="24"/>
          <w:lang w:val="hy-AM"/>
        </w:rPr>
        <w:t>Սույն կարգի 5.</w:t>
      </w:r>
      <w:r>
        <w:rPr>
          <w:rFonts w:ascii="GHEA Grapalat" w:eastAsia="Times New Roman" w:hAnsi="GHEA Grapalat" w:cs="Times New Roman"/>
          <w:color w:val="000000"/>
          <w:sz w:val="24"/>
          <w:szCs w:val="24"/>
          <w:lang w:val="hy-AM"/>
        </w:rPr>
        <w:t>2</w:t>
      </w:r>
      <w:r w:rsidRPr="00716DEB">
        <w:rPr>
          <w:rFonts w:ascii="GHEA Grapalat" w:eastAsia="Times New Roman" w:hAnsi="GHEA Grapalat" w:cs="Times New Roman"/>
          <w:color w:val="000000"/>
          <w:sz w:val="24"/>
          <w:szCs w:val="24"/>
          <w:lang w:val="hy-AM"/>
        </w:rPr>
        <w:t xml:space="preserve">-րդ կետում նշված </w:t>
      </w:r>
      <w:r>
        <w:rPr>
          <w:rFonts w:ascii="GHEA Grapalat" w:eastAsia="Times New Roman" w:hAnsi="GHEA Grapalat" w:cs="Times New Roman"/>
          <w:color w:val="000000"/>
          <w:sz w:val="24"/>
          <w:szCs w:val="24"/>
          <w:lang w:val="hy-AM"/>
        </w:rPr>
        <w:t xml:space="preserve">դեպքում </w:t>
      </w:r>
      <w:r w:rsidRPr="00716DEB">
        <w:rPr>
          <w:rFonts w:ascii="GHEA Grapalat" w:eastAsia="Times New Roman" w:hAnsi="GHEA Grapalat" w:cs="Times New Roman"/>
          <w:color w:val="000000"/>
          <w:sz w:val="24"/>
          <w:szCs w:val="24"/>
          <w:lang w:val="hy-AM"/>
        </w:rPr>
        <w:t>առցանց</w:t>
      </w:r>
      <w:r w:rsidRPr="00716DEB">
        <w:rPr>
          <w:rStyle w:val="Strong"/>
          <w:rFonts w:ascii="GHEA Grapalat" w:hAnsi="GHEA Grapalat"/>
          <w:b w:val="0"/>
          <w:sz w:val="24"/>
          <w:szCs w:val="24"/>
          <w:shd w:val="clear" w:color="auto" w:fill="FFFFFF"/>
          <w:lang w:val="hy-AM"/>
        </w:rPr>
        <w:t xml:space="preserve"> դիմումի հիման վրա կենսաթոշակ չի նշանակվում, եթե՝</w:t>
      </w:r>
    </w:p>
    <w:p w14:paraId="0E7B8567" w14:textId="77777777" w:rsidR="00E5091A" w:rsidRPr="00716DEB" w:rsidRDefault="00E5091A" w:rsidP="00E5091A">
      <w:pPr>
        <w:pStyle w:val="ListParagraph"/>
        <w:numPr>
          <w:ilvl w:val="1"/>
          <w:numId w:val="11"/>
        </w:numPr>
        <w:shd w:val="clear" w:color="auto" w:fill="FFFFFF"/>
        <w:tabs>
          <w:tab w:val="left" w:pos="1080"/>
        </w:tabs>
        <w:spacing w:after="0" w:line="360" w:lineRule="auto"/>
        <w:ind w:left="0" w:firstLine="72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 xml:space="preserve">անձի տվյալներն առկա չեն </w:t>
      </w:r>
      <w:r w:rsidRPr="00716DEB">
        <w:rPr>
          <w:rFonts w:ascii="GHEA Grapalat" w:eastAsia="Times New Roman" w:hAnsi="GHEA Grapalat" w:cs="Times New Roman"/>
          <w:color w:val="000000"/>
          <w:sz w:val="24"/>
          <w:szCs w:val="24"/>
          <w:lang w:val="hy-AM"/>
        </w:rPr>
        <w:t>միգրացիայի և քաղաքացիության ծառայության տրամադրած տվյալներում,</w:t>
      </w:r>
    </w:p>
    <w:p w14:paraId="33B989D9" w14:textId="77777777" w:rsidR="00E5091A" w:rsidRPr="00716DEB" w:rsidRDefault="00E5091A" w:rsidP="00E5091A">
      <w:pPr>
        <w:pStyle w:val="ListParagraph"/>
        <w:numPr>
          <w:ilvl w:val="1"/>
          <w:numId w:val="11"/>
        </w:numPr>
        <w:shd w:val="clear" w:color="auto" w:fill="FFFFFF"/>
        <w:tabs>
          <w:tab w:val="left" w:pos="1080"/>
        </w:tabs>
        <w:spacing w:after="0" w:line="360" w:lineRule="auto"/>
        <w:ind w:left="0" w:firstLine="72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ըստ Հայաստանի Հանրապետության բնակչության պետական ռեգիստրում առկա տվյալների, անձը հաշվառված չէ Հայաստանի Հանրապետությունում բնակության վայրի հասցեում.</w:t>
      </w:r>
    </w:p>
    <w:p w14:paraId="6FEA23F8" w14:textId="77777777" w:rsidR="00E5091A" w:rsidRPr="00716DEB" w:rsidRDefault="00E5091A" w:rsidP="00E5091A">
      <w:pPr>
        <w:pStyle w:val="ListParagraph"/>
        <w:numPr>
          <w:ilvl w:val="1"/>
          <w:numId w:val="11"/>
        </w:numPr>
        <w:shd w:val="clear" w:color="auto" w:fill="FFFFFF"/>
        <w:tabs>
          <w:tab w:val="left" w:pos="1080"/>
        </w:tabs>
        <w:spacing w:after="0" w:line="360" w:lineRule="auto"/>
        <w:ind w:left="0" w:firstLine="72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Լեռնային Ղարաբաղի կենսաթոշակային բազայի տվյալներում առկա չէ անձի կենսաթոշակի էլեկտրոնային գործը.</w:t>
      </w:r>
    </w:p>
    <w:p w14:paraId="0472CEA5" w14:textId="77777777" w:rsidR="00E5091A" w:rsidRPr="002A6FBA" w:rsidRDefault="00E5091A" w:rsidP="00E5091A">
      <w:pPr>
        <w:pStyle w:val="ListParagraph"/>
        <w:numPr>
          <w:ilvl w:val="1"/>
          <w:numId w:val="11"/>
        </w:numPr>
        <w:shd w:val="clear" w:color="auto" w:fill="FFFFFF"/>
        <w:tabs>
          <w:tab w:val="left" w:pos="1080"/>
        </w:tabs>
        <w:spacing w:after="0" w:line="360" w:lineRule="auto"/>
        <w:ind w:left="0" w:firstLine="720"/>
        <w:jc w:val="both"/>
        <w:rPr>
          <w:rFonts w:ascii="GHEA Grapalat" w:eastAsia="Times New Roman" w:hAnsi="GHEA Grapalat" w:cs="Times New Roman"/>
          <w:bCs/>
          <w:color w:val="000000"/>
          <w:sz w:val="24"/>
          <w:szCs w:val="24"/>
          <w:lang w:val="hy-AM"/>
        </w:rPr>
      </w:pPr>
      <w:r w:rsidRPr="00716DEB">
        <w:rPr>
          <w:rStyle w:val="Strong"/>
          <w:rFonts w:ascii="GHEA Grapalat" w:hAnsi="GHEA Grapalat"/>
          <w:b w:val="0"/>
          <w:sz w:val="24"/>
          <w:szCs w:val="24"/>
          <w:shd w:val="clear" w:color="auto" w:fill="FFFFFF"/>
          <w:lang w:val="hy-AM"/>
        </w:rPr>
        <w:t>Լեռնային Ղարաբաղի կենսաթոշակային բազայի տվյալներով՝ առցանց դիմելու օրվա դրությամբ Լեռնային Ղարաբաղում կենսաթոշակի վճարումը դադարեցված է։</w:t>
      </w:r>
      <w:r w:rsidRPr="002A6FBA">
        <w:rPr>
          <w:rFonts w:ascii="GHEA Grapalat" w:eastAsia="Times New Roman" w:hAnsi="GHEA Grapalat" w:cs="Times New Roman"/>
          <w:color w:val="000000"/>
          <w:sz w:val="24"/>
          <w:szCs w:val="24"/>
          <w:lang w:val="hy-AM"/>
        </w:rPr>
        <w:t>»,</w:t>
      </w:r>
    </w:p>
    <w:p w14:paraId="436E32A2"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գ. 6.2-րդ կետը «պաշտպանության» բառից հետո լրացնել «կամ Լեռնային Ղարաբաղի տարածքում» բառերով,</w:t>
      </w:r>
    </w:p>
    <w:p w14:paraId="75994E82"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դ. 14-րդ կետում «2013 թվականի հունվարի 1-ից հետո» բառերը փոխարինել «2013 թվականի հունվարի 1-ից (Լեռնային Ղարաբաղում՝ 2014 թվականի հունվարի 1-ից) հետո» բառերով, իսկ «կենսաթոշակ նշանակող ստորաբաժանումը` ծառայության սահմանած կարգով» բառերը փոխարինել «ծառայության կենսաթոշակ նշանակող ստորաբաժանումը» բառերով,</w:t>
      </w:r>
    </w:p>
    <w:p w14:paraId="1565D361" w14:textId="77777777" w:rsidR="00E5091A" w:rsidRPr="00716DEB" w:rsidRDefault="00E5091A" w:rsidP="00E5091A">
      <w:pPr>
        <w:pStyle w:val="ListParagraph"/>
        <w:shd w:val="clear" w:color="auto" w:fill="FFFFFF"/>
        <w:tabs>
          <w:tab w:val="left" w:pos="1080"/>
          <w:tab w:val="left" w:pos="1134"/>
        </w:tabs>
        <w:spacing w:after="0" w:line="360" w:lineRule="auto"/>
        <w:ind w:left="0" w:firstLine="54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ե. 14.5-րդ կետը «1996 թվականի նոյեմբերի 10-ը» բառերից հետո լրացնել «, իսկ Լեռնային Ղարաբաղի տարածքում՝ մինչև 1998թ հունվարի 19-ը» բառերով,</w:t>
      </w:r>
    </w:p>
    <w:p w14:paraId="7E6AF757" w14:textId="77777777" w:rsidR="00E5091A" w:rsidRPr="00716DEB" w:rsidRDefault="00E5091A" w:rsidP="00E5091A">
      <w:pPr>
        <w:pStyle w:val="ListParagraph"/>
        <w:shd w:val="clear" w:color="auto" w:fill="FFFFFF"/>
        <w:tabs>
          <w:tab w:val="left" w:pos="1080"/>
          <w:tab w:val="left" w:pos="1134"/>
        </w:tabs>
        <w:spacing w:after="0" w:line="360" w:lineRule="auto"/>
        <w:ind w:left="0" w:firstLine="54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զ. 15-րդ կետի 2-րդ ենթակետում «։» կետադրական նշանը փոխարինել «.» կետադրական նշանով և լրացնել հետևյալ բովանդակությամբ նոր՝ 3-րդ  ենթակետով.</w:t>
      </w:r>
    </w:p>
    <w:p w14:paraId="689FD344" w14:textId="77777777" w:rsidR="00E5091A" w:rsidRPr="00716DEB" w:rsidRDefault="00E5091A" w:rsidP="00E5091A">
      <w:pPr>
        <w:pStyle w:val="ListParagraph"/>
        <w:shd w:val="clear" w:color="auto" w:fill="FFFFFF"/>
        <w:tabs>
          <w:tab w:val="left" w:pos="1080"/>
          <w:tab w:val="left" w:pos="1134"/>
        </w:tabs>
        <w:spacing w:after="0" w:line="360" w:lineRule="auto"/>
        <w:ind w:left="0" w:firstLine="54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«3) Լեռնային Ղարաբաղի անհատական (անձնավորված) հաշվառման տվյալների բազան</w:t>
      </w:r>
      <w:r>
        <w:rPr>
          <w:rFonts w:ascii="GHEA Grapalat" w:eastAsia="Times New Roman" w:hAnsi="GHEA Grapalat" w:cs="Times New Roman"/>
          <w:color w:val="000000"/>
          <w:sz w:val="24"/>
          <w:szCs w:val="24"/>
          <w:lang w:val="hy-AM"/>
        </w:rPr>
        <w:t>։</w:t>
      </w:r>
      <w:r w:rsidRPr="00716DEB">
        <w:rPr>
          <w:rFonts w:ascii="GHEA Grapalat" w:eastAsia="Times New Roman" w:hAnsi="GHEA Grapalat" w:cs="Times New Roman"/>
          <w:color w:val="000000"/>
          <w:sz w:val="24"/>
          <w:szCs w:val="24"/>
          <w:lang w:val="hy-AM"/>
        </w:rPr>
        <w:t>»,</w:t>
      </w:r>
    </w:p>
    <w:p w14:paraId="5678D1E9"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է. 15.6-րդ կետի 1-ին նախադասությունում «2004-2012թթ</w:t>
      </w:r>
      <w:r w:rsidRPr="00716DEB">
        <w:rPr>
          <w:rFonts w:ascii="MS Gothic" w:eastAsia="MS Gothic" w:hAnsi="MS Gothic" w:cs="MS Gothic" w:hint="eastAsia"/>
          <w:color w:val="000000"/>
          <w:sz w:val="24"/>
          <w:szCs w:val="24"/>
          <w:lang w:val="hy-AM"/>
        </w:rPr>
        <w:t>․</w:t>
      </w:r>
      <w:r w:rsidRPr="00716DEB">
        <w:rPr>
          <w:rFonts w:ascii="GHEA Grapalat" w:eastAsia="Times New Roman" w:hAnsi="GHEA Grapalat" w:cs="GHEA Grapalat"/>
          <w:color w:val="000000"/>
          <w:sz w:val="24"/>
          <w:szCs w:val="24"/>
          <w:lang w:val="hy-AM"/>
        </w:rPr>
        <w:t>ժամանակա</w:t>
      </w:r>
      <w:r w:rsidRPr="00716DEB">
        <w:rPr>
          <w:rFonts w:ascii="GHEA Grapalat" w:eastAsia="Times New Roman" w:hAnsi="GHEA Grapalat" w:cs="Times New Roman"/>
          <w:color w:val="000000"/>
          <w:sz w:val="24"/>
          <w:szCs w:val="24"/>
          <w:lang w:val="hy-AM"/>
        </w:rPr>
        <w:t xml:space="preserve">հատվածում» բառերը փոխարինել «2004-2012 թթ, իսկ </w:t>
      </w:r>
      <w:r w:rsidRPr="00716DEB">
        <w:rPr>
          <w:rFonts w:ascii="GHEA Grapalat" w:eastAsia="Times New Roman" w:hAnsi="GHEA Grapalat" w:cs="GHEA Grapalat"/>
          <w:color w:val="000000"/>
          <w:sz w:val="24"/>
          <w:szCs w:val="24"/>
          <w:lang w:val="hy-AM"/>
        </w:rPr>
        <w:t>Լեռնային</w:t>
      </w:r>
      <w:r w:rsidRPr="00716DEB">
        <w:rPr>
          <w:rFonts w:ascii="GHEA Grapalat" w:eastAsia="Times New Roman" w:hAnsi="GHEA Grapalat" w:cs="Times New Roman"/>
          <w:color w:val="000000"/>
          <w:sz w:val="24"/>
          <w:szCs w:val="24"/>
          <w:lang w:val="hy-AM"/>
        </w:rPr>
        <w:t xml:space="preserve"> </w:t>
      </w:r>
      <w:r w:rsidRPr="00716DEB">
        <w:rPr>
          <w:rFonts w:ascii="GHEA Grapalat" w:eastAsia="Times New Roman" w:hAnsi="GHEA Grapalat" w:cs="GHEA Grapalat"/>
          <w:color w:val="000000"/>
          <w:sz w:val="24"/>
          <w:szCs w:val="24"/>
          <w:lang w:val="hy-AM"/>
        </w:rPr>
        <w:t>Ղարաբաղի</w:t>
      </w:r>
      <w:r w:rsidRPr="00716DEB">
        <w:rPr>
          <w:rFonts w:ascii="GHEA Grapalat" w:eastAsia="Times New Roman" w:hAnsi="GHEA Grapalat" w:cs="Times New Roman"/>
          <w:color w:val="000000"/>
          <w:sz w:val="24"/>
          <w:szCs w:val="24"/>
          <w:lang w:val="hy-AM"/>
        </w:rPr>
        <w:t xml:space="preserve"> </w:t>
      </w:r>
      <w:r w:rsidRPr="00716DEB">
        <w:rPr>
          <w:rFonts w:ascii="GHEA Grapalat" w:eastAsia="Times New Roman" w:hAnsi="GHEA Grapalat" w:cs="GHEA Grapalat"/>
          <w:color w:val="000000"/>
          <w:sz w:val="24"/>
          <w:szCs w:val="24"/>
          <w:lang w:val="hy-AM"/>
        </w:rPr>
        <w:t>տարածքում՝</w:t>
      </w:r>
      <w:r w:rsidRPr="00716DEB">
        <w:rPr>
          <w:rFonts w:ascii="GHEA Grapalat" w:eastAsia="Times New Roman" w:hAnsi="GHEA Grapalat" w:cs="Times New Roman"/>
          <w:color w:val="000000"/>
          <w:sz w:val="24"/>
          <w:szCs w:val="24"/>
          <w:lang w:val="hy-AM"/>
        </w:rPr>
        <w:t xml:space="preserve"> 2004-2014</w:t>
      </w:r>
      <w:r w:rsidRPr="00716DEB">
        <w:rPr>
          <w:rFonts w:ascii="GHEA Grapalat" w:eastAsia="Times New Roman" w:hAnsi="GHEA Grapalat" w:cs="GHEA Grapalat"/>
          <w:color w:val="000000"/>
          <w:sz w:val="24"/>
          <w:szCs w:val="24"/>
          <w:lang w:val="hy-AM"/>
        </w:rPr>
        <w:t>թթ</w:t>
      </w:r>
      <w:r w:rsidRPr="00716DEB">
        <w:rPr>
          <w:rFonts w:ascii="GHEA Grapalat" w:eastAsia="Times New Roman" w:hAnsi="GHEA Grapalat" w:cs="Times New Roman"/>
          <w:color w:val="000000"/>
          <w:sz w:val="24"/>
          <w:szCs w:val="24"/>
          <w:lang w:val="hy-AM"/>
        </w:rPr>
        <w:t xml:space="preserve">  </w:t>
      </w:r>
      <w:r w:rsidRPr="00716DEB">
        <w:rPr>
          <w:rFonts w:ascii="GHEA Grapalat" w:eastAsia="Times New Roman" w:hAnsi="GHEA Grapalat" w:cs="GHEA Grapalat"/>
          <w:color w:val="000000"/>
          <w:sz w:val="24"/>
          <w:szCs w:val="24"/>
          <w:lang w:val="hy-AM"/>
        </w:rPr>
        <w:lastRenderedPageBreak/>
        <w:t>ժամանակահատվածում</w:t>
      </w:r>
      <w:r w:rsidRPr="00716DEB">
        <w:rPr>
          <w:rFonts w:ascii="GHEA Grapalat" w:eastAsia="Times New Roman" w:hAnsi="GHEA Grapalat" w:cs="Times New Roman"/>
          <w:color w:val="000000"/>
          <w:sz w:val="24"/>
          <w:szCs w:val="24"/>
          <w:lang w:val="hy-AM"/>
        </w:rPr>
        <w:t>» բառերով, իսկ «2-րդ ենթակետում» բառերը փոխարինել «2-րդ և 3-րդ ենթակետերում» բառերով,</w:t>
      </w:r>
    </w:p>
    <w:p w14:paraId="7419BB4C"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ը. 36.3-րդ կետը «պաշտպանության» բառերից հետո լրացնել «կամ Լեռնային Ղարաբաղի տարածքում» բառերով,</w:t>
      </w:r>
    </w:p>
    <w:p w14:paraId="1A3342C8" w14:textId="77777777" w:rsidR="00E5091A" w:rsidRPr="00716DEB" w:rsidRDefault="00E5091A" w:rsidP="00E5091A">
      <w:pPr>
        <w:pStyle w:val="ListParagraph"/>
        <w:shd w:val="clear" w:color="auto" w:fill="FFFFFF"/>
        <w:tabs>
          <w:tab w:val="left" w:pos="1080"/>
          <w:tab w:val="left" w:pos="1134"/>
        </w:tabs>
        <w:spacing w:after="0" w:line="360" w:lineRule="auto"/>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թ. 40.1-ին կետից հետո լրացնել հետևյալ բովանդակությամբ նոր՝ 40.2-րդ կետ.</w:t>
      </w:r>
    </w:p>
    <w:p w14:paraId="3B95A2FC"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«40.2. Եթե Լեռնային Ղարաբաղում կերակրողին կորցնելու դեպքում կենսաթոշակը հաշվարկվել է մահացած (զոհված) կերակրողի ընտանիքի՝ այդ տեսակի կենսաթոշակի իրավունք ունեցող յուրաքանչյուր անդամի  համար, սակայն նշանակվել և վճարվել է նրա ընտանիքի անդամներից մեկին, ապա կերակրողին կորցնելու դեպքում կենսաթոշակը օրենքով նշանակվում  և վճարվում է մահացած (զոհված) կերակրողի ընտանիքի՝  այդ տեսակի կենսաթոշակի իրավունք ունեցող յուրաքանչյուր անդամին:»,</w:t>
      </w:r>
    </w:p>
    <w:p w14:paraId="769A7D74"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ժ. 44.1-ին կետում «www.ssa.am» բառերը փոխարինել «www.socservice.am» բառերով,</w:t>
      </w:r>
    </w:p>
    <w:p w14:paraId="1FCBB82A"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ժա. 62.1-ին կետը «պաշտպանության» բառից հետո լրացնել «կամ Լեռնային Ղարաբաղի տարածքում» բառերով,</w:t>
      </w:r>
    </w:p>
    <w:p w14:paraId="6564E1D2"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ժբ. 72-րդ կետը «ներկայացված» բառից հետո լրացնել «կամ պետական և այլ մարմիններից ստացված» բառերով,</w:t>
      </w:r>
    </w:p>
    <w:p w14:paraId="6A3828D4"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Ժգ. 72-րդ կետից հետո լրացնել հետևյալ բովանդակությամբ նոր՝ 72.1-72.2-րդ կետեր,</w:t>
      </w:r>
    </w:p>
    <w:p w14:paraId="07832A4E"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 xml:space="preserve">«72.1. Կենսաթոշակի էլեկտրոնային գործում կցվում է նաև Լեռնային Ղարաբաղի տարածքում աշխատանքային և այլ գործունեության, զինվորական ծառայության ժամանակահատվածների վերաբերյալ տեղեկատվությունը, Լեռնային Ղարաբաղի կենսաթոշակային ու այլ բազաներում առկա տեղեկատվությունը, փաստաթղթերի էլեկտրոնային լուսապատճենները։  </w:t>
      </w:r>
    </w:p>
    <w:p w14:paraId="4DFAAB48"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72.2. Լեռնային Ղարաբաղի կենսաթոշակային բազայում առկա կենսաթոշակի գործերը (անկախ կենսաթոշակ ստանալու իրավունքը դադարեցված լինելու հանգամանքից) տեղափոխվում են շտեմարան, եթե կենսաթոշակառուն չի մահացել:»,</w:t>
      </w:r>
    </w:p>
    <w:p w14:paraId="2489C4CC"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ժդ. 74-րդ կետից հետո լրացնել հետևյալ բովանդակությամբ նոր՝ 74.1-ին կետ.</w:t>
      </w:r>
    </w:p>
    <w:p w14:paraId="544F7F34"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 xml:space="preserve">«74.1. Եթե Լեռնային Ղարաբաղում մահացած (զոհված) կերակրողի ընտանիքի անդամների համար կազմվել է 1 ընդհանուր կենսաթոշակի գործ, ապա այդ գործում առկա փաստաթղթերի և Լեռնային Ղարաբաղի կենսաթոշակային բազայում առկա այլ </w:t>
      </w:r>
      <w:r w:rsidRPr="00716DEB">
        <w:rPr>
          <w:rFonts w:ascii="GHEA Grapalat" w:eastAsia="Times New Roman" w:hAnsi="GHEA Grapalat" w:cs="Times New Roman"/>
          <w:color w:val="000000"/>
          <w:sz w:val="24"/>
          <w:szCs w:val="24"/>
          <w:lang w:val="hy-AM"/>
        </w:rPr>
        <w:lastRenderedPageBreak/>
        <w:t>փաստաթղթերի էլեկտրոնային լուսապատճենների  հիման վրա ընտանիքի՝ կերակրողին կորցնելու դեպքում կենսաթոշակի իրավունք ունեցող անդամներից յուրաքանչյուրի համար սույն կարգի 74-րդ կետում նշված կարգով կազմվում է կենսաթոշակի գործ:».</w:t>
      </w:r>
    </w:p>
    <w:p w14:paraId="08CFD778" w14:textId="77777777" w:rsidR="00E5091A" w:rsidRPr="00716DEB" w:rsidRDefault="00E5091A" w:rsidP="00E5091A">
      <w:pPr>
        <w:pStyle w:val="ListParagraph"/>
        <w:numPr>
          <w:ilvl w:val="0"/>
          <w:numId w:val="2"/>
        </w:numPr>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 xml:space="preserve">N 2 հավելվածում՝ </w:t>
      </w:r>
    </w:p>
    <w:p w14:paraId="2889C773"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Cambria Math" w:eastAsia="Times New Roman" w:hAnsi="Cambria Math" w:cs="Times New Roman"/>
          <w:color w:val="000000"/>
          <w:sz w:val="24"/>
          <w:szCs w:val="24"/>
          <w:lang w:val="hy-AM"/>
        </w:rPr>
      </w:pPr>
      <w:r w:rsidRPr="00716DEB">
        <w:rPr>
          <w:rFonts w:ascii="GHEA Grapalat" w:eastAsia="Times New Roman" w:hAnsi="GHEA Grapalat" w:cs="Times New Roman"/>
          <w:color w:val="000000"/>
          <w:sz w:val="24"/>
          <w:szCs w:val="24"/>
          <w:lang w:val="hy-AM"/>
        </w:rPr>
        <w:t>ա. 2-րդ կետից հետո լրացնել հետևյալ բովանդակությամբ նոր՝ 2.1-ին կետ</w:t>
      </w:r>
      <w:r w:rsidRPr="00716DEB">
        <w:rPr>
          <w:rFonts w:ascii="Cambria Math" w:eastAsia="Times New Roman" w:hAnsi="Cambria Math" w:cs="Times New Roman"/>
          <w:color w:val="000000"/>
          <w:sz w:val="24"/>
          <w:szCs w:val="24"/>
          <w:lang w:val="hy-AM"/>
        </w:rPr>
        <w:t>․</w:t>
      </w:r>
    </w:p>
    <w:p w14:paraId="48B54ABD"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«2.1. Աշխատանքային ստաժում հաշվարկվում են նաև Լեռնային Ղարաբաղի տարածքում ձեռք բերված աշխատանքային  (աշխատանքի ընդունելուց մինչև ազատելու օրն ընկած) և այլ գործունեության, զինվորական ծառայության ժամանակահատվածները:»,</w:t>
      </w:r>
    </w:p>
    <w:p w14:paraId="6E0104D5"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բ. 8.1-ին կետից հետո լրացնել հետևյալ բովանդակությամբ նոր՝ 8.2-րդ կետ.</w:t>
      </w:r>
    </w:p>
    <w:p w14:paraId="382346DB"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«8.2. Կենսաթոշակառուի, ում կենսաթոշակի գործն առկա է Լեռնային Ղարաբաղի կենսաթոշակային բազայում (անկախ կենսաթոշակ ստանալու իրավունքը Լեռնային Ղարաբաղում դադարեցված լինելու հանգամանքից) աշխատանքային ստաժում մինչև 2023 թվականի հոկտեմբերի 1-ն ընկած աշխատանքային և այլ գործունեության, զինվորական ծառայության ժամանակահատվածները հաշվարկվում են Լեռնային Ղարաբաղի կենսաթոշակային բազայում առկա ստաժով (առանց վերանայելու):»,</w:t>
      </w:r>
    </w:p>
    <w:p w14:paraId="3C62138E"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գ. 10-րդ կետը «բազայում» բառից հետո լրացնել «կամ Լեռնային Ղարաբաղի անհատական (անձնավորված) հաշվառման տվյալների բազայում» բառերով,</w:t>
      </w:r>
    </w:p>
    <w:p w14:paraId="1994F9D1"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դ. 11.1-ին կետը «աշխատանքային օրենսգրքով սահմանված» բառերից հետո լրացնել «կամ Լեռնային Ղարաբաղի տարածքում» բառերով,</w:t>
      </w:r>
    </w:p>
    <w:p w14:paraId="0340887E"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ե. 20-րդ կետը «2013 թվականից» բառերից հետո լրացնել «(Լեռնային Ղարաբաղում՝ 2014 թվականից)» բառերով,</w:t>
      </w:r>
    </w:p>
    <w:p w14:paraId="5DC0FAC6"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զ. 21.3-րդ կետից հետո լրացնել հետևյալ բովանդակությամբ նոր՝ 21.4-րդ կետ.</w:t>
      </w:r>
    </w:p>
    <w:p w14:paraId="4F617631"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«21.4. Եթե Լեռնային Ղարաբաղի պետական եկամուտների  տեղեկատվական բազայի տվյալների համաձայն՝ Լեռնային Ղարաբաղի տարածքում քաղաքացիաիրավական պայմանագրերի շրջանակներում աշխատանք կատարող անձի պայմանագիրը 2023 թվականի հոկտեմբերի 1-ի դրությամբ լուծված չէ, ապա որպես տվյալ պայմանագրի գործողության ժամկետի ավարտ դիտարկվում է 2023 թվականի հոկտեմբերի 1-ը։»,</w:t>
      </w:r>
    </w:p>
    <w:p w14:paraId="690014BC"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lastRenderedPageBreak/>
        <w:t>է. 24.1-ին կետի 2-րդ ենթակետում «ԽՍՀՄ-ի և Հայաստանի Հանրապետության կրթության» բառերը փոխարինել «ԽՍՀՄ-ի, Հայաստանի Հանրապետության, Լեռնային Ղարաբաղի տարածքում գործող  կրթության» բառերով,</w:t>
      </w:r>
    </w:p>
    <w:p w14:paraId="43284F75"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ը. 29.1-ին կետում «պաշտպանության ժամանակ» բառերից հետո լրացնել «կամ Լեռնային Ղարաբաղի տարածքում» բառերով, իսկ «Արտակարգ իրավիճակների նախարարության փրկարար ծառայության, Ոստիկանության» բառերը փոխարինել «Ներքին գործերի նախարարության» բառերով,</w:t>
      </w:r>
    </w:p>
    <w:p w14:paraId="7C7D0934"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թ. 54-րդ կետից հետո լրացնել հետևյալ բովանդակությամբ 55-րդ կետով.</w:t>
      </w:r>
    </w:p>
    <w:p w14:paraId="63D6F797"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Cambria Math" w:eastAsia="Times New Roman" w:hAnsi="Cambria Math" w:cs="Times New Roman"/>
          <w:color w:val="000000"/>
          <w:sz w:val="24"/>
          <w:szCs w:val="24"/>
          <w:lang w:val="hy-AM"/>
        </w:rPr>
      </w:pPr>
      <w:r w:rsidRPr="00716DEB">
        <w:rPr>
          <w:rFonts w:ascii="GHEA Grapalat" w:eastAsia="Times New Roman" w:hAnsi="GHEA Grapalat" w:cs="Times New Roman"/>
          <w:color w:val="000000"/>
          <w:sz w:val="24"/>
          <w:szCs w:val="24"/>
          <w:lang w:val="hy-AM"/>
        </w:rPr>
        <w:t>«55. Եթե Լեռնային Ղարաբաղի հարկային մարմնի տեղեկատվական բազայում կա աշխատանքի ընդունվելու ամսաթիվը, սակայն բացակայում է աշխատանքից ազատվելու ամսաթիվը, ապա աշխատանքից ազատման ամսաթիվ է ընդունվում 2023 թվականի սեպտեմբերի 30-ը:»</w:t>
      </w:r>
      <w:r w:rsidRPr="00716DEB">
        <w:rPr>
          <w:rFonts w:ascii="Cambria Math" w:eastAsia="Times New Roman" w:hAnsi="Cambria Math" w:cs="Times New Roman"/>
          <w:color w:val="000000"/>
          <w:sz w:val="24"/>
          <w:szCs w:val="24"/>
          <w:lang w:val="hy-AM"/>
        </w:rPr>
        <w:t>․</w:t>
      </w:r>
    </w:p>
    <w:p w14:paraId="48E544AE" w14:textId="77777777" w:rsidR="00E5091A" w:rsidRPr="00716DEB" w:rsidRDefault="00E5091A" w:rsidP="00E5091A">
      <w:pPr>
        <w:pStyle w:val="ListParagraph"/>
        <w:numPr>
          <w:ilvl w:val="0"/>
          <w:numId w:val="2"/>
        </w:numPr>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 xml:space="preserve">N 3 հավելվածում՝ </w:t>
      </w:r>
    </w:p>
    <w:p w14:paraId="1E88A579"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ա. 2-րդ կետի 1-ին ենթակետից հանել «Ոստիկանության» բառը, նույն ենթակետում «Արտակարգ իրավիճակների նախարարության փրկարար ծառայության» բառերը փոխարինել «Ներքին գործերի նախարարության» բառերով, «Արցախի Հանրապետության» բառերը փոխարինել «Լեռնային Ղարաբաղի» բառերով, իսկ 2-րդ ենթակետը «հարկադիր կատարողի» բառերից հետո լրացնել «, Լեռնային Ղարաբաղի քրեակատարողական ծառայողի և հարկադիր կատարողի» բառերով,</w:t>
      </w:r>
    </w:p>
    <w:p w14:paraId="7B40D9C3"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բ. 2-րդ կետից հետո լրացնել հետևյալ բովանդակությամբ նոր՝ 2.1-ին կետով</w:t>
      </w:r>
      <w:r w:rsidRPr="00716DEB">
        <w:rPr>
          <w:rFonts w:ascii="MS Gothic" w:eastAsia="MS Gothic" w:hAnsi="MS Gothic" w:cs="MS Gothic" w:hint="eastAsia"/>
          <w:color w:val="000000"/>
          <w:sz w:val="24"/>
          <w:szCs w:val="24"/>
          <w:lang w:val="hy-AM"/>
        </w:rPr>
        <w:t>․</w:t>
      </w:r>
    </w:p>
    <w:p w14:paraId="01EF00A2"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 xml:space="preserve">«2.1. Օրենքի 31-րդ հոդվածով սահմանված կարգով արտոնյալ հաշվարկով հաշվարկվում են նաև Լեռնային Ղարաբաղի տարածքում զինվորական ծառայության </w:t>
      </w:r>
      <w:r>
        <w:rPr>
          <w:rFonts w:ascii="GHEA Grapalat" w:eastAsia="Times New Roman" w:hAnsi="GHEA Grapalat" w:cs="Times New Roman"/>
          <w:color w:val="000000"/>
          <w:sz w:val="24"/>
          <w:szCs w:val="24"/>
          <w:lang w:val="hy-AM"/>
        </w:rPr>
        <w:t xml:space="preserve">և մարտական գործողություններին մասնակցելու </w:t>
      </w:r>
      <w:r w:rsidRPr="00716DEB">
        <w:rPr>
          <w:rFonts w:ascii="GHEA Grapalat" w:eastAsia="Times New Roman" w:hAnsi="GHEA Grapalat" w:cs="Times New Roman"/>
          <w:color w:val="000000"/>
          <w:sz w:val="24"/>
          <w:szCs w:val="24"/>
          <w:lang w:val="hy-AM"/>
        </w:rPr>
        <w:t>ժամանակահատվածները։»</w:t>
      </w:r>
      <w:r w:rsidRPr="00716DEB">
        <w:rPr>
          <w:rFonts w:ascii="MS Gothic" w:eastAsia="MS Gothic" w:hAnsi="MS Gothic" w:cs="MS Gothic" w:hint="eastAsia"/>
          <w:color w:val="000000"/>
          <w:sz w:val="24"/>
          <w:szCs w:val="24"/>
          <w:lang w:val="hy-AM"/>
        </w:rPr>
        <w:t>,</w:t>
      </w:r>
    </w:p>
    <w:p w14:paraId="48F804D1"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գ</w:t>
      </w:r>
      <w:r w:rsidRPr="00716DEB">
        <w:rPr>
          <w:rFonts w:ascii="MS Gothic" w:eastAsia="MS Gothic" w:hAnsi="MS Gothic" w:cs="MS Gothic" w:hint="eastAsia"/>
          <w:color w:val="000000"/>
          <w:sz w:val="24"/>
          <w:szCs w:val="24"/>
          <w:lang w:val="hy-AM"/>
        </w:rPr>
        <w:t>․</w:t>
      </w:r>
      <w:r w:rsidRPr="00716DEB">
        <w:rPr>
          <w:rFonts w:ascii="GHEA Grapalat" w:eastAsia="Times New Roman" w:hAnsi="GHEA Grapalat" w:cs="Times New Roman"/>
          <w:color w:val="000000"/>
          <w:sz w:val="24"/>
          <w:szCs w:val="24"/>
          <w:lang w:val="hy-AM"/>
        </w:rPr>
        <w:t>3-րդ կետը 1-ին նախադասությունից հետո լրացնել հետևյալ բովանդակությամբ նոր նախադասությամբ.</w:t>
      </w:r>
    </w:p>
    <w:p w14:paraId="6DDDA815"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 xml:space="preserve">«Կառավարության 2023 թվականի հոկտեմբերի 26-ի N 1864-Ն որոշմամբ ժամանակավոր պաշտպանության տակ վերցված՝ փախստական ճանաչված անձին երկարամյա ծառայության զինվորական կենսաթոշակ նշանակելիս օրենքի 18-րդ հոդվածով սահմանված ժամանակահատվածները զինվորական ծառայության ստաժում (20 տարվա և 12 </w:t>
      </w:r>
      <w:r w:rsidRPr="00716DEB">
        <w:rPr>
          <w:rFonts w:ascii="GHEA Grapalat" w:eastAsia="Times New Roman" w:hAnsi="GHEA Grapalat" w:cs="Times New Roman"/>
          <w:color w:val="000000"/>
          <w:sz w:val="24"/>
          <w:szCs w:val="24"/>
          <w:lang w:val="hy-AM"/>
        </w:rPr>
        <w:lastRenderedPageBreak/>
        <w:t>տարի վեց ամսվա), նրա անձնական գործը չհայտնաբերելու դեպքում, օրացուցային հաշվարկով հաշվառվում են` հիմք ընդունելով նրա կրճատ անձնական գործը:»,</w:t>
      </w:r>
    </w:p>
    <w:p w14:paraId="6B861C85"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 xml:space="preserve">դ. 4-րդ կետը «ծառայության ստաժը» բառերից հետո լրացնել «, այդ թվում՝ սույն կարգի 2.1-ին կետում նշված՝ ժամանակահատվածը,» բառերով, </w:t>
      </w:r>
    </w:p>
    <w:p w14:paraId="130113EE"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ե</w:t>
      </w:r>
      <w:r w:rsidRPr="00716DEB">
        <w:rPr>
          <w:rFonts w:ascii="MS Gothic" w:eastAsia="MS Gothic" w:hAnsi="MS Gothic" w:cs="MS Gothic" w:hint="eastAsia"/>
          <w:color w:val="000000"/>
          <w:sz w:val="24"/>
          <w:szCs w:val="24"/>
          <w:lang w:val="hy-AM"/>
        </w:rPr>
        <w:t>․</w:t>
      </w:r>
      <w:r w:rsidRPr="00716DEB">
        <w:rPr>
          <w:rFonts w:ascii="GHEA Grapalat" w:eastAsia="Times New Roman" w:hAnsi="GHEA Grapalat" w:cs="Times New Roman"/>
          <w:color w:val="000000"/>
          <w:sz w:val="24"/>
          <w:szCs w:val="24"/>
          <w:lang w:val="hy-AM"/>
        </w:rPr>
        <w:t xml:space="preserve"> 4-րդ կետի 5-րդ ենթակետը «պաշտպանության ժամանակ» բառերից հետո լրացնել «կամ Լեռնային Ղարաբաղի տարածքում» բառերով, </w:t>
      </w:r>
    </w:p>
    <w:p w14:paraId="2B663D72"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զ</w:t>
      </w:r>
      <w:r w:rsidRPr="00716DEB">
        <w:rPr>
          <w:rFonts w:ascii="MS Gothic" w:eastAsia="MS Gothic" w:hAnsi="MS Gothic" w:cs="MS Gothic" w:hint="eastAsia"/>
          <w:color w:val="000000"/>
          <w:sz w:val="24"/>
          <w:szCs w:val="24"/>
          <w:lang w:val="hy-AM"/>
        </w:rPr>
        <w:t>․</w:t>
      </w:r>
      <w:r w:rsidRPr="00716DEB">
        <w:rPr>
          <w:rFonts w:ascii="GHEA Grapalat" w:eastAsia="Times New Roman" w:hAnsi="GHEA Grapalat" w:cs="Times New Roman"/>
          <w:color w:val="000000"/>
          <w:sz w:val="24"/>
          <w:szCs w:val="24"/>
          <w:lang w:val="hy-AM"/>
        </w:rPr>
        <w:t>4-րդ կետի 9-րդ ենթակետում «Արցախի Հանրապետության» բառերը փոխարինել «Լեռնային Ղարաբաղի» բառերով, իսկ «այդ մարմինների» բառերը փոխել «համապատասխան մարմինների» բառերով.</w:t>
      </w:r>
    </w:p>
    <w:p w14:paraId="0C5009CC" w14:textId="77777777" w:rsidR="00E5091A" w:rsidRDefault="00E5091A" w:rsidP="00E5091A">
      <w:pPr>
        <w:pStyle w:val="ListParagraph"/>
        <w:numPr>
          <w:ilvl w:val="0"/>
          <w:numId w:val="2"/>
        </w:numPr>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N 6 հավելվածի 1-ին կետը «կատեգորիաների աշխատողներին» բառերից հետո լրացնել «</w:t>
      </w:r>
      <w:r>
        <w:rPr>
          <w:rFonts w:ascii="GHEA Grapalat" w:eastAsia="Times New Roman" w:hAnsi="GHEA Grapalat" w:cs="Times New Roman"/>
          <w:color w:val="000000"/>
          <w:sz w:val="24"/>
          <w:szCs w:val="24"/>
          <w:lang w:val="hy-AM"/>
        </w:rPr>
        <w:t>,</w:t>
      </w:r>
      <w:r w:rsidRPr="00850F41">
        <w:rPr>
          <w:rFonts w:ascii="GHEA Grapalat" w:eastAsia="Times New Roman" w:hAnsi="GHEA Grapalat" w:cs="Times New Roman"/>
          <w:color w:val="000000"/>
          <w:sz w:val="24"/>
          <w:szCs w:val="24"/>
          <w:lang w:val="hy-AM"/>
        </w:rPr>
        <w:t xml:space="preserve"> </w:t>
      </w:r>
      <w:r w:rsidRPr="005217F9">
        <w:rPr>
          <w:rFonts w:ascii="GHEA Grapalat" w:eastAsia="Times New Roman" w:hAnsi="GHEA Grapalat" w:cs="Times New Roman"/>
          <w:color w:val="000000"/>
          <w:sz w:val="24"/>
          <w:szCs w:val="24"/>
          <w:lang w:val="hy-AM"/>
        </w:rPr>
        <w:t>այդ թվում՝ Լեռնային Ղար</w:t>
      </w:r>
      <w:r>
        <w:rPr>
          <w:rFonts w:ascii="GHEA Grapalat" w:eastAsia="Times New Roman" w:hAnsi="GHEA Grapalat" w:cs="Times New Roman"/>
          <w:color w:val="000000"/>
          <w:sz w:val="24"/>
          <w:szCs w:val="24"/>
          <w:lang w:val="hy-AM"/>
        </w:rPr>
        <w:t xml:space="preserve">աբաղի </w:t>
      </w:r>
      <w:r w:rsidRPr="005625AA">
        <w:rPr>
          <w:rFonts w:ascii="GHEA Grapalat" w:eastAsia="Times New Roman" w:hAnsi="GHEA Grapalat" w:cs="Times New Roman"/>
          <w:color w:val="000000"/>
          <w:sz w:val="24"/>
          <w:szCs w:val="24"/>
          <w:lang w:val="hy-AM"/>
        </w:rPr>
        <w:t>աշխատողներին</w:t>
      </w:r>
      <w:r w:rsidRPr="00716DEB">
        <w:rPr>
          <w:rFonts w:ascii="GHEA Grapalat" w:eastAsia="Times New Roman" w:hAnsi="GHEA Grapalat" w:cs="Times New Roman"/>
          <w:color w:val="000000"/>
          <w:sz w:val="24"/>
          <w:szCs w:val="24"/>
          <w:lang w:val="hy-AM"/>
        </w:rPr>
        <w:t>» բառերով.</w:t>
      </w:r>
    </w:p>
    <w:p w14:paraId="7594803E" w14:textId="77777777" w:rsidR="00E5091A" w:rsidRPr="00716DEB" w:rsidRDefault="00E5091A" w:rsidP="00E5091A">
      <w:pPr>
        <w:pStyle w:val="ListParagraph"/>
        <w:numPr>
          <w:ilvl w:val="0"/>
          <w:numId w:val="2"/>
        </w:numPr>
        <w:shd w:val="clear" w:color="auto" w:fill="FFFFFF"/>
        <w:tabs>
          <w:tab w:val="left" w:pos="1080"/>
          <w:tab w:val="left" w:pos="1134"/>
        </w:tabs>
        <w:spacing w:after="0" w:line="360" w:lineRule="auto"/>
        <w:ind w:left="90" w:firstLine="63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 xml:space="preserve">N </w:t>
      </w:r>
      <w:r>
        <w:rPr>
          <w:rFonts w:ascii="GHEA Grapalat" w:eastAsia="Times New Roman" w:hAnsi="GHEA Grapalat" w:cs="Times New Roman"/>
          <w:color w:val="000000"/>
          <w:sz w:val="24"/>
          <w:szCs w:val="24"/>
          <w:lang w:val="hy-AM"/>
        </w:rPr>
        <w:t>8</w:t>
      </w:r>
      <w:r w:rsidRPr="00716DEB">
        <w:rPr>
          <w:rFonts w:ascii="GHEA Grapalat" w:eastAsia="Times New Roman" w:hAnsi="GHEA Grapalat" w:cs="Times New Roman"/>
          <w:color w:val="000000"/>
          <w:sz w:val="24"/>
          <w:szCs w:val="24"/>
          <w:lang w:val="hy-AM"/>
        </w:rPr>
        <w:t xml:space="preserve"> հավելվածի </w:t>
      </w:r>
      <w:r>
        <w:rPr>
          <w:rFonts w:ascii="GHEA Grapalat" w:eastAsia="Times New Roman" w:hAnsi="GHEA Grapalat" w:cs="Times New Roman"/>
          <w:color w:val="000000"/>
          <w:sz w:val="24"/>
          <w:szCs w:val="24"/>
          <w:lang w:val="hy-AM"/>
        </w:rPr>
        <w:t>6</w:t>
      </w:r>
      <w:r w:rsidRPr="00716DEB">
        <w:rPr>
          <w:rFonts w:ascii="GHEA Grapalat" w:eastAsia="Times New Roman" w:hAnsi="GHEA Grapalat" w:cs="Times New Roman"/>
          <w:color w:val="000000"/>
          <w:sz w:val="24"/>
          <w:szCs w:val="24"/>
          <w:lang w:val="hy-AM"/>
        </w:rPr>
        <w:t>-րդ կետ</w:t>
      </w:r>
      <w:r>
        <w:rPr>
          <w:rFonts w:ascii="GHEA Grapalat" w:eastAsia="Times New Roman" w:hAnsi="GHEA Grapalat" w:cs="Times New Roman"/>
          <w:color w:val="000000"/>
          <w:sz w:val="24"/>
          <w:szCs w:val="24"/>
          <w:lang w:val="hy-AM"/>
        </w:rPr>
        <w:t>ո</w:t>
      </w:r>
      <w:r w:rsidRPr="00716DEB">
        <w:rPr>
          <w:rFonts w:ascii="GHEA Grapalat" w:eastAsia="Times New Roman" w:hAnsi="GHEA Grapalat" w:cs="Times New Roman"/>
          <w:color w:val="000000"/>
          <w:sz w:val="24"/>
          <w:szCs w:val="24"/>
          <w:lang w:val="hy-AM"/>
        </w:rPr>
        <w:t>ւմ «</w:t>
      </w:r>
      <w:r w:rsidRPr="005775AA">
        <w:rPr>
          <w:rFonts w:ascii="GHEA Grapalat" w:eastAsia="Times New Roman" w:hAnsi="GHEA Grapalat" w:cs="Times New Roman"/>
          <w:color w:val="000000"/>
          <w:sz w:val="24"/>
          <w:szCs w:val="24"/>
          <w:lang w:val="hy-AM"/>
        </w:rPr>
        <w:t>Արտակարգ իրավիճակների նախարարության, Ոստիկանության</w:t>
      </w:r>
      <w:r w:rsidRPr="00716DEB">
        <w:rPr>
          <w:rFonts w:ascii="GHEA Grapalat" w:eastAsia="Times New Roman" w:hAnsi="GHEA Grapalat" w:cs="Times New Roman"/>
          <w:color w:val="000000"/>
          <w:sz w:val="24"/>
          <w:szCs w:val="24"/>
          <w:lang w:val="hy-AM"/>
        </w:rPr>
        <w:t>» բառերը փոխարինել «</w:t>
      </w:r>
      <w:r w:rsidRPr="005775AA">
        <w:rPr>
          <w:rFonts w:ascii="GHEA Grapalat" w:eastAsia="Times New Roman" w:hAnsi="GHEA Grapalat" w:cs="Times New Roman"/>
          <w:color w:val="000000"/>
          <w:sz w:val="24"/>
          <w:szCs w:val="24"/>
          <w:lang w:val="hy-AM"/>
        </w:rPr>
        <w:t>Ներքին գործերի նախարարության</w:t>
      </w:r>
      <w:r w:rsidRPr="00716DEB">
        <w:rPr>
          <w:rFonts w:ascii="GHEA Grapalat" w:eastAsia="Times New Roman" w:hAnsi="GHEA Grapalat" w:cs="Times New Roman"/>
          <w:color w:val="000000"/>
          <w:sz w:val="24"/>
          <w:szCs w:val="24"/>
          <w:lang w:val="hy-AM"/>
        </w:rPr>
        <w:t>» բառերով.</w:t>
      </w:r>
    </w:p>
    <w:p w14:paraId="5D08C002" w14:textId="77777777" w:rsidR="00E5091A" w:rsidRPr="00716DEB" w:rsidRDefault="00E5091A" w:rsidP="00E5091A">
      <w:pPr>
        <w:pStyle w:val="ListParagraph"/>
        <w:numPr>
          <w:ilvl w:val="0"/>
          <w:numId w:val="2"/>
        </w:numPr>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 xml:space="preserve">N </w:t>
      </w:r>
      <w:r>
        <w:rPr>
          <w:rFonts w:ascii="GHEA Grapalat" w:eastAsia="Times New Roman" w:hAnsi="GHEA Grapalat" w:cs="Times New Roman"/>
          <w:color w:val="000000"/>
          <w:sz w:val="24"/>
          <w:szCs w:val="24"/>
          <w:lang w:val="hy-AM"/>
        </w:rPr>
        <w:t>9</w:t>
      </w:r>
      <w:r w:rsidRPr="00716DEB">
        <w:rPr>
          <w:rFonts w:ascii="GHEA Grapalat" w:eastAsia="Times New Roman" w:hAnsi="GHEA Grapalat" w:cs="Times New Roman"/>
          <w:color w:val="000000"/>
          <w:sz w:val="24"/>
          <w:szCs w:val="24"/>
          <w:lang w:val="hy-AM"/>
        </w:rPr>
        <w:t xml:space="preserve"> հավելվածի </w:t>
      </w:r>
      <w:r>
        <w:rPr>
          <w:rFonts w:ascii="GHEA Grapalat" w:eastAsia="Times New Roman" w:hAnsi="GHEA Grapalat" w:cs="Times New Roman"/>
          <w:color w:val="000000"/>
          <w:sz w:val="24"/>
          <w:szCs w:val="24"/>
          <w:lang w:val="hy-AM"/>
        </w:rPr>
        <w:t>3</w:t>
      </w:r>
      <w:r w:rsidRPr="00716DEB">
        <w:rPr>
          <w:rFonts w:ascii="GHEA Grapalat" w:eastAsia="Times New Roman" w:hAnsi="GHEA Grapalat" w:cs="Times New Roman"/>
          <w:color w:val="000000"/>
          <w:sz w:val="24"/>
          <w:szCs w:val="24"/>
          <w:lang w:val="hy-AM"/>
        </w:rPr>
        <w:t>-րդ կետ</w:t>
      </w:r>
      <w:r>
        <w:rPr>
          <w:rFonts w:ascii="GHEA Grapalat" w:eastAsia="Times New Roman" w:hAnsi="GHEA Grapalat" w:cs="Times New Roman"/>
          <w:color w:val="000000"/>
          <w:sz w:val="24"/>
          <w:szCs w:val="24"/>
          <w:lang w:val="hy-AM"/>
        </w:rPr>
        <w:t>ո</w:t>
      </w:r>
      <w:r w:rsidRPr="00716DEB">
        <w:rPr>
          <w:rFonts w:ascii="GHEA Grapalat" w:eastAsia="Times New Roman" w:hAnsi="GHEA Grapalat" w:cs="Times New Roman"/>
          <w:color w:val="000000"/>
          <w:sz w:val="24"/>
          <w:szCs w:val="24"/>
          <w:lang w:val="hy-AM"/>
        </w:rPr>
        <w:t>ւմ «</w:t>
      </w:r>
      <w:r w:rsidRPr="005775AA">
        <w:rPr>
          <w:rFonts w:ascii="GHEA Grapalat" w:eastAsia="Times New Roman" w:hAnsi="GHEA Grapalat" w:cs="Times New Roman"/>
          <w:color w:val="000000"/>
          <w:sz w:val="24"/>
          <w:szCs w:val="24"/>
          <w:lang w:val="hy-AM"/>
        </w:rPr>
        <w:t>Արտակարգ իրավիճակների նախարարությ</w:t>
      </w:r>
      <w:r>
        <w:rPr>
          <w:rFonts w:ascii="GHEA Grapalat" w:eastAsia="Times New Roman" w:hAnsi="GHEA Grapalat" w:cs="Times New Roman"/>
          <w:color w:val="000000"/>
          <w:sz w:val="24"/>
          <w:szCs w:val="24"/>
          <w:lang w:val="hy-AM"/>
        </w:rPr>
        <w:t>ունից, Ոստիկանությունից</w:t>
      </w:r>
      <w:r w:rsidRPr="00716DEB">
        <w:rPr>
          <w:rFonts w:ascii="GHEA Grapalat" w:eastAsia="Times New Roman" w:hAnsi="GHEA Grapalat" w:cs="Times New Roman"/>
          <w:color w:val="000000"/>
          <w:sz w:val="24"/>
          <w:szCs w:val="24"/>
          <w:lang w:val="hy-AM"/>
        </w:rPr>
        <w:t>» բառերը փոխարինել «</w:t>
      </w:r>
      <w:r w:rsidRPr="005775AA">
        <w:rPr>
          <w:rFonts w:ascii="GHEA Grapalat" w:eastAsia="Times New Roman" w:hAnsi="GHEA Grapalat" w:cs="Times New Roman"/>
          <w:color w:val="000000"/>
          <w:sz w:val="24"/>
          <w:szCs w:val="24"/>
          <w:lang w:val="hy-AM"/>
        </w:rPr>
        <w:t>Ներքին գործերի նախարարությ</w:t>
      </w:r>
      <w:r>
        <w:rPr>
          <w:rFonts w:ascii="GHEA Grapalat" w:eastAsia="Times New Roman" w:hAnsi="GHEA Grapalat" w:cs="Times New Roman"/>
          <w:color w:val="000000"/>
          <w:sz w:val="24"/>
          <w:szCs w:val="24"/>
          <w:lang w:val="hy-AM"/>
        </w:rPr>
        <w:t>ունից</w:t>
      </w:r>
      <w:r w:rsidRPr="00716DEB">
        <w:rPr>
          <w:rFonts w:ascii="GHEA Grapalat" w:eastAsia="Times New Roman" w:hAnsi="GHEA Grapalat" w:cs="Times New Roman"/>
          <w:color w:val="000000"/>
          <w:sz w:val="24"/>
          <w:szCs w:val="24"/>
          <w:lang w:val="hy-AM"/>
        </w:rPr>
        <w:t>» բառերով.</w:t>
      </w:r>
    </w:p>
    <w:p w14:paraId="33BB05BD" w14:textId="77777777" w:rsidR="00E5091A" w:rsidRPr="00716DEB" w:rsidRDefault="00E5091A" w:rsidP="00E5091A">
      <w:pPr>
        <w:pStyle w:val="ListParagraph"/>
        <w:numPr>
          <w:ilvl w:val="0"/>
          <w:numId w:val="2"/>
        </w:numPr>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N 10 հավելվածում՝</w:t>
      </w:r>
    </w:p>
    <w:p w14:paraId="28D7E48D"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ա. 3-րդ կետի 3-րդ և 4-րդ ենթակետերը շարադրել հետևյալ խմբագրությամբ.</w:t>
      </w:r>
    </w:p>
    <w:p w14:paraId="7D67B43C"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«3) փախստականի կարգավիճակ ունեցող անձի համար` կոնվենցիոն ճամփորդական փաստաթուղթը, Կառավարության 2023 թվականի հոկտեմբերի 26-ի N 1864-Ն որոշմամբ փախստական ճանաչված անձի համար՝ անձնագիրը (որն իր նկարագրով համապատասխանում է Կառավարության 1998 թվականի դեկտեմբերի 25-ի N 821 որոշմամբ հաստատված անձնագրի նկարագրին, սակայն ծածկագիրը տպագրվում է (կամ տպագրված է) բացառապես 070 ծածկագրով) կամ ժամանակավոր պաշտպանության (փախստականի) վկայականը</w:t>
      </w:r>
      <w:r w:rsidRPr="00716DEB">
        <w:rPr>
          <w:rFonts w:ascii="Cambria Math" w:eastAsia="Times New Roman" w:hAnsi="Cambria Math" w:cs="Times New Roman"/>
          <w:color w:val="000000"/>
          <w:sz w:val="24"/>
          <w:szCs w:val="24"/>
          <w:lang w:val="hy-AM"/>
        </w:rPr>
        <w:t>․</w:t>
      </w:r>
      <w:r w:rsidRPr="00716DEB">
        <w:rPr>
          <w:rFonts w:ascii="GHEA Grapalat" w:eastAsia="Times New Roman" w:hAnsi="GHEA Grapalat" w:cs="Times New Roman"/>
          <w:color w:val="000000"/>
          <w:sz w:val="24"/>
          <w:szCs w:val="24"/>
          <w:lang w:val="hy-AM"/>
        </w:rPr>
        <w:t>».</w:t>
      </w:r>
    </w:p>
    <w:p w14:paraId="0E7A58C9"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4) կենսաթոշակը կանխիկ եղանակով վճարելու համար՝ Հայաստանի Հանրապետության կառավարության 2012 թվականի ապրիլի 5-ի N 411-Ն որոշմամբ սահմանված ժամանակավոր վկայականը.»,</w:t>
      </w:r>
    </w:p>
    <w:p w14:paraId="06ACDB95"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բ. 4-րդ կետի 3-րդ ենթակետում «օտարերկրյա քաղաքացին» բառերը փոխարինել «փախստականի կարգավիճակ չունեցող օտարերկրյա քաղաքացին» բառերով,</w:t>
      </w:r>
    </w:p>
    <w:p w14:paraId="30709E53" w14:textId="7D7197DA"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lastRenderedPageBreak/>
        <w:t xml:space="preserve">գ. 19-րդ կետի 1-ին ենթակետը «զինվորական ծառայության» բառերից հետո լրացնել «, այդ թվում՝ Լեռնային Ղարաբաղի տարածքում,» բառերով, </w:t>
      </w:r>
    </w:p>
    <w:p w14:paraId="6B769CA8"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դ. 19.1-ին կետից հետո լրացնել հետևյալ բովանդակությամբ նոր՝ 19.2-րդ կետ.</w:t>
      </w:r>
    </w:p>
    <w:p w14:paraId="4064D650"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Cambria Math" w:eastAsia="Times New Roman" w:hAnsi="Cambria Math" w:cs="Times New Roman"/>
          <w:color w:val="000000"/>
          <w:sz w:val="24"/>
          <w:szCs w:val="24"/>
          <w:lang w:val="hy-AM"/>
        </w:rPr>
      </w:pPr>
      <w:r w:rsidRPr="00716DEB">
        <w:rPr>
          <w:rFonts w:ascii="GHEA Grapalat" w:eastAsia="Times New Roman" w:hAnsi="GHEA Grapalat" w:cs="Times New Roman"/>
          <w:color w:val="000000"/>
          <w:sz w:val="24"/>
          <w:szCs w:val="24"/>
          <w:lang w:val="hy-AM"/>
        </w:rPr>
        <w:t>«19.2. Լեռնային Ղարաբաղի տարածքում ծառայած զինծառայողի զբաղեցրած վերջին պաշտոնի համար «Պետական պաշտոններ և պետական ծառայության պաշտոններ զբաղեցնող անձանց վարձատրության մասին» Հայաստանի Հանրապետության օրենքով գործակից սահմանված չլինելու դեպքում այդ գործակիցը որոշվում է Հայաստանի Հանրապետության կառավարության 2014 թվականի հուլիսի 17-ի N 815-Ն որոշման հավելվածով մինչև 2014 թվականի հուլիսի 1-ը նշանակված զինվորական կենսաթոշակները «Պետական կենսաթոշակների մասին» Հայաստանի Հանրապետության օրենքով սահմանված կարգով հաշվարկելու (վերահաշվարկելու) համար հիմք ընդունվող` զինծառայողի անձնական գործակիցը որոշելու համար սահմանված կարգով:»</w:t>
      </w:r>
      <w:r w:rsidRPr="00716DEB">
        <w:rPr>
          <w:rFonts w:ascii="Cambria Math" w:eastAsia="Times New Roman" w:hAnsi="Cambria Math" w:cs="Times New Roman"/>
          <w:color w:val="000000"/>
          <w:sz w:val="24"/>
          <w:szCs w:val="24"/>
          <w:lang w:val="hy-AM"/>
        </w:rPr>
        <w:t>,</w:t>
      </w:r>
    </w:p>
    <w:p w14:paraId="777E8982" w14:textId="77777777" w:rsidR="00E5091A" w:rsidRPr="00716DEB" w:rsidRDefault="00E5091A" w:rsidP="00E5091A">
      <w:pPr>
        <w:pStyle w:val="ListParagraph"/>
        <w:shd w:val="clear" w:color="auto" w:fill="FFFFFF"/>
        <w:tabs>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ե</w:t>
      </w:r>
      <w:r w:rsidRPr="00716DEB">
        <w:rPr>
          <w:rFonts w:ascii="Cambria Math" w:eastAsia="Times New Roman" w:hAnsi="Cambria Math" w:cs="Cambria Math"/>
          <w:color w:val="000000"/>
          <w:sz w:val="24"/>
          <w:szCs w:val="24"/>
          <w:lang w:val="hy-AM"/>
        </w:rPr>
        <w:t>․</w:t>
      </w:r>
      <w:r w:rsidRPr="00716DEB">
        <w:rPr>
          <w:rFonts w:ascii="GHEA Grapalat" w:eastAsia="Times New Roman" w:hAnsi="GHEA Grapalat" w:cs="Times New Roman"/>
          <w:color w:val="000000"/>
          <w:sz w:val="24"/>
          <w:szCs w:val="24"/>
          <w:lang w:val="hy-AM"/>
        </w:rPr>
        <w:t xml:space="preserve"> 20.1-ին և 25.2-րդ կետերը «պաշտպանության» բառերից հետո լրացնել «կամ Լեռնային Ղարաբաղի տարածքում» բառերով:</w:t>
      </w:r>
    </w:p>
    <w:p w14:paraId="4C6E473F" w14:textId="77777777" w:rsidR="00E5091A" w:rsidRPr="00716DEB" w:rsidRDefault="00E5091A" w:rsidP="00E5091A">
      <w:pPr>
        <w:pStyle w:val="ListParagraph"/>
        <w:shd w:val="clear" w:color="auto" w:fill="FFFFFF"/>
        <w:tabs>
          <w:tab w:val="left" w:pos="1134"/>
        </w:tabs>
        <w:spacing w:after="0" w:line="360" w:lineRule="auto"/>
        <w:jc w:val="both"/>
        <w:rPr>
          <w:rFonts w:ascii="GHEA Grapalat" w:eastAsia="Times New Roman" w:hAnsi="GHEA Grapalat" w:cs="Times New Roman"/>
          <w:color w:val="000000"/>
          <w:sz w:val="24"/>
          <w:szCs w:val="24"/>
          <w:lang w:val="hy-AM"/>
        </w:rPr>
      </w:pPr>
    </w:p>
    <w:p w14:paraId="3DB02204" w14:textId="77777777" w:rsidR="00E5091A" w:rsidRPr="00716DEB" w:rsidRDefault="00E5091A" w:rsidP="00E5091A">
      <w:pPr>
        <w:pStyle w:val="ListParagraph"/>
        <w:numPr>
          <w:ilvl w:val="0"/>
          <w:numId w:val="3"/>
        </w:numPr>
        <w:shd w:val="clear" w:color="auto" w:fill="FFFFFF"/>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Հայաստանի Հանրապետության աշխատանքի և սոցիալական հարցերի նախարարին՝ ապահովել.</w:t>
      </w:r>
    </w:p>
    <w:p w14:paraId="2915BD09" w14:textId="77777777" w:rsidR="00E5091A" w:rsidRPr="00716DEB" w:rsidRDefault="00E5091A" w:rsidP="00E5091A">
      <w:pPr>
        <w:pStyle w:val="ListParagraph"/>
        <w:numPr>
          <w:ilvl w:val="0"/>
          <w:numId w:val="5"/>
        </w:numPr>
        <w:shd w:val="clear" w:color="auto" w:fill="FFFFFF"/>
        <w:tabs>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 xml:space="preserve">անձանց, ում կենսաթոշակի էլեկտրոնային </w:t>
      </w:r>
      <w:r w:rsidRPr="00716DEB">
        <w:rPr>
          <w:rStyle w:val="Strong"/>
          <w:rFonts w:ascii="GHEA Grapalat" w:hAnsi="GHEA Grapalat"/>
          <w:b w:val="0"/>
          <w:sz w:val="24"/>
          <w:szCs w:val="24"/>
          <w:shd w:val="clear" w:color="auto" w:fill="FFFFFF"/>
          <w:lang w:val="hy-AM"/>
        </w:rPr>
        <w:t>գործն առկա է Լեռնային Ղարաբաղի կենսաթոշակային բազայում</w:t>
      </w:r>
      <w:r w:rsidRPr="00716DEB">
        <w:rPr>
          <w:rFonts w:ascii="GHEA Grapalat" w:eastAsia="Times New Roman" w:hAnsi="GHEA Grapalat" w:cs="Times New Roman"/>
          <w:color w:val="000000"/>
          <w:sz w:val="24"/>
          <w:szCs w:val="24"/>
          <w:lang w:val="hy-AM"/>
        </w:rPr>
        <w:t xml:space="preserve"> (անկախ կենսաթոշակ ստանալու իրավունքը Լեռնային Ղարաբաղում դադարեցված լինելու հանգամանքից) կամ ում կենսաթոշակի իրավունքը ծագել է  Լեռնային Ղարաբաղից բռնի տեղահանվելուց հետո (այսուհետ՝ երկուսը միասին՝ բռնի տեղահանված) կենսաթոշակային ապահովության իրավունքը պետական կենսաթոշակային համակարգի տվյաների շտեմարանով այսուհետ` շտեմարան իրականացնելու նպատակով Լեռնային Ղարաբաղի կենսաթոշակային բազայի տվյալները շտեմարան ներմուծելու համար անհրաժեշտ տեղեկատվական համակարգի մշակումն ու ներդրումը Հայաստանի Հանրապետության աշխատանքի և սոցիալական հարցերի նախարարության միասնական սոցիալական ծառայության (այսուհետ՝ ծառայություն)</w:t>
      </w:r>
      <w:r w:rsidRPr="00716DEB">
        <w:rPr>
          <w:rFonts w:ascii="Courier New" w:eastAsia="Times New Roman" w:hAnsi="Courier New" w:cs="Courier New"/>
          <w:color w:val="000000"/>
          <w:sz w:val="24"/>
          <w:szCs w:val="24"/>
          <w:lang w:val="hy-AM"/>
        </w:rPr>
        <w:t> </w:t>
      </w:r>
      <w:r w:rsidRPr="00716DEB">
        <w:rPr>
          <w:rFonts w:ascii="GHEA Grapalat" w:eastAsia="Times New Roman" w:hAnsi="GHEA Grapalat" w:cs="Calibri"/>
          <w:color w:val="000000"/>
          <w:sz w:val="24"/>
          <w:szCs w:val="24"/>
          <w:lang w:val="hy-AM"/>
        </w:rPr>
        <w:t>միջոցով</w:t>
      </w:r>
      <w:r w:rsidRPr="00716DEB">
        <w:rPr>
          <w:rFonts w:ascii="GHEA Grapalat" w:eastAsia="Times New Roman" w:hAnsi="GHEA Grapalat" w:cs="Times New Roman"/>
          <w:color w:val="000000"/>
          <w:sz w:val="24"/>
          <w:szCs w:val="24"/>
          <w:lang w:val="hy-AM"/>
        </w:rPr>
        <w:t xml:space="preserve">՝ մինչև </w:t>
      </w:r>
      <w:r>
        <w:rPr>
          <w:rFonts w:ascii="GHEA Grapalat" w:eastAsia="Times New Roman" w:hAnsi="GHEA Grapalat" w:cs="Times New Roman"/>
          <w:color w:val="000000"/>
          <w:sz w:val="24"/>
          <w:szCs w:val="24"/>
          <w:lang w:val="hy-AM"/>
        </w:rPr>
        <w:t xml:space="preserve">2024 թվականի </w:t>
      </w:r>
      <w:r w:rsidRPr="00716DEB">
        <w:rPr>
          <w:rFonts w:ascii="GHEA Grapalat" w:eastAsia="Times New Roman" w:hAnsi="GHEA Grapalat" w:cs="Times New Roman"/>
          <w:color w:val="000000"/>
          <w:sz w:val="24"/>
          <w:szCs w:val="24"/>
          <w:lang w:val="hy-AM"/>
        </w:rPr>
        <w:t xml:space="preserve">հունիսի 1-ը.  </w:t>
      </w:r>
    </w:p>
    <w:p w14:paraId="4201C3FB" w14:textId="77777777" w:rsidR="00E5091A" w:rsidRPr="00716DEB" w:rsidRDefault="00E5091A" w:rsidP="00E5091A">
      <w:pPr>
        <w:pStyle w:val="ListParagraph"/>
        <w:numPr>
          <w:ilvl w:val="0"/>
          <w:numId w:val="5"/>
        </w:numPr>
        <w:shd w:val="clear" w:color="auto" w:fill="FFFFFF"/>
        <w:tabs>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lastRenderedPageBreak/>
        <w:t>Լեռնային Ղարաբաղի կենսաթոշակային բազայի շահագործումը (կենսաթոշակների նշանակումն ու վճարումը) ծառայության կողմից` մինչև սույն կետի 1-ին ենթակետի համաձայն այդ բազայի տվյալների ներմուծումը  շտեմարան.</w:t>
      </w:r>
    </w:p>
    <w:p w14:paraId="58C8597C" w14:textId="77777777" w:rsidR="00E5091A" w:rsidRPr="00716DEB" w:rsidRDefault="00E5091A" w:rsidP="00E5091A">
      <w:pPr>
        <w:pStyle w:val="ListParagraph"/>
        <w:numPr>
          <w:ilvl w:val="0"/>
          <w:numId w:val="5"/>
        </w:numPr>
        <w:shd w:val="clear" w:color="auto" w:fill="FFFFFF"/>
        <w:tabs>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 xml:space="preserve">Հայաստանի Հանրապետության ներքին գործերի նախարարությունից, Հայաստանի Հանրապետության արդարադատության նախարարությունից, Ազգային անվտանգության ծառայությունից ստացված՝ Լեռնային Ղարաբաղի համապատասխան համակարգերի կենսաթոշակառուների վերաբերյալ տեղեկատվության մուտաքագրումը </w:t>
      </w:r>
      <w:r w:rsidRPr="00716DEB">
        <w:rPr>
          <w:rStyle w:val="Strong"/>
          <w:rFonts w:ascii="GHEA Grapalat" w:hAnsi="GHEA Grapalat"/>
          <w:b w:val="0"/>
          <w:sz w:val="24"/>
          <w:szCs w:val="24"/>
          <w:shd w:val="clear" w:color="auto" w:fill="FFFFFF"/>
          <w:lang w:val="hy-AM"/>
        </w:rPr>
        <w:t>Լեռնային Ղարաբաղի կենսաթոշակային բազա</w:t>
      </w:r>
      <w:r w:rsidRPr="00716DEB">
        <w:rPr>
          <w:rFonts w:ascii="GHEA Grapalat" w:eastAsia="Times New Roman" w:hAnsi="GHEA Grapalat" w:cs="Times New Roman"/>
          <w:color w:val="000000"/>
          <w:sz w:val="24"/>
          <w:szCs w:val="24"/>
          <w:lang w:val="hy-AM"/>
        </w:rPr>
        <w:t>՝ սույն որոշման 4-րդ կետի 3-րդ ենթակետում նշված տեղեկատությունը ստանալուց հետո՝  5 աշխատանքային օրվա ընթացքում</w:t>
      </w:r>
      <w:r w:rsidRPr="00716DEB">
        <w:rPr>
          <w:rFonts w:ascii="Cambria Math" w:eastAsia="Times New Roman" w:hAnsi="Cambria Math" w:cs="Times New Roman"/>
          <w:color w:val="000000"/>
          <w:sz w:val="24"/>
          <w:szCs w:val="24"/>
          <w:lang w:val="hy-AM"/>
        </w:rPr>
        <w:t>․</w:t>
      </w:r>
    </w:p>
    <w:p w14:paraId="191DDA11" w14:textId="77777777" w:rsidR="00E5091A" w:rsidRPr="00716DEB" w:rsidRDefault="00E5091A" w:rsidP="00E5091A">
      <w:pPr>
        <w:pStyle w:val="ListParagraph"/>
        <w:numPr>
          <w:ilvl w:val="0"/>
          <w:numId w:val="5"/>
        </w:numPr>
        <w:shd w:val="clear" w:color="auto" w:fill="FFFFFF"/>
        <w:tabs>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Լեռնային Ղարաբաղի կենսաթոշակային բազայի հասանելիությունը Հայաստանի Հանրապետության ներքին գործերի նախարարությանը, Հայաստանի Հանրապետության արդարադատության նախարարությանը, Ազգային անվտանգության ծառայությանը` Լեռնային Ղարաբաղի համապատասխան համակարգերի կենսաթոշակառուների կողմից դիմումով ներկայացվող փաստաթղթերի լուսապատճենները</w:t>
      </w:r>
      <w:r w:rsidRPr="00716DEB">
        <w:rPr>
          <w:rStyle w:val="Strong"/>
          <w:rFonts w:ascii="GHEA Grapalat" w:hAnsi="GHEA Grapalat"/>
          <w:b w:val="0"/>
          <w:sz w:val="24"/>
          <w:szCs w:val="24"/>
          <w:shd w:val="clear" w:color="auto" w:fill="FFFFFF"/>
          <w:lang w:val="hy-AM"/>
        </w:rPr>
        <w:t xml:space="preserve"> Լեռնային Ղարաբաղի կենսաթոշակային բազա մուտքագրելու համար՝ սույն որոշումն ուժի մեջ մտնելուց հետո՝ 10</w:t>
      </w:r>
      <w:r w:rsidRPr="00716DEB">
        <w:rPr>
          <w:rFonts w:ascii="GHEA Grapalat" w:eastAsia="Times New Roman" w:hAnsi="GHEA Grapalat" w:cs="Times New Roman"/>
          <w:color w:val="000000"/>
          <w:sz w:val="24"/>
          <w:szCs w:val="24"/>
          <w:lang w:val="hy-AM"/>
        </w:rPr>
        <w:t xml:space="preserve"> աշխատանքային օրվա ընթացքում.</w:t>
      </w:r>
    </w:p>
    <w:p w14:paraId="294386DC" w14:textId="77777777" w:rsidR="00E5091A" w:rsidRPr="00716DEB" w:rsidRDefault="00E5091A" w:rsidP="00E5091A">
      <w:pPr>
        <w:pStyle w:val="ListParagraph"/>
        <w:numPr>
          <w:ilvl w:val="0"/>
          <w:numId w:val="5"/>
        </w:numPr>
        <w:shd w:val="clear" w:color="auto" w:fill="FFFFFF"/>
        <w:tabs>
          <w:tab w:val="left" w:pos="1080"/>
        </w:tabs>
        <w:spacing w:after="0" w:line="360" w:lineRule="auto"/>
        <w:ind w:left="0" w:firstLine="375"/>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հաշմանդամ ճանաչված անձանց տվյալների` «Նորք» սոցիալական ծառայությունների տեխնոլոգիական և իրազեկման կենտրոն»  հիմնադրամի կողմից ծառայությանը հասնելիություն ապահովող տեղեկատվական համակարգի մշակումն ու ներդրումը` ծառայության և «Նորք» սոցիալական ծառայությունների տեխնոլոգիական և իրազեկման կենտրոն» համագործակցությամբ՝ սույն որոշումն ուժի մեջ մտնելուց հետո` 10 աշխատանքային օրվա ընթացքում.</w:t>
      </w:r>
    </w:p>
    <w:p w14:paraId="1E9960BE" w14:textId="77777777" w:rsidR="00E5091A" w:rsidRPr="00716DEB" w:rsidRDefault="00E5091A" w:rsidP="00E5091A">
      <w:pPr>
        <w:pStyle w:val="ListParagraph"/>
        <w:numPr>
          <w:ilvl w:val="0"/>
          <w:numId w:val="5"/>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 xml:space="preserve">Հայաստանի Հանրապետության ներքին գործերի նախարարությունից սույն որոշման </w:t>
      </w:r>
      <w:r w:rsidRPr="00342919">
        <w:rPr>
          <w:rFonts w:ascii="GHEA Grapalat" w:eastAsia="Times New Roman" w:hAnsi="GHEA Grapalat" w:cs="Times New Roman"/>
          <w:color w:val="000000"/>
          <w:sz w:val="24"/>
          <w:szCs w:val="24"/>
          <w:lang w:val="hy-AM"/>
        </w:rPr>
        <w:t>3-րդ կետ</w:t>
      </w:r>
      <w:r w:rsidRPr="00716DEB">
        <w:rPr>
          <w:rFonts w:ascii="GHEA Grapalat" w:eastAsia="Times New Roman" w:hAnsi="GHEA Grapalat" w:cs="Times New Roman"/>
          <w:color w:val="000000"/>
          <w:sz w:val="24"/>
          <w:szCs w:val="24"/>
          <w:lang w:val="hy-AM"/>
        </w:rPr>
        <w:t>ում նշված բազաների տվյալների, տեղեկատվության ստացումը և արխիվացումը` բռնի տեղահանված անձանց կենսաթոշակի իրավունքը շտեմարանով իրացնելիս այդ բազաներում առկա տեղեկատվությունը տվյալները կիրառելու համար` ստանալուց հետո` 2 ամսվա ընթացքում.</w:t>
      </w:r>
    </w:p>
    <w:p w14:paraId="7D21230D" w14:textId="77777777" w:rsidR="00E5091A" w:rsidRPr="00716DEB" w:rsidRDefault="00E5091A" w:rsidP="00E5091A">
      <w:pPr>
        <w:pStyle w:val="ListParagraph"/>
        <w:numPr>
          <w:ilvl w:val="0"/>
          <w:numId w:val="5"/>
        </w:numPr>
        <w:shd w:val="clear" w:color="auto" w:fill="FFFFFF"/>
        <w:tabs>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 xml:space="preserve">առկայության դեպքում սույն որոշման դրույթներին համապատասխան` Լեռնային Ղարաբաղի կենսաթոշակային բազա ներառել Լեռնային Ղարաբաղի հարկադիր կատարման </w:t>
      </w:r>
      <w:r w:rsidRPr="00716DEB">
        <w:rPr>
          <w:rFonts w:ascii="GHEA Grapalat" w:eastAsia="Times New Roman" w:hAnsi="GHEA Grapalat" w:cs="Times New Roman"/>
          <w:color w:val="000000"/>
          <w:sz w:val="24"/>
          <w:szCs w:val="24"/>
          <w:lang w:val="hy-AM"/>
        </w:rPr>
        <w:lastRenderedPageBreak/>
        <w:t>ծառայության ծառայողների կենսաթոշակի թղթային գործերում առկա՝ սույն որոշման 4-րդ կետի 2-րդ ենթակետում թվարկված տվյալների ներառումը Լեռնային Ղարաբաղի կենսաթոշակային բազա</w:t>
      </w:r>
      <w:r w:rsidRPr="00716DEB">
        <w:rPr>
          <w:rFonts w:ascii="Cambria Math" w:eastAsia="Times New Roman" w:hAnsi="Cambria Math" w:cs="Cambria Math"/>
          <w:color w:val="000000"/>
          <w:sz w:val="24"/>
          <w:szCs w:val="24"/>
          <w:lang w:val="hy-AM"/>
        </w:rPr>
        <w:t>․</w:t>
      </w:r>
    </w:p>
    <w:p w14:paraId="7B4A953E" w14:textId="77777777" w:rsidR="00E5091A" w:rsidRPr="00716DEB" w:rsidRDefault="00E5091A" w:rsidP="00E5091A">
      <w:pPr>
        <w:pStyle w:val="ListParagraph"/>
        <w:numPr>
          <w:ilvl w:val="0"/>
          <w:numId w:val="5"/>
        </w:numPr>
        <w:shd w:val="clear" w:color="auto" w:fill="FFFFFF"/>
        <w:tabs>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 xml:space="preserve">«Հայաստանի Հանրապետության պաշտպանության ժամանակ զինծառայողների կյանքին կամ առողջությանը պատճառված վնասների հատուցման մասին» օրենքի շահառուներին կենսաթոշակի իրավունքի իրացումը «Պետական կենսաթոշակների մասին» օրենքով․ </w:t>
      </w:r>
    </w:p>
    <w:p w14:paraId="774C5E89" w14:textId="77777777" w:rsidR="00E5091A" w:rsidRPr="00716DEB" w:rsidRDefault="00E5091A" w:rsidP="00E5091A">
      <w:pPr>
        <w:pStyle w:val="ListParagraph"/>
        <w:numPr>
          <w:ilvl w:val="0"/>
          <w:numId w:val="5"/>
        </w:numPr>
        <w:shd w:val="clear" w:color="auto" w:fill="FFFFFF"/>
        <w:tabs>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բռնի տեղահանված քաղաքացիներին 2023 թվականին կենսաթոշակ, նպաստ և պարգևավճար վճարելու նպատակով Հայաստանի Հանրապետության կառավարության 2022 թվականի դեկտեմբերի 29-ի N 2111-Ն որոշման մեջ փոփոխություններ կատարելու մասին Հայաստանի Հանրապետության կառավարության որոշման նախագիծը Հայաստանի Հանրապետության կառավարություն ներկայացնել՝ սույն որոշումն ուժի մեջ մտնելուց հետո 5 աշխատանքային օրվա ընթացքում։</w:t>
      </w:r>
    </w:p>
    <w:p w14:paraId="47D3A714" w14:textId="77777777" w:rsidR="00E5091A" w:rsidRPr="00716DEB" w:rsidRDefault="00E5091A" w:rsidP="00E5091A">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Հայաստանի Հանրապետության ներքին գործերի նախարարին՝ ապահովել.</w:t>
      </w:r>
    </w:p>
    <w:p w14:paraId="1DBD871B" w14:textId="77777777" w:rsidR="00E5091A" w:rsidRPr="00716DEB" w:rsidRDefault="00E5091A" w:rsidP="00E5091A">
      <w:pPr>
        <w:pStyle w:val="ListParagraph"/>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1)  Լեռնային Ղարաբաղի հետևյալ տեղեկատվական բազաների տրամադրումը ծառայությանը.</w:t>
      </w:r>
    </w:p>
    <w:p w14:paraId="0AF4CC50" w14:textId="77777777" w:rsidR="00E5091A" w:rsidRPr="00716DEB" w:rsidRDefault="00E5091A" w:rsidP="00E5091A">
      <w:pPr>
        <w:shd w:val="clear" w:color="auto" w:fill="FFFFFF"/>
        <w:tabs>
          <w:tab w:val="left" w:pos="1080"/>
        </w:tabs>
        <w:spacing w:after="0" w:line="360" w:lineRule="auto"/>
        <w:ind w:left="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 xml:space="preserve">ա. Լեռնային Ղարաբաղի կենսաթոշակային բազա, </w:t>
      </w:r>
    </w:p>
    <w:p w14:paraId="6C4EC0B2" w14:textId="77777777" w:rsidR="00E5091A" w:rsidRPr="00716DEB" w:rsidRDefault="00E5091A" w:rsidP="00E5091A">
      <w:pPr>
        <w:shd w:val="clear" w:color="auto" w:fill="FFFFFF"/>
        <w:tabs>
          <w:tab w:val="left" w:pos="1080"/>
        </w:tabs>
        <w:spacing w:after="0" w:line="360" w:lineRule="auto"/>
        <w:ind w:left="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բ. մինչև 2014 թվականը վարված` անհատական անձնավորված հաշվառման տվյալների բազա,</w:t>
      </w:r>
    </w:p>
    <w:p w14:paraId="2443703D" w14:textId="77777777" w:rsidR="00E5091A" w:rsidRPr="00716DEB" w:rsidRDefault="00E5091A" w:rsidP="00E5091A">
      <w:pPr>
        <w:shd w:val="clear" w:color="auto" w:fill="FFFFFF"/>
        <w:tabs>
          <w:tab w:val="left" w:pos="1080"/>
        </w:tabs>
        <w:spacing w:after="0" w:line="360" w:lineRule="auto"/>
        <w:ind w:left="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գ. չաշխատող մայրերի մայրության նպաստի բազա,</w:t>
      </w:r>
    </w:p>
    <w:p w14:paraId="4A35AC80" w14:textId="77777777" w:rsidR="00E5091A" w:rsidRPr="00716DEB" w:rsidRDefault="00E5091A" w:rsidP="00E5091A">
      <w:pPr>
        <w:shd w:val="clear" w:color="auto" w:fill="FFFFFF"/>
        <w:tabs>
          <w:tab w:val="left" w:pos="1080"/>
        </w:tabs>
        <w:spacing w:after="0" w:line="360" w:lineRule="auto"/>
        <w:ind w:left="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դ. երեխաների ծննդյան միանվագ նպաստի բազա,</w:t>
      </w:r>
    </w:p>
    <w:p w14:paraId="08278A43" w14:textId="77777777" w:rsidR="00E5091A" w:rsidRPr="00716DEB" w:rsidRDefault="00E5091A" w:rsidP="00E5091A">
      <w:pPr>
        <w:shd w:val="clear" w:color="auto" w:fill="FFFFFF"/>
        <w:tabs>
          <w:tab w:val="left" w:pos="1080"/>
        </w:tabs>
        <w:spacing w:after="0" w:line="360" w:lineRule="auto"/>
        <w:ind w:left="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ե. մինչև 2 տարեկան երեխաների խնամքի նպաստի բազա,</w:t>
      </w:r>
    </w:p>
    <w:p w14:paraId="6FEFE50F" w14:textId="77777777" w:rsidR="00E5091A" w:rsidRPr="00716DEB" w:rsidRDefault="00E5091A" w:rsidP="00E5091A">
      <w:pPr>
        <w:shd w:val="clear" w:color="auto" w:fill="FFFFFF"/>
        <w:tabs>
          <w:tab w:val="left" w:pos="1080"/>
        </w:tabs>
        <w:spacing w:after="0" w:line="360" w:lineRule="auto"/>
        <w:ind w:left="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զ. ընտանիքում ծնված` 3 և ավելի կարգաթիվ ունեցող երեխայի ծննդյան կապակցությամբ ամսական 50000 դրամական օգնության տեղեկատվական բազա,</w:t>
      </w:r>
    </w:p>
    <w:p w14:paraId="61335D8B" w14:textId="77777777" w:rsidR="00E5091A" w:rsidRPr="00716DEB" w:rsidRDefault="00E5091A" w:rsidP="00E5091A">
      <w:pPr>
        <w:shd w:val="clear" w:color="auto" w:fill="FFFFFF"/>
        <w:tabs>
          <w:tab w:val="left" w:pos="1080"/>
        </w:tabs>
        <w:spacing w:after="0" w:line="360" w:lineRule="auto"/>
        <w:ind w:left="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է. հաշմանդամություն ունեցող անձանց հաշվառման տեղեկատվական բազա,</w:t>
      </w:r>
    </w:p>
    <w:p w14:paraId="0A988952" w14:textId="77777777" w:rsidR="00E5091A" w:rsidRPr="00716DEB" w:rsidRDefault="00E5091A" w:rsidP="00E5091A">
      <w:pPr>
        <w:shd w:val="clear" w:color="auto" w:fill="FFFFFF"/>
        <w:tabs>
          <w:tab w:val="left" w:pos="1080"/>
        </w:tabs>
        <w:spacing w:after="0" w:line="360" w:lineRule="auto"/>
        <w:ind w:left="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ը. պրոթեզաօրթոպեդիկ և վերականգնողական պարագաների տրամադրման տեղեկատվական բազա,</w:t>
      </w:r>
    </w:p>
    <w:p w14:paraId="18D8D0E1" w14:textId="77777777" w:rsidR="00E5091A" w:rsidRPr="00716DEB" w:rsidRDefault="00E5091A" w:rsidP="00E5091A">
      <w:pPr>
        <w:shd w:val="clear" w:color="auto" w:fill="FFFFFF"/>
        <w:tabs>
          <w:tab w:val="left" w:pos="1080"/>
        </w:tabs>
        <w:spacing w:after="0" w:line="360" w:lineRule="auto"/>
        <w:ind w:left="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lastRenderedPageBreak/>
        <w:t>թ. հարկային մարմնի կողմից վարված տեղեկատվական բազայում առկա «Պետական կենսաթոշակների մասին օրենքի» 46-րդ հոդվածի 1-ին մասով սահմանված տվյալները։</w:t>
      </w:r>
    </w:p>
    <w:p w14:paraId="50D20328" w14:textId="7E98BC38" w:rsidR="00E5091A" w:rsidRPr="00716DEB" w:rsidRDefault="00E5091A" w:rsidP="00E5091A">
      <w:pPr>
        <w:pStyle w:val="ListParagraph"/>
        <w:shd w:val="clear" w:color="auto" w:fill="FFFFFF"/>
        <w:tabs>
          <w:tab w:val="left" w:pos="810"/>
        </w:tabs>
        <w:spacing w:after="0" w:line="360" w:lineRule="auto"/>
        <w:ind w:left="0" w:firstLine="720"/>
        <w:jc w:val="both"/>
        <w:rPr>
          <w:rFonts w:ascii="GHEA Grapalat" w:eastAsia="Times New Roman" w:hAnsi="GHEA Grapalat" w:cs="Times New Roman"/>
          <w:color w:val="000000"/>
          <w:sz w:val="24"/>
          <w:szCs w:val="24"/>
          <w:lang w:val="hy-AM"/>
        </w:rPr>
      </w:pPr>
      <w:r w:rsidRPr="00716DEB">
        <w:rPr>
          <w:rFonts w:ascii="GHEA Grapalat" w:eastAsia="Times New Roman" w:hAnsi="GHEA Grapalat" w:cs="Times New Roman"/>
          <w:color w:val="000000"/>
          <w:sz w:val="24"/>
          <w:szCs w:val="24"/>
          <w:lang w:val="hy-AM"/>
        </w:rPr>
        <w:tab/>
        <w:t>2) բռնի տեղահանված, սակայն Կառավարության 2023 թվականի հոկտեմբերի 26-ի N 1864-Ն որոշմամբ փախս</w:t>
      </w:r>
      <w:r w:rsidR="00C9526D">
        <w:rPr>
          <w:rFonts w:ascii="GHEA Grapalat" w:eastAsia="Times New Roman" w:hAnsi="GHEA Grapalat" w:cs="Times New Roman"/>
          <w:color w:val="000000"/>
          <w:sz w:val="24"/>
          <w:szCs w:val="24"/>
          <w:lang w:val="hy-AM"/>
        </w:rPr>
        <w:t>տական չճանաչված անձանց տվյալների</w:t>
      </w:r>
      <w:r w:rsidRPr="00716DEB">
        <w:rPr>
          <w:rFonts w:ascii="GHEA Grapalat" w:eastAsia="Times New Roman" w:hAnsi="GHEA Grapalat" w:cs="Times New Roman"/>
          <w:color w:val="000000"/>
          <w:sz w:val="24"/>
          <w:szCs w:val="24"/>
          <w:lang w:val="hy-AM"/>
        </w:rPr>
        <w:t xml:space="preserve"> (անուն, ազգանուն, ծննդյան օր, ամիս, տարի, անձը հաստատող փաստաթղթի համարը և սերիան, հանրային ծառայությունների համարանիշ (հանրային ծառայությունների համարանիշ չս</w:t>
      </w:r>
      <w:r w:rsidR="00C9526D">
        <w:rPr>
          <w:rFonts w:ascii="GHEA Grapalat" w:eastAsia="Times New Roman" w:hAnsi="GHEA Grapalat" w:cs="Times New Roman"/>
          <w:color w:val="000000"/>
          <w:sz w:val="24"/>
          <w:szCs w:val="24"/>
          <w:lang w:val="hy-AM"/>
        </w:rPr>
        <w:t>տանալու մասին տեղեկանքի համար)) տրամադրումը ծառայությանը:</w:t>
      </w:r>
      <w:bookmarkStart w:id="0" w:name="_GoBack"/>
      <w:bookmarkEnd w:id="0"/>
      <w:r w:rsidRPr="00716DEB">
        <w:rPr>
          <w:rFonts w:ascii="GHEA Grapalat" w:eastAsia="Times New Roman" w:hAnsi="GHEA Grapalat" w:cs="Times New Roman"/>
          <w:color w:val="000000"/>
          <w:sz w:val="24"/>
          <w:szCs w:val="24"/>
          <w:lang w:val="hy-AM"/>
        </w:rPr>
        <w:t xml:space="preserve"> </w:t>
      </w:r>
    </w:p>
    <w:p w14:paraId="23CFF0F2" w14:textId="77777777" w:rsidR="00E5091A" w:rsidRPr="00716DEB" w:rsidRDefault="00E5091A" w:rsidP="00E5091A">
      <w:pPr>
        <w:pStyle w:val="ListParagraph"/>
        <w:numPr>
          <w:ilvl w:val="0"/>
          <w:numId w:val="3"/>
        </w:numPr>
        <w:shd w:val="clear" w:color="auto" w:fill="FFFFFF"/>
        <w:tabs>
          <w:tab w:val="left" w:pos="1080"/>
        </w:tabs>
        <w:spacing w:after="0" w:line="360" w:lineRule="auto"/>
        <w:ind w:left="0" w:firstLine="720"/>
        <w:jc w:val="both"/>
        <w:rPr>
          <w:rFonts w:ascii="GHEA Grapalat" w:hAnsi="GHEA Grapalat"/>
          <w:color w:val="000000"/>
          <w:sz w:val="24"/>
          <w:szCs w:val="24"/>
          <w:lang w:val="hy-AM"/>
        </w:rPr>
      </w:pPr>
      <w:r w:rsidRPr="00716DEB">
        <w:rPr>
          <w:rFonts w:ascii="GHEA Grapalat" w:hAnsi="GHEA Grapalat"/>
          <w:color w:val="000000"/>
          <w:sz w:val="24"/>
          <w:szCs w:val="24"/>
          <w:lang w:val="hy-AM"/>
        </w:rPr>
        <w:t>Հանրապետության Հանրապետության ներքին գործերի նախարարին, Հայաստանի Հանրապետության արդարադատության նախարարին և Ազգային անվտանգության ծառայության տնօրենին` ապահովել․</w:t>
      </w:r>
    </w:p>
    <w:p w14:paraId="7B5B3E77" w14:textId="77777777" w:rsidR="00E5091A" w:rsidRPr="00716DEB" w:rsidRDefault="00E5091A" w:rsidP="00E5091A">
      <w:pPr>
        <w:pStyle w:val="ListParagraph"/>
        <w:shd w:val="clear" w:color="auto" w:fill="FFFFFF"/>
        <w:tabs>
          <w:tab w:val="left" w:pos="1080"/>
        </w:tabs>
        <w:spacing w:after="0" w:line="360" w:lineRule="auto"/>
        <w:ind w:left="0" w:firstLine="720"/>
        <w:jc w:val="both"/>
        <w:rPr>
          <w:rFonts w:ascii="GHEA Grapalat" w:hAnsi="GHEA Grapalat"/>
          <w:color w:val="000000"/>
          <w:sz w:val="24"/>
          <w:szCs w:val="24"/>
          <w:lang w:val="hy-AM"/>
        </w:rPr>
      </w:pPr>
      <w:r w:rsidRPr="00716DEB">
        <w:rPr>
          <w:rFonts w:ascii="GHEA Grapalat" w:hAnsi="GHEA Grapalat"/>
          <w:color w:val="000000"/>
          <w:sz w:val="24"/>
          <w:szCs w:val="24"/>
          <w:lang w:val="hy-AM"/>
        </w:rPr>
        <w:t xml:space="preserve">1) սույն որոշման դրույթներին համապատասխան` Լեռնային Ղարաբաղի, համապատասխանաբար, ոստիկանության և փրկարար ծառայության, ազգային անվտանգության ծառայության, քրեակատարողական ծառայության ծառայողների վերաբերյալ նրանց կենսաթոշակների թղթային գործերում առկա՝ անհրաժեշտ փաստաթղթերի լուսապատճենների մուտքագրումը շտեմարան՝ սույն </w:t>
      </w:r>
      <w:r w:rsidRPr="00716DEB">
        <w:rPr>
          <w:rFonts w:ascii="GHEA Grapalat" w:eastAsia="Times New Roman" w:hAnsi="GHEA Grapalat" w:cs="Times New Roman"/>
          <w:color w:val="000000"/>
          <w:sz w:val="24"/>
          <w:szCs w:val="24"/>
          <w:lang w:val="hy-AM"/>
        </w:rPr>
        <w:t>որոշման 2-րդ կետի 1</w:t>
      </w:r>
      <w:r w:rsidRPr="00716DEB">
        <w:rPr>
          <w:rFonts w:ascii="GHEA Grapalat" w:eastAsia="Times New Roman" w:hAnsi="GHEA Grapalat" w:cs="Times New Roman"/>
          <w:color w:val="000000"/>
          <w:sz w:val="24"/>
          <w:szCs w:val="24"/>
          <w:lang w:val="hy-AM"/>
        </w:rPr>
        <w:noBreakHyphen/>
        <w:t>ին ենթակետի համաձայն Լեռնային Ղարաբաղի կենսաթոշակային բազայի տվյալները շտեմարան</w:t>
      </w:r>
      <w:r w:rsidRPr="00716DEB">
        <w:rPr>
          <w:rFonts w:ascii="GHEA Grapalat" w:hAnsi="GHEA Grapalat"/>
          <w:color w:val="000000"/>
          <w:sz w:val="24"/>
          <w:szCs w:val="24"/>
          <w:lang w:val="hy-AM"/>
        </w:rPr>
        <w:t xml:space="preserve"> </w:t>
      </w:r>
      <w:r w:rsidRPr="00716DEB">
        <w:rPr>
          <w:rFonts w:ascii="GHEA Grapalat" w:eastAsia="Times New Roman" w:hAnsi="GHEA Grapalat" w:cs="Times New Roman"/>
          <w:color w:val="000000"/>
          <w:sz w:val="24"/>
          <w:szCs w:val="24"/>
          <w:lang w:val="hy-AM"/>
        </w:rPr>
        <w:t>ներմուծելուց հետո</w:t>
      </w:r>
      <w:r w:rsidRPr="00716DEB">
        <w:rPr>
          <w:rFonts w:ascii="GHEA Grapalat" w:hAnsi="GHEA Grapalat"/>
          <w:color w:val="000000"/>
          <w:sz w:val="24"/>
          <w:szCs w:val="24"/>
          <w:lang w:val="hy-AM"/>
        </w:rPr>
        <w:t>՝ 2 ամսվա ընթացքում,</w:t>
      </w:r>
    </w:p>
    <w:p w14:paraId="7678512A" w14:textId="77777777" w:rsidR="00E5091A" w:rsidRPr="00716DEB" w:rsidRDefault="00E5091A" w:rsidP="00E5091A">
      <w:pPr>
        <w:pStyle w:val="NormalWeb"/>
        <w:shd w:val="clear" w:color="auto" w:fill="FFFFFF"/>
        <w:tabs>
          <w:tab w:val="left" w:pos="720"/>
        </w:tabs>
        <w:spacing w:before="0" w:beforeAutospacing="0" w:after="0" w:afterAutospacing="0" w:line="360" w:lineRule="auto"/>
        <w:ind w:firstLine="630"/>
        <w:jc w:val="both"/>
        <w:rPr>
          <w:rFonts w:ascii="GHEA Grapalat" w:hAnsi="GHEA Grapalat"/>
          <w:color w:val="000000"/>
          <w:lang w:val="hy-AM"/>
        </w:rPr>
      </w:pPr>
      <w:r w:rsidRPr="00716DEB">
        <w:rPr>
          <w:rFonts w:ascii="GHEA Grapalat" w:hAnsi="GHEA Grapalat"/>
          <w:color w:val="000000"/>
          <w:lang w:val="hy-AM"/>
        </w:rPr>
        <w:t>2) Լեռնային Ղարաբաղի համապատասխան համակարգերի կենսաթոշակառուների կողմից դիմումով ներկայացվող փաստաթղթերի լուսապատճենների մուտքագրումը Լեռնային Ղարաբաղի կենսաթոշակային բազա՝ սույն որոշման 2-րդ կետի 4-րդ ենթակետի համաձայն Լեռնային Ղարաբաղի կենսաթոշակային բազայի հասանելիությունն ստանալուց հետո՝ մինչև այդ բազայի տվյալների ներմուծումը  շտեմարան,</w:t>
      </w:r>
    </w:p>
    <w:p w14:paraId="00CEB4DE" w14:textId="77777777" w:rsidR="00E5091A" w:rsidRPr="00716DEB" w:rsidRDefault="00E5091A" w:rsidP="00E5091A">
      <w:pPr>
        <w:pStyle w:val="NormalWeb"/>
        <w:shd w:val="clear" w:color="auto" w:fill="FFFFFF"/>
        <w:tabs>
          <w:tab w:val="left" w:pos="720"/>
        </w:tabs>
        <w:spacing w:before="0" w:beforeAutospacing="0" w:after="0" w:afterAutospacing="0" w:line="360" w:lineRule="auto"/>
        <w:ind w:firstLine="630"/>
        <w:jc w:val="both"/>
        <w:rPr>
          <w:rFonts w:ascii="GHEA Grapalat" w:hAnsi="GHEA Grapalat"/>
          <w:color w:val="000000"/>
          <w:lang w:val="hy-AM"/>
        </w:rPr>
      </w:pPr>
      <w:r w:rsidRPr="00716DEB">
        <w:rPr>
          <w:rFonts w:ascii="GHEA Grapalat" w:hAnsi="GHEA Grapalat"/>
          <w:color w:val="000000"/>
          <w:lang w:val="hy-AM"/>
        </w:rPr>
        <w:t>3) Լեռնային Ղարաբաղի կենսաթոշակային գործում առկա՝ հետևյալ տեղեկատվության տրամադրումը ծառայությանը՝ սույն որոշումն ուժի մեջ մտնելուց հետո՝ 10 աշխատանքային օրվա ընթացքում՝</w:t>
      </w:r>
      <w:r w:rsidRPr="00716DEB">
        <w:rPr>
          <w:rFonts w:ascii="GHEA Grapalat" w:hAnsi="GHEA Grapalat"/>
          <w:color w:val="000000"/>
          <w:lang w:val="hy-AM"/>
        </w:rPr>
        <w:tab/>
      </w:r>
    </w:p>
    <w:p w14:paraId="14FD5ED3" w14:textId="77777777" w:rsidR="00E5091A" w:rsidRPr="00716DEB" w:rsidRDefault="00E5091A" w:rsidP="00E5091A">
      <w:pPr>
        <w:pStyle w:val="NormalWeb"/>
        <w:shd w:val="clear" w:color="auto" w:fill="FFFFFF"/>
        <w:tabs>
          <w:tab w:val="left" w:pos="720"/>
        </w:tabs>
        <w:spacing w:before="0" w:beforeAutospacing="0" w:after="0" w:afterAutospacing="0" w:line="360" w:lineRule="auto"/>
        <w:ind w:firstLine="630"/>
        <w:jc w:val="both"/>
        <w:rPr>
          <w:rFonts w:ascii="GHEA Grapalat" w:hAnsi="GHEA Grapalat"/>
          <w:color w:val="000000"/>
          <w:lang w:val="hy-AM"/>
        </w:rPr>
      </w:pPr>
      <w:r w:rsidRPr="00716DEB">
        <w:rPr>
          <w:rFonts w:ascii="GHEA Grapalat" w:hAnsi="GHEA Grapalat"/>
          <w:color w:val="000000"/>
          <w:lang w:val="hy-AM"/>
        </w:rPr>
        <w:t xml:space="preserve">ա․ կենսաթոշակառուի անունը, ազգանունը, հայրանունը, անձը հաստատող փաստաթղթի սերիան ու համարը, կենսաթոշակի տեսակը, զինվորական կենսաթոշակի գործի համարը, </w:t>
      </w:r>
    </w:p>
    <w:p w14:paraId="572B84A4" w14:textId="77777777" w:rsidR="00E5091A" w:rsidRPr="00716DEB" w:rsidRDefault="00E5091A" w:rsidP="00E5091A">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716DEB">
        <w:rPr>
          <w:rFonts w:ascii="GHEA Grapalat" w:hAnsi="GHEA Grapalat"/>
          <w:color w:val="000000"/>
          <w:lang w:val="hy-AM"/>
        </w:rPr>
        <w:lastRenderedPageBreak/>
        <w:t>բ․ կենսաթոշակի չափը,</w:t>
      </w:r>
    </w:p>
    <w:p w14:paraId="3B8C7191" w14:textId="77777777" w:rsidR="00E5091A" w:rsidRPr="00716DEB" w:rsidRDefault="00E5091A" w:rsidP="00E5091A">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716DEB">
        <w:rPr>
          <w:rFonts w:ascii="GHEA Grapalat" w:hAnsi="GHEA Grapalat"/>
          <w:color w:val="000000"/>
          <w:lang w:val="hy-AM"/>
        </w:rPr>
        <w:t xml:space="preserve">գ․զինվորական կենսաթոշակառուի հաշմանդամության խումբը և հաշմանդամության պատճառական կապը զինծառայության հետ (առկայության դեպքում), </w:t>
      </w:r>
    </w:p>
    <w:p w14:paraId="15ED8BB7" w14:textId="77777777" w:rsidR="00E5091A" w:rsidRPr="00716DEB" w:rsidRDefault="00E5091A" w:rsidP="00E5091A">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716DEB">
        <w:rPr>
          <w:rFonts w:ascii="GHEA Grapalat" w:hAnsi="GHEA Grapalat"/>
          <w:color w:val="000000"/>
          <w:lang w:val="hy-AM"/>
        </w:rPr>
        <w:t>դ․զինծառայողի մահվան պատճառական կապը (առկայության դեպքում), ում մահվան կապակցությամբ նշանակվել և վճարվել է կերակրողին կորցնելու դեպքում զինվորական կենսաթոշակ,</w:t>
      </w:r>
    </w:p>
    <w:p w14:paraId="55159C42" w14:textId="77777777" w:rsidR="00E5091A" w:rsidRPr="00716DEB" w:rsidRDefault="00E5091A" w:rsidP="00E5091A">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716DEB">
        <w:rPr>
          <w:rFonts w:ascii="GHEA Grapalat" w:hAnsi="GHEA Grapalat"/>
          <w:color w:val="000000"/>
          <w:lang w:val="hy-AM"/>
        </w:rPr>
        <w:t>ե․կենսաթոշակի թղթային գործում առկա՝ հաշվարկված զինվորական ծառայության ստաժը, այդ թվում՝ արտոնյալ հաշվարկով,</w:t>
      </w:r>
    </w:p>
    <w:p w14:paraId="39187355" w14:textId="77777777" w:rsidR="00E5091A" w:rsidRPr="00716DEB" w:rsidRDefault="00E5091A" w:rsidP="00E5091A">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716DEB">
        <w:rPr>
          <w:rFonts w:ascii="GHEA Grapalat" w:hAnsi="GHEA Grapalat"/>
          <w:color w:val="000000"/>
          <w:lang w:val="hy-AM"/>
        </w:rPr>
        <w:t>զ</w:t>
      </w:r>
      <w:r w:rsidRPr="00716DEB">
        <w:rPr>
          <w:rFonts w:ascii="Cambria Math" w:hAnsi="Cambria Math" w:cs="Cambria Math"/>
          <w:color w:val="000000"/>
          <w:lang w:val="hy-AM"/>
        </w:rPr>
        <w:t>․</w:t>
      </w:r>
      <w:r w:rsidRPr="00716DEB">
        <w:rPr>
          <w:rFonts w:ascii="GHEA Grapalat" w:hAnsi="GHEA Grapalat"/>
          <w:color w:val="000000"/>
          <w:lang w:val="hy-AM"/>
        </w:rPr>
        <w:t>նախկին զինծառայողների, այդ թվում` այն ծառայողների, որոնց մահվան կապակցությամբ նշանակվել և վճարվել է կերակրողին կորցնելու դեպքում զինվորական կենսաթոշակ, վերջին պաշտոններին համապատասխանող` «Պետական պաշտոններ զբաղեցնող անձանց վարձատրության մասին» օրենքի համապատասխան հավելվածով սահմանված պաշտոնների ցուցիչները և զինծառայողի անձնական գործակիցները` հիմք ընդունելով զինծառայողի զբաղեցրած վերջին պաշտոնը: Եթե զինծառայողի վերջին պաշտոնն ընդգրկված չէ սույն որոշումն ուժի մեջ մտնելու օրվա դրությամբ տվյալ մարմնում սահմանված պաշտոնների ցանկում, ապա զինծառայողի անձնական գործակիցը հավասարեցվում է «Պետական պաշտոններ զբաղեցնող անձանց վարձատրության մասին» օրենքի համապատասխան հավելվածով տվյալ մարմնում այդ պաշտոնին համարժեք (հավասար) պաշտոնին համապատասխանող և նույն զինվորական ծառայության ստաժ ունեցող զինծառայողի գործակցին՝ հաշվի առնելով զինվորական պաշտոնների կազմը, զինվորական տվյալ պաշտոնի նշանակելու և զինվորական պաշտոնից ազատելու կարգը, զինծառայողների կազմերն ու զինվորական կոչումները, դատական ակտերի հարկադիր կատարման ծառայության, փրկարար ծառայության, քրեակատարողական ծառայության պաշտոնների խմբերը և պաշտոնների համար սահմանված կոչումները:</w:t>
      </w:r>
    </w:p>
    <w:p w14:paraId="7A0D582C" w14:textId="77777777" w:rsidR="00E5091A" w:rsidRPr="00716DEB" w:rsidRDefault="00E5091A" w:rsidP="00E5091A">
      <w:pPr>
        <w:pStyle w:val="ListParagraph"/>
        <w:numPr>
          <w:ilvl w:val="0"/>
          <w:numId w:val="3"/>
        </w:numPr>
        <w:shd w:val="clear" w:color="auto" w:fill="FFFFFF"/>
        <w:tabs>
          <w:tab w:val="left" w:pos="1080"/>
        </w:tabs>
        <w:spacing w:after="0" w:line="360" w:lineRule="auto"/>
        <w:ind w:left="0" w:firstLine="720"/>
        <w:jc w:val="both"/>
        <w:rPr>
          <w:rFonts w:ascii="GHEA Grapalat" w:hAnsi="GHEA Grapalat"/>
          <w:color w:val="000000"/>
          <w:lang w:val="hy-AM"/>
        </w:rPr>
      </w:pPr>
      <w:r w:rsidRPr="00716DEB">
        <w:rPr>
          <w:rFonts w:ascii="GHEA Grapalat" w:hAnsi="GHEA Grapalat"/>
          <w:color w:val="000000"/>
          <w:sz w:val="24"/>
          <w:szCs w:val="24"/>
          <w:lang w:val="hy-AM"/>
        </w:rPr>
        <w:t>Սույն որոշումն ուժի մեջ է մտնում պաշտոնական հրապարակմանը հաջորդող օրվանից:</w:t>
      </w:r>
      <w:r w:rsidRPr="00716DEB">
        <w:rPr>
          <w:rFonts w:ascii="GHEA Grapalat" w:hAnsi="GHEA Grapalat"/>
          <w:color w:val="000000"/>
          <w:lang w:val="hy-AM"/>
        </w:rPr>
        <w:br w:type="page"/>
      </w:r>
    </w:p>
    <w:p w14:paraId="6CFC7715" w14:textId="77777777" w:rsidR="00E5091A" w:rsidRPr="00716DEB" w:rsidRDefault="00E5091A" w:rsidP="00E5091A">
      <w:pPr>
        <w:pStyle w:val="NormalWeb"/>
        <w:shd w:val="clear" w:color="auto" w:fill="FFFFFF"/>
        <w:spacing w:before="0" w:beforeAutospacing="0" w:after="0" w:afterAutospacing="0"/>
        <w:jc w:val="right"/>
        <w:rPr>
          <w:rFonts w:ascii="GHEA Grapalat" w:hAnsi="GHEA Grapalat"/>
          <w:color w:val="000000"/>
          <w:sz w:val="18"/>
          <w:szCs w:val="18"/>
          <w:lang w:val="hy-AM"/>
        </w:rPr>
      </w:pPr>
      <w:r w:rsidRPr="00716DEB">
        <w:rPr>
          <w:rStyle w:val="Strong"/>
          <w:rFonts w:ascii="GHEA Grapalat" w:hAnsi="GHEA Grapalat"/>
          <w:color w:val="000000"/>
          <w:sz w:val="18"/>
          <w:szCs w:val="18"/>
          <w:lang w:val="hy-AM"/>
        </w:rPr>
        <w:lastRenderedPageBreak/>
        <w:t>Հավելված</w:t>
      </w:r>
    </w:p>
    <w:p w14:paraId="2C715E6F" w14:textId="77777777" w:rsidR="00E5091A" w:rsidRPr="00716DEB" w:rsidRDefault="00E5091A" w:rsidP="00E5091A">
      <w:pPr>
        <w:pStyle w:val="NormalWeb"/>
        <w:shd w:val="clear" w:color="auto" w:fill="FFFFFF"/>
        <w:spacing w:before="0" w:beforeAutospacing="0" w:after="0" w:afterAutospacing="0"/>
        <w:jc w:val="right"/>
        <w:rPr>
          <w:rFonts w:ascii="GHEA Grapalat" w:hAnsi="GHEA Grapalat"/>
          <w:color w:val="000000"/>
          <w:sz w:val="18"/>
          <w:szCs w:val="18"/>
          <w:lang w:val="hy-AM"/>
        </w:rPr>
      </w:pPr>
      <w:r w:rsidRPr="00716DEB">
        <w:rPr>
          <w:rStyle w:val="Strong"/>
          <w:rFonts w:ascii="GHEA Grapalat" w:hAnsi="GHEA Grapalat"/>
          <w:color w:val="000000"/>
          <w:sz w:val="18"/>
          <w:szCs w:val="18"/>
          <w:lang w:val="hy-AM"/>
        </w:rPr>
        <w:t>ՀՀ կառավարության 2023 թվականի</w:t>
      </w:r>
    </w:p>
    <w:p w14:paraId="1440A144" w14:textId="77777777" w:rsidR="00E5091A" w:rsidRPr="00716DEB" w:rsidRDefault="00E5091A" w:rsidP="00E5091A">
      <w:pPr>
        <w:pStyle w:val="NormalWeb"/>
        <w:shd w:val="clear" w:color="auto" w:fill="FFFFFF"/>
        <w:spacing w:before="0" w:beforeAutospacing="0" w:after="0" w:afterAutospacing="0"/>
        <w:jc w:val="right"/>
        <w:rPr>
          <w:rFonts w:ascii="GHEA Grapalat" w:hAnsi="GHEA Grapalat"/>
          <w:color w:val="000000"/>
          <w:sz w:val="18"/>
          <w:szCs w:val="18"/>
          <w:lang w:val="hy-AM"/>
        </w:rPr>
      </w:pPr>
      <w:r w:rsidRPr="00716DEB">
        <w:rPr>
          <w:rStyle w:val="Strong"/>
          <w:rFonts w:ascii="GHEA Grapalat" w:hAnsi="GHEA Grapalat"/>
          <w:color w:val="000000"/>
          <w:sz w:val="18"/>
          <w:szCs w:val="18"/>
          <w:lang w:val="hy-AM"/>
        </w:rPr>
        <w:t>դեկտեմբերի ---ի N ---Ն որոշման</w:t>
      </w:r>
    </w:p>
    <w:p w14:paraId="0E77787C" w14:textId="77777777" w:rsidR="00E5091A" w:rsidRPr="00716DEB" w:rsidRDefault="00E5091A" w:rsidP="00E5091A">
      <w:pPr>
        <w:spacing w:after="0" w:line="240" w:lineRule="auto"/>
        <w:ind w:firstLine="375"/>
        <w:rPr>
          <w:rFonts w:ascii="GHEA Grapalat" w:hAnsi="GHEA Grapalat" w:cs="Arial Unicode"/>
          <w:color w:val="000000"/>
          <w:lang w:val="hy-AM"/>
        </w:rPr>
      </w:pPr>
    </w:p>
    <w:p w14:paraId="1855EB2A" w14:textId="77777777" w:rsidR="00E5091A" w:rsidRPr="00716DEB" w:rsidRDefault="00E5091A" w:rsidP="00E5091A">
      <w:pPr>
        <w:spacing w:after="0" w:line="240" w:lineRule="auto"/>
        <w:ind w:firstLine="375"/>
        <w:jc w:val="right"/>
        <w:rPr>
          <w:rFonts w:ascii="GHEA Grapalat" w:hAnsi="GHEA Grapalat" w:cs="Arial Unicode"/>
          <w:color w:val="000000"/>
          <w:lang w:val="hy-AM"/>
        </w:rPr>
      </w:pPr>
    </w:p>
    <w:p w14:paraId="332B73FD" w14:textId="77777777" w:rsidR="00E5091A" w:rsidRPr="00716DEB" w:rsidRDefault="00E5091A" w:rsidP="00E5091A">
      <w:pPr>
        <w:pStyle w:val="NormalWeb"/>
        <w:shd w:val="clear" w:color="auto" w:fill="FFFFFF"/>
        <w:spacing w:before="0" w:beforeAutospacing="0" w:after="0" w:afterAutospacing="0"/>
        <w:jc w:val="right"/>
        <w:rPr>
          <w:rStyle w:val="Strong"/>
          <w:rFonts w:ascii="GHEA Grapalat" w:hAnsi="GHEA Grapalat"/>
          <w:color w:val="000000"/>
          <w:sz w:val="18"/>
          <w:szCs w:val="18"/>
          <w:lang w:val="hy-AM"/>
        </w:rPr>
      </w:pPr>
      <w:r w:rsidRPr="00716DEB">
        <w:rPr>
          <w:rStyle w:val="Strong"/>
          <w:rFonts w:ascii="GHEA Grapalat" w:hAnsi="GHEA Grapalat"/>
          <w:color w:val="000000"/>
          <w:lang w:val="hy-AM"/>
        </w:rPr>
        <w:t>«</w:t>
      </w:r>
      <w:r w:rsidRPr="00716DEB">
        <w:rPr>
          <w:rStyle w:val="Strong"/>
          <w:rFonts w:ascii="GHEA Grapalat" w:hAnsi="GHEA Grapalat"/>
          <w:color w:val="000000"/>
          <w:sz w:val="18"/>
          <w:szCs w:val="18"/>
          <w:lang w:val="hy-AM"/>
        </w:rPr>
        <w:t>Հավելված N 19</w:t>
      </w:r>
    </w:p>
    <w:p w14:paraId="250D8090" w14:textId="77777777" w:rsidR="00E5091A" w:rsidRPr="00716DEB" w:rsidRDefault="00E5091A" w:rsidP="00E5091A">
      <w:pPr>
        <w:pStyle w:val="NormalWeb"/>
        <w:shd w:val="clear" w:color="auto" w:fill="FFFFFF"/>
        <w:spacing w:before="0" w:beforeAutospacing="0" w:after="0" w:afterAutospacing="0"/>
        <w:jc w:val="right"/>
        <w:rPr>
          <w:rStyle w:val="Strong"/>
          <w:rFonts w:ascii="GHEA Grapalat" w:hAnsi="GHEA Grapalat"/>
          <w:color w:val="000000"/>
          <w:sz w:val="18"/>
          <w:szCs w:val="18"/>
          <w:lang w:val="hy-AM"/>
        </w:rPr>
      </w:pPr>
      <w:r w:rsidRPr="00716DEB">
        <w:rPr>
          <w:rStyle w:val="Strong"/>
          <w:rFonts w:ascii="GHEA Grapalat" w:hAnsi="GHEA Grapalat"/>
          <w:color w:val="000000"/>
          <w:sz w:val="18"/>
          <w:szCs w:val="18"/>
          <w:lang w:val="hy-AM"/>
        </w:rPr>
        <w:t xml:space="preserve"> ՀՀ կառավարության 2011 թվականի</w:t>
      </w:r>
    </w:p>
    <w:p w14:paraId="1209CB03" w14:textId="77777777" w:rsidR="00E5091A" w:rsidRPr="00716DEB" w:rsidRDefault="00E5091A" w:rsidP="00E5091A">
      <w:pPr>
        <w:pStyle w:val="NormalWeb"/>
        <w:shd w:val="clear" w:color="auto" w:fill="FFFFFF"/>
        <w:spacing w:before="0" w:beforeAutospacing="0" w:after="0" w:afterAutospacing="0"/>
        <w:jc w:val="right"/>
        <w:rPr>
          <w:rStyle w:val="Strong"/>
          <w:rFonts w:ascii="GHEA Grapalat" w:hAnsi="GHEA Grapalat"/>
          <w:sz w:val="18"/>
          <w:szCs w:val="18"/>
          <w:lang w:val="hy-AM"/>
        </w:rPr>
      </w:pPr>
      <w:r w:rsidRPr="00716DEB">
        <w:rPr>
          <w:rStyle w:val="Strong"/>
          <w:rFonts w:ascii="GHEA Grapalat" w:hAnsi="GHEA Grapalat"/>
          <w:color w:val="000000"/>
          <w:sz w:val="18"/>
          <w:szCs w:val="18"/>
          <w:lang w:val="hy-AM"/>
        </w:rPr>
        <w:t xml:space="preserve"> մայիսի</w:t>
      </w:r>
      <w:r w:rsidRPr="00716DEB">
        <w:rPr>
          <w:rStyle w:val="Strong"/>
          <w:rFonts w:ascii="GHEA Grapalat" w:hAnsi="GHEA Grapalat"/>
          <w:sz w:val="18"/>
          <w:szCs w:val="18"/>
          <w:lang w:val="hy-AM"/>
        </w:rPr>
        <w:t xml:space="preserve"> </w:t>
      </w:r>
      <w:r w:rsidRPr="00716DEB">
        <w:rPr>
          <w:rStyle w:val="Strong"/>
          <w:rFonts w:ascii="GHEA Grapalat" w:hAnsi="GHEA Grapalat"/>
          <w:color w:val="000000"/>
          <w:sz w:val="18"/>
          <w:szCs w:val="18"/>
          <w:lang w:val="hy-AM"/>
        </w:rPr>
        <w:t>5-ի N 665-Ն որոշման</w:t>
      </w:r>
    </w:p>
    <w:p w14:paraId="1CBDFC7F" w14:textId="77777777" w:rsidR="00E5091A" w:rsidRPr="00716DEB" w:rsidRDefault="00E5091A" w:rsidP="00E5091A">
      <w:pPr>
        <w:pStyle w:val="ListParagraph"/>
        <w:shd w:val="clear" w:color="auto" w:fill="FFFFFF"/>
        <w:tabs>
          <w:tab w:val="left" w:pos="1080"/>
        </w:tabs>
        <w:spacing w:after="0" w:line="360" w:lineRule="auto"/>
        <w:ind w:left="0" w:firstLine="720"/>
        <w:jc w:val="both"/>
        <w:rPr>
          <w:rStyle w:val="Strong"/>
          <w:rFonts w:ascii="GHEA Grapalat" w:hAnsi="GHEA Grapalat"/>
          <w:color w:val="000000"/>
          <w:sz w:val="21"/>
          <w:szCs w:val="21"/>
          <w:shd w:val="clear" w:color="auto" w:fill="FFFFFF"/>
          <w:lang w:val="hy-AM"/>
        </w:rPr>
      </w:pPr>
    </w:p>
    <w:p w14:paraId="3F8C55C6" w14:textId="77777777" w:rsidR="00E5091A" w:rsidRPr="00716DEB" w:rsidRDefault="00E5091A" w:rsidP="00E5091A">
      <w:pPr>
        <w:pStyle w:val="ListParagraph"/>
        <w:shd w:val="clear" w:color="auto" w:fill="FFFFFF"/>
        <w:tabs>
          <w:tab w:val="left" w:pos="1080"/>
        </w:tabs>
        <w:spacing w:after="0" w:line="360" w:lineRule="auto"/>
        <w:ind w:left="0" w:firstLine="720"/>
        <w:jc w:val="center"/>
        <w:rPr>
          <w:rStyle w:val="Strong"/>
          <w:rFonts w:ascii="GHEA Grapalat" w:hAnsi="GHEA Grapalat"/>
          <w:sz w:val="24"/>
          <w:szCs w:val="24"/>
          <w:shd w:val="clear" w:color="auto" w:fill="FFFFFF"/>
          <w:lang w:val="hy-AM"/>
        </w:rPr>
      </w:pPr>
      <w:r w:rsidRPr="00716DEB">
        <w:rPr>
          <w:rStyle w:val="Strong"/>
          <w:rFonts w:ascii="GHEA Grapalat" w:hAnsi="GHEA Grapalat"/>
          <w:sz w:val="24"/>
          <w:szCs w:val="24"/>
          <w:shd w:val="clear" w:color="auto" w:fill="FFFFFF"/>
          <w:lang w:val="hy-AM"/>
        </w:rPr>
        <w:t>ՓԱԽՍՏԱԿԱՆԻ ԿԱՐԳԱՎԻՃԱԿ ՈՒՆԵՑՈՂ ԱՆՁԻ՝ ԿԵՆՍԱԹՈՇԱԿ ՆՇԱՆԱԿԵԼՈՒ ՀԱՄԱՐ ԴԻՄԵԼՈՒ, ԿԵՆՍԱԹՈՇԱԿ ՆՇԱՆԱԿԵԼՈՒ (ՎԵՐԱՀԱՇՎԱՐԿԵԼՈՒ), ԿԵՆՍԱԹՈՇԱԿԻ ՏԵՍԱԿԸ ՓՈԽԵԼՈՒ, ԿԵՆՍԱԹՈՇԱԿ ՎՃԱՐԵԼՈՒ ԵՎ ԿԵՆՍԱԹՈՇԱԿԻ ԳՈՐԾ (ՓԱՍՏԱԹՂԹԵՐ) ՎԱՐԵԼՈՒ ԿԱՐԳԻ ԱՌԱՆՁՆԱՀԱՏԿՈՒԹՅՈՒՆՆԵՐԸ</w:t>
      </w:r>
    </w:p>
    <w:p w14:paraId="05C36B45" w14:textId="77777777" w:rsidR="00E5091A" w:rsidRPr="00716DEB" w:rsidRDefault="00E5091A" w:rsidP="00E5091A">
      <w:pPr>
        <w:pStyle w:val="ListParagraph"/>
        <w:shd w:val="clear" w:color="auto" w:fill="FFFFFF"/>
        <w:tabs>
          <w:tab w:val="left" w:pos="1080"/>
        </w:tabs>
        <w:spacing w:after="0" w:line="360" w:lineRule="auto"/>
        <w:ind w:left="0" w:firstLine="720"/>
        <w:jc w:val="center"/>
        <w:rPr>
          <w:rStyle w:val="Strong"/>
          <w:rFonts w:ascii="GHEA Grapalat" w:hAnsi="GHEA Grapalat"/>
          <w:sz w:val="24"/>
          <w:szCs w:val="24"/>
          <w:shd w:val="clear" w:color="auto" w:fill="FFFFFF"/>
          <w:lang w:val="hy-AM"/>
        </w:rPr>
      </w:pPr>
    </w:p>
    <w:p w14:paraId="34F6DD7B" w14:textId="77777777" w:rsidR="00E5091A" w:rsidRPr="00716DEB" w:rsidRDefault="00E5091A" w:rsidP="00E5091A">
      <w:pPr>
        <w:pStyle w:val="ListParagraph"/>
        <w:numPr>
          <w:ilvl w:val="0"/>
          <w:numId w:val="8"/>
        </w:numPr>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 xml:space="preserve">Սույն հավելվածով սահմանվում են «Պետական կենսաթոշակների մասին» օրենքով (այսուհետ` օրենք) փախստականի կարգավիճակ ունեցող անձին կենսաթոշակ նշանակելու համար դիմելու, կենսաթոշակ նշանակելու (վերահաշվարկելու), կենսաթոշակի տեսակը փոխելու, կենսաթոշակ վճարելու, կենսաթոշակի գործ (փաստաթղթեր) վարելու կարգի առանձնաահատկությունները (այսուհետ՝ կարգ): </w:t>
      </w:r>
    </w:p>
    <w:p w14:paraId="7D9B7FFC" w14:textId="77777777" w:rsidR="00E5091A" w:rsidRPr="00716DEB" w:rsidRDefault="00E5091A" w:rsidP="00E5091A">
      <w:pPr>
        <w:pStyle w:val="ListParagraph"/>
        <w:numPr>
          <w:ilvl w:val="0"/>
          <w:numId w:val="8"/>
        </w:numPr>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Փախստականի կարգավիճակ ունեցող անձը կենսաթոշակ նշանակելու համար դիմում է, նրան կենսաթոշակ նշանակվում (վերահաշվարկվում), կենսաթոշակի տեսակը փոխվում, կենսաթոշակը վճարվում, կենսաթոշակի գործ (փաստաթղթեր) վարվում է օրենքով և Կառավարության 2011 թվականի մայիսի 5-ի N 665-Ն որոշմամբ սահմանված կարգով, բացառությամբ, երբ նա հանդիսանում է Կառավարության 2023 թվականի հոկտեմբերի 26-ի N 1864-Ն որոշմամբ ժամանակավոր պաշտպանության տակ վերցված՝ փախստական ճանաչված անձ (այսուհետ՝ ժամանակավոր պաշտպանություն ստացած փախստական):</w:t>
      </w:r>
    </w:p>
    <w:p w14:paraId="5189F19D" w14:textId="77777777" w:rsidR="00E5091A" w:rsidRPr="00716DEB" w:rsidRDefault="00E5091A" w:rsidP="00E5091A">
      <w:pPr>
        <w:pStyle w:val="ListParagraph"/>
        <w:numPr>
          <w:ilvl w:val="0"/>
          <w:numId w:val="8"/>
        </w:numPr>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 xml:space="preserve">Ժամանակավոր պաշտպանություն ստացած փախստականը նույնականացվում է Հայաստանի Հանրապետության բնակչության պետական ռեգիստրի տվյալներով: </w:t>
      </w:r>
    </w:p>
    <w:p w14:paraId="3406F2AC" w14:textId="77777777" w:rsidR="00E5091A" w:rsidRPr="00716DEB" w:rsidRDefault="00E5091A" w:rsidP="00E5091A">
      <w:pPr>
        <w:pStyle w:val="ListParagraph"/>
        <w:numPr>
          <w:ilvl w:val="0"/>
          <w:numId w:val="8"/>
        </w:numPr>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 xml:space="preserve">Սույն կարգով սահմանված ժամանակավոր պաշտպանություն ստացած փախստականներին կենսաթոշակները նշանակում ու վճարումն ապահովում, կենսաթոշակի գործերը (փաստաթղթերը) հաշվառում և վարում են Աշխատանքի և սոցիալական հարցերի նախարարության միասնական սոցիալական ծառայությունը (այսուհետ՝ ծառայություն), Պաշտպանության նախարարությունը, Արդարադատության նախարարությունը, Ներքին </w:t>
      </w:r>
      <w:r w:rsidRPr="00716DEB">
        <w:rPr>
          <w:rStyle w:val="Strong"/>
          <w:rFonts w:ascii="GHEA Grapalat" w:hAnsi="GHEA Grapalat"/>
          <w:b w:val="0"/>
          <w:sz w:val="24"/>
          <w:szCs w:val="24"/>
          <w:shd w:val="clear" w:color="auto" w:fill="FFFFFF"/>
          <w:lang w:val="hy-AM"/>
        </w:rPr>
        <w:lastRenderedPageBreak/>
        <w:t>գործերի նախարարությունը, Ազգային անվտանգության ծառայությունը (այսուհետ՝ համապատասխան մարմին)` կենսաթոշակ նշանակող ստորաբաժանումների միջոցով։</w:t>
      </w:r>
    </w:p>
    <w:p w14:paraId="099873C6" w14:textId="77777777" w:rsidR="00E5091A" w:rsidRPr="00716DEB" w:rsidRDefault="00E5091A" w:rsidP="00E5091A">
      <w:pPr>
        <w:pStyle w:val="ListParagraph"/>
        <w:numPr>
          <w:ilvl w:val="0"/>
          <w:numId w:val="8"/>
        </w:numPr>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Ժամանակավոր պաշտպանություն ստացած փախստականը, ում կենսաթոշակի էլեկտրոնային գործն առկա է Լեռնային Ղարաբաղի կենսաթոշակային բազայում</w:t>
      </w:r>
      <w:r w:rsidRPr="00716DEB" w:rsidDel="00254AB5">
        <w:rPr>
          <w:rStyle w:val="Strong"/>
          <w:rFonts w:ascii="GHEA Grapalat" w:hAnsi="GHEA Grapalat"/>
          <w:b w:val="0"/>
          <w:sz w:val="24"/>
          <w:szCs w:val="24"/>
          <w:shd w:val="clear" w:color="auto" w:fill="FFFFFF"/>
          <w:lang w:val="hy-AM"/>
        </w:rPr>
        <w:t xml:space="preserve"> </w:t>
      </w:r>
      <w:r w:rsidRPr="00716DEB">
        <w:rPr>
          <w:rStyle w:val="Strong"/>
          <w:rFonts w:ascii="GHEA Grapalat" w:hAnsi="GHEA Grapalat"/>
          <w:b w:val="0"/>
          <w:sz w:val="24"/>
          <w:szCs w:val="24"/>
          <w:shd w:val="clear" w:color="auto" w:fill="FFFFFF"/>
          <w:lang w:val="hy-AM"/>
        </w:rPr>
        <w:t xml:space="preserve"> (անկախ կենսաթոշակ ստանալու իրավունքը Լեռնային Ղարաբաղում դադարեցված լինելու հանգամանքից), կենսաթոշակ նշանակելու համար դիմումը ներկայացնում է ծառայության կենսաթոշակ նշանակող ցանկացած ստորաբաժանում, իսկ զինվորական կենսաթոշակների դեպքում՝ նաև համապատասխան մարմնի կենսաթոշակ նշանակող ստորաբաժանում։  Դիմումին կից ներկայացնում է անձը հաստատող փաստաթուղթը և ըստ անհրաժեշտության՝ այլ փաստաթղթեր, եթե Լեռնային Ղարաբաղի կենսաթոշակային բազա ներառված՝ անձի կենսաթոշակի էլեկտրոնային գործում առկա տեղեկատվությունը կամ փաստաթղթերի լուսապատճենները բավարար չեն կենսաթոշակ նշանակելու համար։</w:t>
      </w:r>
    </w:p>
    <w:p w14:paraId="389E2AC1" w14:textId="77777777" w:rsidR="00E5091A" w:rsidRPr="00716DEB" w:rsidRDefault="00E5091A" w:rsidP="00E5091A">
      <w:pPr>
        <w:pStyle w:val="ListParagraph"/>
        <w:numPr>
          <w:ilvl w:val="0"/>
          <w:numId w:val="8"/>
        </w:numPr>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 xml:space="preserve">Ժամանակավոր պաշտպանություն ստացած փախստականը, ում էլեկտրոնային գործն առկա է Լեռնային Ղարաբաղի կենսաթոշակային բազայում (անկախ կենսաթոշակ ստանալու իրավունքը Լեռնային Ղարաբաղում դադարեցված լինելու հանգամանքից), կենսաթոշակ նշանակելու համար դիմումը մինչև 2024 թվականի հունիսի 1-ը կարող է ներկայացնել նաև առցանց եղանակով՝ ՀՀ կառավարության 2011 թվականի մայիսի 5-ի N 665-Ն որոշման N 1 հավելվածի 44.1-ին, 44.2-րդ և 44.4-րդ կետերով սահմանված կարգով: </w:t>
      </w:r>
    </w:p>
    <w:p w14:paraId="26DAEDF4" w14:textId="77777777" w:rsidR="00E5091A" w:rsidRPr="00716DEB" w:rsidRDefault="00E5091A" w:rsidP="00E5091A">
      <w:pPr>
        <w:pStyle w:val="ListParagraph"/>
        <w:numPr>
          <w:ilvl w:val="0"/>
          <w:numId w:val="8"/>
        </w:numPr>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 xml:space="preserve"> Համապատասխան ծրագրային գործիքակազմի միջոցով ծրագրային միջավայրում մուտքագրված տվյալներն ինքնաշխատ եղանակով համադրվում են Հայաստանի Հանրապետության կառավարության 2019 թվականի դեկտեմբերի 19-ի N 1849-Ն որոշմամբ սահմանված կարգով Հայաստանի Հանրապետության բնակչության պետական ռեգիստրի տվյալներում առկա տեղեկատվության հետ:  </w:t>
      </w:r>
    </w:p>
    <w:p w14:paraId="37E77A30" w14:textId="77777777" w:rsidR="00E5091A" w:rsidRPr="00716DEB" w:rsidRDefault="00E5091A" w:rsidP="00E5091A">
      <w:pPr>
        <w:pStyle w:val="ListParagraph"/>
        <w:numPr>
          <w:ilvl w:val="0"/>
          <w:numId w:val="8"/>
        </w:numPr>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Առցանց ներկայացված տվյալների հիման վրա դիմում չի ձևավորվում, եթե ծրագրային միջավայրում մուտքագրված և Հայաստանի Հանրապետության բնակչության պետական ռեգիստրի տվյալներում առկա են անհամապատասխանություններ (սխալներ) և դրա մասին առցանց (անմիջապես) ծանուցվում է դիմողին։</w:t>
      </w:r>
    </w:p>
    <w:p w14:paraId="46476764" w14:textId="77777777" w:rsidR="00E5091A" w:rsidRPr="00716DEB" w:rsidRDefault="00E5091A" w:rsidP="00E5091A">
      <w:pPr>
        <w:pStyle w:val="ListParagraph"/>
        <w:numPr>
          <w:ilvl w:val="0"/>
          <w:numId w:val="8"/>
        </w:numPr>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Առցանց ներկայացված դիմումի հիման վրա ծրագրային միջավայրում մուտքագրվում են հետևյալ տվյալները՝</w:t>
      </w:r>
    </w:p>
    <w:p w14:paraId="3C564D02" w14:textId="77777777" w:rsidR="00E5091A" w:rsidRPr="00716DEB" w:rsidRDefault="00E5091A" w:rsidP="00E5091A">
      <w:pPr>
        <w:pStyle w:val="ListParagraph"/>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lastRenderedPageBreak/>
        <w:t>1) ժամանակավոր պաշտպանություն ստացած փախստականի անունը, ազգանունը, ծննդյան օրը, ամիսը, տարեթիվը.</w:t>
      </w:r>
    </w:p>
    <w:p w14:paraId="55D50BDC" w14:textId="77777777" w:rsidR="00E5091A" w:rsidRPr="00716DEB" w:rsidRDefault="00E5091A" w:rsidP="00E5091A">
      <w:pPr>
        <w:pStyle w:val="ListParagraph"/>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2) անձը հաստատող փաստաթղթի սերիան և համարը.</w:t>
      </w:r>
    </w:p>
    <w:p w14:paraId="6934D15C" w14:textId="77777777" w:rsidR="00E5091A" w:rsidRPr="00716DEB" w:rsidRDefault="00E5091A" w:rsidP="00E5091A">
      <w:pPr>
        <w:pStyle w:val="ListParagraph"/>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3) կենսաթոշակն ստանալու եղանակը, կենսաթոշակն անկանխիկ եղանակով ստանալու համար դիմելու դեպքում` նաև բանկի անվանումը, որտեղից կենսաթոշակառուն ցանկանում է ստանալ կենսաթոշակը, իսկ կենսաթոշակը կանխիկ եղանակով ստանալու համար դիմելու դեպքում` նաև կազմակերպության անվանումը.</w:t>
      </w:r>
    </w:p>
    <w:p w14:paraId="2A50997B" w14:textId="77777777" w:rsidR="00E5091A" w:rsidRPr="00716DEB" w:rsidRDefault="00E5091A" w:rsidP="00E5091A">
      <w:pPr>
        <w:pStyle w:val="ListParagraph"/>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 xml:space="preserve">4) հետադարձ կապի բջջային հեռախոսահամարը։ </w:t>
      </w:r>
    </w:p>
    <w:p w14:paraId="711CBC1A" w14:textId="77777777" w:rsidR="00E5091A" w:rsidRPr="00716DEB" w:rsidRDefault="00E5091A" w:rsidP="00E5091A">
      <w:pPr>
        <w:pStyle w:val="ListParagraph"/>
        <w:numPr>
          <w:ilvl w:val="0"/>
          <w:numId w:val="8"/>
        </w:numPr>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Առցանց դիմումի հիման վրա կենսաթոշակ չի նշանակվում , եթե՝</w:t>
      </w:r>
    </w:p>
    <w:p w14:paraId="76692907" w14:textId="77777777" w:rsidR="00E5091A" w:rsidRPr="00716DEB" w:rsidRDefault="00E5091A" w:rsidP="00E5091A">
      <w:pPr>
        <w:pStyle w:val="ListParagraph"/>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1)</w:t>
      </w:r>
      <w:r w:rsidRPr="00716DEB">
        <w:rPr>
          <w:rStyle w:val="Strong"/>
          <w:rFonts w:ascii="GHEA Grapalat" w:hAnsi="GHEA Grapalat"/>
          <w:b w:val="0"/>
          <w:sz w:val="24"/>
          <w:szCs w:val="24"/>
          <w:shd w:val="clear" w:color="auto" w:fill="FFFFFF"/>
          <w:lang w:val="hy-AM"/>
        </w:rPr>
        <w:tab/>
        <w:t>անձը ժամանակավոր պաշտպանություն ստացած փախստական չէ</w:t>
      </w:r>
      <w:r w:rsidRPr="00716DEB">
        <w:rPr>
          <w:rStyle w:val="Strong"/>
          <w:rFonts w:ascii="MS Gothic" w:eastAsia="MS Gothic" w:hAnsi="MS Gothic" w:cs="MS Gothic" w:hint="eastAsia"/>
          <w:b w:val="0"/>
          <w:sz w:val="24"/>
          <w:szCs w:val="24"/>
          <w:shd w:val="clear" w:color="auto" w:fill="FFFFFF"/>
          <w:lang w:val="hy-AM"/>
        </w:rPr>
        <w:t>․</w:t>
      </w:r>
    </w:p>
    <w:p w14:paraId="3B57EDDA" w14:textId="77777777" w:rsidR="00E5091A" w:rsidRDefault="00E5091A" w:rsidP="00E5091A">
      <w:pPr>
        <w:pStyle w:val="ListParagraph"/>
        <w:shd w:val="clear" w:color="auto" w:fill="FFFFFF"/>
        <w:spacing w:after="0" w:line="360" w:lineRule="auto"/>
        <w:ind w:left="0" w:firstLine="630"/>
        <w:jc w:val="both"/>
        <w:rPr>
          <w:rStyle w:val="Strong"/>
          <w:rFonts w:ascii="MS Gothic" w:eastAsia="MS Gothic" w:hAnsi="MS Gothic" w:cs="MS Gothic"/>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2)</w:t>
      </w:r>
      <w:r w:rsidRPr="00716DEB">
        <w:rPr>
          <w:rStyle w:val="Strong"/>
          <w:rFonts w:ascii="GHEA Grapalat" w:hAnsi="GHEA Grapalat"/>
          <w:b w:val="0"/>
          <w:sz w:val="24"/>
          <w:szCs w:val="24"/>
          <w:shd w:val="clear" w:color="auto" w:fill="FFFFFF"/>
          <w:lang w:val="hy-AM"/>
        </w:rPr>
        <w:tab/>
        <w:t>ըստ Հայաստանի Հանրապետության բնակչության պետական ռեգիստրում առկա տվյալների, հաշվառված չէ Հայաստանի Հանրապետությունում բնակության վայրի հասցեում</w:t>
      </w:r>
      <w:r w:rsidRPr="00716DEB">
        <w:rPr>
          <w:rStyle w:val="Strong"/>
          <w:rFonts w:ascii="MS Gothic" w:eastAsia="MS Gothic" w:hAnsi="MS Gothic" w:cs="MS Gothic" w:hint="eastAsia"/>
          <w:b w:val="0"/>
          <w:sz w:val="24"/>
          <w:szCs w:val="24"/>
          <w:shd w:val="clear" w:color="auto" w:fill="FFFFFF"/>
          <w:lang w:val="hy-AM"/>
        </w:rPr>
        <w:t>․</w:t>
      </w:r>
    </w:p>
    <w:p w14:paraId="374C84DC" w14:textId="77777777" w:rsidR="00E5091A" w:rsidRPr="00716DEB" w:rsidRDefault="00E5091A" w:rsidP="00E5091A">
      <w:pPr>
        <w:pStyle w:val="ListParagraph"/>
        <w:shd w:val="clear" w:color="auto" w:fill="FFFFFF"/>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3)</w:t>
      </w:r>
      <w:r w:rsidRPr="00716DEB">
        <w:rPr>
          <w:rStyle w:val="Strong"/>
          <w:rFonts w:ascii="GHEA Grapalat" w:hAnsi="GHEA Grapalat"/>
          <w:b w:val="0"/>
          <w:sz w:val="24"/>
          <w:szCs w:val="24"/>
          <w:shd w:val="clear" w:color="auto" w:fill="FFFFFF"/>
          <w:lang w:val="hy-AM"/>
        </w:rPr>
        <w:tab/>
        <w:t>Լեռնային Ղարաբաղի կենսաթոշակային բազայի տվյալներում առկա չէ անձի կենսաթոշակի էլեկտրոնային գործը.</w:t>
      </w:r>
    </w:p>
    <w:p w14:paraId="0D91BC66" w14:textId="77777777" w:rsidR="00E5091A" w:rsidRPr="00716DEB" w:rsidRDefault="00E5091A" w:rsidP="00E5091A">
      <w:pPr>
        <w:pStyle w:val="ListParagraph"/>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4)</w:t>
      </w:r>
      <w:r w:rsidRPr="00716DEB">
        <w:rPr>
          <w:rStyle w:val="Strong"/>
          <w:rFonts w:ascii="GHEA Grapalat" w:hAnsi="GHEA Grapalat"/>
          <w:b w:val="0"/>
          <w:sz w:val="24"/>
          <w:szCs w:val="24"/>
          <w:shd w:val="clear" w:color="auto" w:fill="FFFFFF"/>
          <w:lang w:val="hy-AM"/>
        </w:rPr>
        <w:tab/>
        <w:t xml:space="preserve">Լեռնային Ղարաբաղի կենսաթոշակային բազայի տվյալներով՝ առցանց դիմելու օրվա դրությամբ Լեռնային Ղարաբաղում կենսաթոշակի վճարումը դադարեցված է։ </w:t>
      </w:r>
    </w:p>
    <w:p w14:paraId="2AF54BAE" w14:textId="77777777" w:rsidR="00E5091A" w:rsidRPr="00716DEB" w:rsidRDefault="00E5091A" w:rsidP="00E5091A">
      <w:pPr>
        <w:pStyle w:val="ListParagraph"/>
        <w:numPr>
          <w:ilvl w:val="0"/>
          <w:numId w:val="8"/>
        </w:numPr>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Առցանց դիմումի հիման վրա կենսաթոշակ նշանակելու (չնշանակելու), իսկ  կենսաթոշակ չնշանակելու դեպքում՝ նաև հիմքերի մասին հաղորդագրություն է ուղարկվում ծրագրային միջավայրում մուտքագրված էլեկտրոնային փոստի հասցեին։</w:t>
      </w:r>
    </w:p>
    <w:p w14:paraId="1F6515A6" w14:textId="77777777" w:rsidR="00E5091A" w:rsidRPr="00716DEB" w:rsidRDefault="00E5091A" w:rsidP="00E5091A">
      <w:pPr>
        <w:pStyle w:val="ListParagraph"/>
        <w:numPr>
          <w:ilvl w:val="0"/>
          <w:numId w:val="8"/>
        </w:numPr>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Սույն կարգի 5-րդ կետի համաձայն՝ մինչև 2028 թվականի դեկտեմբերի 31-ը կամ սույն կարգի 6-րդ կետի համաձայն՝ մինչև 2024 թվականի հունիսի 1-ը ներկայացված դիմումի հիման վրա կենսաթոշակ նշանակելիս՝</w:t>
      </w:r>
    </w:p>
    <w:p w14:paraId="03FC4711" w14:textId="77777777" w:rsidR="00E5091A" w:rsidRPr="00716DEB" w:rsidRDefault="00E5091A" w:rsidP="00E5091A">
      <w:pPr>
        <w:pStyle w:val="ListParagraph"/>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1) Լեռնային Ղարաբաղում նշանակված աշխատանքային և զինվորական կենսաթոշակների իրավունքը չի վերանայվում, բացառությամբ օրենքի 37-րդ հոդվածի 2-րդ մասում նշված դեպքերի, երբ նշանակվում է տարիքային աշխատանքային կենսաթոշակ,</w:t>
      </w:r>
    </w:p>
    <w:p w14:paraId="003F0EC7" w14:textId="77777777" w:rsidR="00E5091A" w:rsidRPr="00716DEB" w:rsidRDefault="00E5091A" w:rsidP="00E5091A">
      <w:pPr>
        <w:pStyle w:val="ListParagraph"/>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2) Լեռնային Ղարաբաղի կենսաթոշակային բազա ներառված կենսաթոշակի գործում առկա՝ հաշվարկված ստաժը</w:t>
      </w:r>
      <w:r>
        <w:rPr>
          <w:rStyle w:val="Strong"/>
          <w:rFonts w:ascii="GHEA Grapalat" w:hAnsi="GHEA Grapalat"/>
          <w:b w:val="0"/>
          <w:sz w:val="24"/>
          <w:szCs w:val="24"/>
          <w:shd w:val="clear" w:color="auto" w:fill="FFFFFF"/>
          <w:lang w:val="hy-AM"/>
        </w:rPr>
        <w:t>, այդ թվում՝ արտոնյալ հաշվարկով,</w:t>
      </w:r>
      <w:r w:rsidRPr="00716DEB">
        <w:rPr>
          <w:rStyle w:val="Strong"/>
          <w:rFonts w:ascii="GHEA Grapalat" w:hAnsi="GHEA Grapalat"/>
          <w:b w:val="0"/>
          <w:sz w:val="24"/>
          <w:szCs w:val="24"/>
          <w:shd w:val="clear" w:color="auto" w:fill="FFFFFF"/>
          <w:lang w:val="hy-AM"/>
        </w:rPr>
        <w:t xml:space="preserve"> պահպանվում է նույնությամբ,</w:t>
      </w:r>
    </w:p>
    <w:p w14:paraId="0E26933B" w14:textId="77777777" w:rsidR="00E5091A" w:rsidRPr="00716DEB" w:rsidRDefault="00E5091A" w:rsidP="00E5091A">
      <w:pPr>
        <w:pStyle w:val="ListParagraph"/>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lastRenderedPageBreak/>
        <w:t>3) կենսաթոշակի չափը հաշվարկվում է օրենքով սահմանված կարգով։</w:t>
      </w:r>
    </w:p>
    <w:p w14:paraId="78EAF4FB" w14:textId="77777777" w:rsidR="00E5091A" w:rsidRPr="00716DEB" w:rsidRDefault="00E5091A" w:rsidP="00E5091A">
      <w:pPr>
        <w:pStyle w:val="ListParagraph"/>
        <w:numPr>
          <w:ilvl w:val="0"/>
          <w:numId w:val="8"/>
        </w:numPr>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Սույն կարգի 12-րդ կետի դրույթները չեն տարածվում այն դեպքերի վրա, երբ անձի կենսաթոշակ ստանալու իրավունքը Լեռնային Ղարաբաղում դադարեցվել է կենսաթոշակի գործում կեղծ (ոչ հավաստի) փաստաթղթեր հայտնաբերելու կամ անձին սխալմամբ (օրենքի խախտմամբ) կենսաթոշակ նշանակված լինելու հիմքերից  մեկով։</w:t>
      </w:r>
    </w:p>
    <w:p w14:paraId="68C53261" w14:textId="77777777" w:rsidR="00E5091A" w:rsidRPr="00716DEB" w:rsidRDefault="00E5091A" w:rsidP="00E5091A">
      <w:pPr>
        <w:pStyle w:val="ListParagraph"/>
        <w:numPr>
          <w:ilvl w:val="0"/>
          <w:numId w:val="8"/>
        </w:numPr>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 xml:space="preserve">Սույն կարգի 5-րդ կետի կամ սույն կարգի 6-րդ կետի համաձայն՝ մինչև 2024 թվականի հունիսի 1-ը ներկայացված դիմումի հիման վրա կենսաթոշակը նշանակելիս օրենքի 34-րդ հոդվածի 1-ին մասի 1-ին, 3-րդ, 4-րդ, 5-րդ կետերով սահմանված ժամկետները հաշվարկվում են 2023 թվականի դեկտեմբերի </w:t>
      </w:r>
      <w:r>
        <w:rPr>
          <w:rStyle w:val="Strong"/>
          <w:rFonts w:ascii="GHEA Grapalat" w:hAnsi="GHEA Grapalat"/>
          <w:b w:val="0"/>
          <w:sz w:val="24"/>
          <w:szCs w:val="24"/>
          <w:shd w:val="clear" w:color="auto" w:fill="FFFFFF"/>
          <w:lang w:val="hy-AM"/>
        </w:rPr>
        <w:t>11</w:t>
      </w:r>
      <w:r w:rsidRPr="00716DEB">
        <w:rPr>
          <w:rStyle w:val="Strong"/>
          <w:rFonts w:ascii="GHEA Grapalat" w:hAnsi="GHEA Grapalat"/>
          <w:b w:val="0"/>
          <w:sz w:val="24"/>
          <w:szCs w:val="24"/>
          <w:shd w:val="clear" w:color="auto" w:fill="FFFFFF"/>
          <w:lang w:val="hy-AM"/>
        </w:rPr>
        <w:t>-ից։ Այս դեպքում կենսաթոշակը չի կարող նշանակվել 2023 թվականի հոկտեմբերի 1-ից շուտ։</w:t>
      </w:r>
    </w:p>
    <w:p w14:paraId="702AA68D" w14:textId="77777777" w:rsidR="00E5091A" w:rsidRPr="00716DEB" w:rsidRDefault="00E5091A" w:rsidP="00E5091A">
      <w:pPr>
        <w:pStyle w:val="ListParagraph"/>
        <w:numPr>
          <w:ilvl w:val="0"/>
          <w:numId w:val="8"/>
        </w:numPr>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2024 թվականի հունիսի 1-ին և դրանից հետո սույն կարգի 5-րդ կետով սահմանված կարգով ներկայացված դիմումի հիման վրա կենսաթոշակը նշանակվում է օրենքի 34-րդ հոդվածով սահմանված ժամկետներում։</w:t>
      </w:r>
    </w:p>
    <w:p w14:paraId="2F445DF8" w14:textId="77777777" w:rsidR="00E5091A" w:rsidRPr="00716DEB" w:rsidRDefault="00E5091A" w:rsidP="00E5091A">
      <w:pPr>
        <w:pStyle w:val="ListParagraph"/>
        <w:numPr>
          <w:ilvl w:val="0"/>
          <w:numId w:val="8"/>
        </w:numPr>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Սույն կարգի 5-րդ կետով սահմանված կարգով 2028 թվականի դեկտեմբերի 31-ից հետո ներկայացված դիմումի հիման վրա կենսաթոշակ նշանակվում է օրենքով սահմանված կարգով։</w:t>
      </w:r>
    </w:p>
    <w:p w14:paraId="6CD5B88D" w14:textId="77777777" w:rsidR="00E5091A" w:rsidRPr="00716DEB" w:rsidRDefault="00E5091A" w:rsidP="00E5091A">
      <w:pPr>
        <w:pStyle w:val="ListParagraph"/>
        <w:numPr>
          <w:ilvl w:val="0"/>
          <w:numId w:val="8"/>
        </w:numPr>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 xml:space="preserve">Եթե ժամանակավոր պաշտպանություն ստացած փախստականը կենսաթոշակի իրավունքը  ձեռք է բերել (այդ թվում՝ կենսաթոշակի իրավունք տվող տարիքը լրացել է) 2023 թվականի սեպտեմբերի 1-ից մինչև 2023 թվականի դեկտեմբերի </w:t>
      </w:r>
      <w:r>
        <w:rPr>
          <w:rStyle w:val="Strong"/>
          <w:rFonts w:ascii="GHEA Grapalat" w:hAnsi="GHEA Grapalat"/>
          <w:b w:val="0"/>
          <w:sz w:val="24"/>
          <w:szCs w:val="24"/>
          <w:shd w:val="clear" w:color="auto" w:fill="FFFFFF"/>
          <w:lang w:val="hy-AM"/>
        </w:rPr>
        <w:t>11</w:t>
      </w:r>
      <w:r w:rsidRPr="00716DEB">
        <w:rPr>
          <w:rStyle w:val="Strong"/>
          <w:rFonts w:ascii="GHEA Grapalat" w:hAnsi="GHEA Grapalat"/>
          <w:b w:val="0"/>
          <w:sz w:val="24"/>
          <w:szCs w:val="24"/>
          <w:shd w:val="clear" w:color="auto" w:fill="FFFFFF"/>
          <w:lang w:val="hy-AM"/>
        </w:rPr>
        <w:t xml:space="preserve">-ն ընկած ժամանակահատվածում, ապա նրան կենսաթոշակ նշանակվում է օրենքով սահմանված </w:t>
      </w:r>
      <w:r>
        <w:rPr>
          <w:rStyle w:val="Strong"/>
          <w:rFonts w:ascii="GHEA Grapalat" w:hAnsi="GHEA Grapalat"/>
          <w:b w:val="0"/>
          <w:sz w:val="24"/>
          <w:szCs w:val="24"/>
          <w:shd w:val="clear" w:color="auto" w:fill="FFFFFF"/>
          <w:lang w:val="hy-AM"/>
        </w:rPr>
        <w:t>ժամկետներում</w:t>
      </w:r>
      <w:r w:rsidRPr="00716DEB">
        <w:rPr>
          <w:rStyle w:val="Strong"/>
          <w:rFonts w:ascii="GHEA Grapalat" w:hAnsi="GHEA Grapalat"/>
          <w:b w:val="0"/>
          <w:sz w:val="24"/>
          <w:szCs w:val="24"/>
          <w:shd w:val="clear" w:color="auto" w:fill="FFFFFF"/>
          <w:lang w:val="hy-AM"/>
        </w:rPr>
        <w:t xml:space="preserve">։ Այս դեպքում կենսաթոշակը նշանակելիս օրենքի 34-րդ հոդվածի 1-ին մասի 1-ին, 3-րդ, 4-րդ, 5-րդ կետերով սահմանված ժամկետները հաշվարկվում են 2023 թվականի դեկտեմբերի </w:t>
      </w:r>
      <w:r>
        <w:rPr>
          <w:rStyle w:val="Strong"/>
          <w:rFonts w:ascii="GHEA Grapalat" w:hAnsi="GHEA Grapalat"/>
          <w:b w:val="0"/>
          <w:sz w:val="24"/>
          <w:szCs w:val="24"/>
          <w:shd w:val="clear" w:color="auto" w:fill="FFFFFF"/>
          <w:lang w:val="hy-AM"/>
        </w:rPr>
        <w:t>11</w:t>
      </w:r>
      <w:r w:rsidRPr="00716DEB">
        <w:rPr>
          <w:rStyle w:val="Strong"/>
          <w:rFonts w:ascii="GHEA Grapalat" w:hAnsi="GHEA Grapalat"/>
          <w:b w:val="0"/>
          <w:sz w:val="24"/>
          <w:szCs w:val="24"/>
          <w:shd w:val="clear" w:color="auto" w:fill="FFFFFF"/>
          <w:lang w:val="hy-AM"/>
        </w:rPr>
        <w:t>-ից։ Ընդ որում, կենսաթոշակը նշանակվում է կենսաթոշակի իրավունք ձեռք է բերելու օրվանից, բայց 2023 թվականի հոկտեմբերի 1-ից շուտ։</w:t>
      </w:r>
    </w:p>
    <w:p w14:paraId="5E15E1AC" w14:textId="77777777" w:rsidR="00E5091A" w:rsidRPr="00716DEB" w:rsidRDefault="00E5091A" w:rsidP="00E5091A">
      <w:pPr>
        <w:pStyle w:val="ListParagraph"/>
        <w:numPr>
          <w:ilvl w:val="0"/>
          <w:numId w:val="8"/>
        </w:numPr>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Ժամանակավոր պաշտպանություն ստացած փախստականին  հաշմանդամության կենսաթոշակ նշանակվում է բժշկասոցիալական փորձաքննություն իրականացնող իրավասու պետական մարմնի տված տեղեկանքում կամ անձի ֆունկցիոնալության գնահատման ոլորտում իրավասու պետական մարմնի տված` հաշմանդամություն ունեցող անձ ճանաչելու մասին որոշման (վարչական ակտի) հիման վրա՝ Կառավարության 2011 թվականի մայիսի 5-</w:t>
      </w:r>
      <w:r w:rsidRPr="00716DEB">
        <w:rPr>
          <w:rStyle w:val="Strong"/>
          <w:rFonts w:ascii="GHEA Grapalat" w:hAnsi="GHEA Grapalat"/>
          <w:b w:val="0"/>
          <w:sz w:val="24"/>
          <w:szCs w:val="24"/>
          <w:shd w:val="clear" w:color="auto" w:fill="FFFFFF"/>
          <w:lang w:val="hy-AM"/>
        </w:rPr>
        <w:lastRenderedPageBreak/>
        <w:t xml:space="preserve">ի N 665-Ն որոշման N 1 հավելվածի 11-րդ կետով սահմանված կարգով: Այս դեպքում, եթե հաշմանդամություն ունեցող անձ ճանաչելու մասին որոշման (վարչական ակտի) «Գնահատման ամսաթիվը» մասի «սկիզբ» տողում նշված ամսաթիվը 2023 թվականի սեպտեմբերի 1-ից մինչև 2023 թվականի դեկտեմբերի </w:t>
      </w:r>
      <w:r>
        <w:rPr>
          <w:rStyle w:val="Strong"/>
          <w:rFonts w:ascii="GHEA Grapalat" w:hAnsi="GHEA Grapalat"/>
          <w:b w:val="0"/>
          <w:sz w:val="24"/>
          <w:szCs w:val="24"/>
          <w:shd w:val="clear" w:color="auto" w:fill="FFFFFF"/>
          <w:lang w:val="hy-AM"/>
        </w:rPr>
        <w:t>11</w:t>
      </w:r>
      <w:r w:rsidRPr="00716DEB">
        <w:rPr>
          <w:rStyle w:val="Strong"/>
          <w:rFonts w:ascii="GHEA Grapalat" w:hAnsi="GHEA Grapalat"/>
          <w:b w:val="0"/>
          <w:sz w:val="24"/>
          <w:szCs w:val="24"/>
          <w:shd w:val="clear" w:color="auto" w:fill="FFFFFF"/>
          <w:lang w:val="hy-AM"/>
        </w:rPr>
        <w:t>-ն ընկած ժամանակահատվածում է և դիմումը ներկայացվել է մինչև 2024 թվականի հունիսի 1</w:t>
      </w:r>
      <w:r w:rsidRPr="00716DEB">
        <w:rPr>
          <w:rStyle w:val="Strong"/>
          <w:rFonts w:ascii="GHEA Grapalat" w:hAnsi="GHEA Grapalat"/>
          <w:b w:val="0"/>
          <w:sz w:val="24"/>
          <w:szCs w:val="24"/>
          <w:shd w:val="clear" w:color="auto" w:fill="FFFFFF"/>
          <w:lang w:val="hy-AM"/>
        </w:rPr>
        <w:noBreakHyphen/>
        <w:t xml:space="preserve">ը, ապա հաշմանդամություն սահմանելու օրը համարվում է «սկիզբ» տողում նշված ամսաթիվը, բայց ոչ շուտ, քան 2023 թվականի հոկտեմբերի 1-ը, իսկ օրենքի 34-րդ հոդվածի 1-ին մասի 2-րդ կետում նշված եռամսյա ժամկետը հաշվարկվում է «Գնահատման ամսաթիվը» մասի «ավարտ» տողում նշված ամսաթվից, բայց ոչ շուտ քան 2023 թվականի դեկտեմբերի </w:t>
      </w:r>
      <w:r>
        <w:rPr>
          <w:rStyle w:val="Strong"/>
          <w:rFonts w:ascii="GHEA Grapalat" w:hAnsi="GHEA Grapalat"/>
          <w:b w:val="0"/>
          <w:sz w:val="24"/>
          <w:szCs w:val="24"/>
          <w:shd w:val="clear" w:color="auto" w:fill="FFFFFF"/>
          <w:lang w:val="hy-AM"/>
        </w:rPr>
        <w:t>11</w:t>
      </w:r>
      <w:r w:rsidRPr="00716DEB">
        <w:rPr>
          <w:rStyle w:val="Strong"/>
          <w:rFonts w:ascii="GHEA Grapalat" w:hAnsi="GHEA Grapalat"/>
          <w:b w:val="0"/>
          <w:sz w:val="24"/>
          <w:szCs w:val="24"/>
          <w:shd w:val="clear" w:color="auto" w:fill="FFFFFF"/>
          <w:lang w:val="hy-AM"/>
        </w:rPr>
        <w:t>-ից: 2024 թվականի հունիսի 1-ից հետո դիմելու դեպքում հաշմանդամության կենսաթոշակը նշանակվում է օրենքի 34-րդ հոդվածի 1-ին 2-րդ կետով սահմանված ժամկետներում՝ Կառավարության 2011 թվականի մայիսի 5-ի N 665-Ն որոշման N 1 հավելվածի 11-րդ կետով սահմանված ժամկետների հաշվառմամբ։</w:t>
      </w:r>
    </w:p>
    <w:p w14:paraId="087F656B" w14:textId="77777777" w:rsidR="00E5091A" w:rsidRPr="00716DEB" w:rsidRDefault="00E5091A" w:rsidP="00E5091A">
      <w:pPr>
        <w:pStyle w:val="ListParagraph"/>
        <w:numPr>
          <w:ilvl w:val="0"/>
          <w:numId w:val="8"/>
        </w:numPr>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 xml:space="preserve">Լեռնային Ղարաբաղի բժշկասոցիալական փորձաքննություն իրականացրած իրավասու պետական մարմնի՝ 2023 թվականի սեպտեմբերի 1-ից հետո տված տեղեկանքը հիմք է ընդունվում ժամանակավոր պաշտպանություն ստացած փախստականին հաշմանդամության կենսաթոշակ նշանակելու համար՝ սույն կարգի 18-րդ կետով սահմանված ժամկետների հաշվառմամբ։ </w:t>
      </w:r>
    </w:p>
    <w:p w14:paraId="1A627CDC" w14:textId="77777777" w:rsidR="00E5091A" w:rsidRPr="00716DEB" w:rsidRDefault="00E5091A" w:rsidP="00E5091A">
      <w:pPr>
        <w:pStyle w:val="ListParagraph"/>
        <w:numPr>
          <w:ilvl w:val="0"/>
          <w:numId w:val="8"/>
        </w:numPr>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 xml:space="preserve">Եթե ժամանակավոր պաշտպանություն ստացած փախստականը Լեռնային Ղարաբաղում կենսաթոշակ է ստացել պետական պաշտոններ զբաղեցնելու հիմքով, ապա սույն կարգի  5-րդ կետով սահմանված կարգով ներկայացված դիմումի հիման նրան նշանակվում է աշխատանքային կենսաթոշակ կամ զինվորական կենսաթոշակ, եթե բավարարում է օրենքով սահմանված պայմաններին։ </w:t>
      </w:r>
    </w:p>
    <w:p w14:paraId="4F5CC63C" w14:textId="77777777" w:rsidR="00E5091A" w:rsidRPr="00716DEB" w:rsidRDefault="00E5091A" w:rsidP="00E5091A">
      <w:pPr>
        <w:pStyle w:val="ListParagraph"/>
        <w:numPr>
          <w:ilvl w:val="0"/>
          <w:numId w:val="8"/>
        </w:numPr>
        <w:shd w:val="clear" w:color="auto" w:fill="FFFFFF"/>
        <w:tabs>
          <w:tab w:val="left" w:pos="1080"/>
        </w:tabs>
        <w:spacing w:after="0" w:line="360" w:lineRule="auto"/>
        <w:ind w:left="0" w:firstLine="630"/>
        <w:jc w:val="both"/>
        <w:rPr>
          <w:rStyle w:val="Strong"/>
          <w:rFonts w:ascii="GHEA Grapalat" w:hAnsi="GHEA Grapalat"/>
          <w:b w:val="0"/>
          <w:sz w:val="24"/>
          <w:szCs w:val="24"/>
          <w:shd w:val="clear" w:color="auto" w:fill="FFFFFF"/>
          <w:lang w:val="hy-AM"/>
        </w:rPr>
      </w:pPr>
      <w:r w:rsidRPr="00716DEB">
        <w:rPr>
          <w:rStyle w:val="Strong"/>
          <w:rFonts w:ascii="GHEA Grapalat" w:hAnsi="GHEA Grapalat"/>
          <w:b w:val="0"/>
          <w:sz w:val="24"/>
          <w:szCs w:val="24"/>
          <w:shd w:val="clear" w:color="auto" w:fill="FFFFFF"/>
          <w:lang w:val="hy-AM"/>
        </w:rPr>
        <w:t>Սույն կարգի 5-րդ կամ 6-րդ կետերով սահմանված կարգով դիմած՝ ժամանակավոր պաշտպանություն ստացած փախստականին ծերության, հաշմանդամության կամ կերակրողին կորցնելու դեպքում սոցիալական կենսաթոշակի փոխարեն «Պետական նպաստների մասին» օրենքով նշանակվում է համապատասխանաբար, ծերության, հաշմանդամության կամ կերակրողին կորցնելու դեպքում նպաստ</w:t>
      </w:r>
      <w:r>
        <w:rPr>
          <w:rStyle w:val="Strong"/>
          <w:rFonts w:ascii="GHEA Grapalat" w:hAnsi="GHEA Grapalat"/>
          <w:b w:val="0"/>
          <w:sz w:val="24"/>
          <w:szCs w:val="24"/>
          <w:shd w:val="clear" w:color="auto" w:fill="FFFFFF"/>
          <w:lang w:val="hy-AM"/>
        </w:rPr>
        <w:t>, եթե նա օրենքով չունի կենսաթոշակի իրավունք</w:t>
      </w:r>
      <w:r w:rsidRPr="00716DEB">
        <w:rPr>
          <w:rStyle w:val="Strong"/>
          <w:rFonts w:ascii="GHEA Grapalat" w:hAnsi="GHEA Grapalat"/>
          <w:b w:val="0"/>
          <w:sz w:val="24"/>
          <w:szCs w:val="24"/>
          <w:shd w:val="clear" w:color="auto" w:fill="FFFFFF"/>
          <w:lang w:val="hy-AM"/>
        </w:rPr>
        <w:t>։</w:t>
      </w:r>
    </w:p>
    <w:p w14:paraId="352DBC1F" w14:textId="77777777" w:rsidR="00E5091A" w:rsidRPr="00716DEB" w:rsidRDefault="00E5091A" w:rsidP="00E5091A">
      <w:pPr>
        <w:pStyle w:val="ListParagraph"/>
        <w:numPr>
          <w:ilvl w:val="0"/>
          <w:numId w:val="8"/>
        </w:numPr>
        <w:shd w:val="clear" w:color="auto" w:fill="FFFFFF"/>
        <w:tabs>
          <w:tab w:val="left" w:pos="1080"/>
        </w:tabs>
        <w:spacing w:after="0" w:line="360" w:lineRule="auto"/>
        <w:ind w:left="0" w:firstLine="630"/>
        <w:jc w:val="both"/>
        <w:rPr>
          <w:rStyle w:val="Strong"/>
          <w:rFonts w:ascii="GHEA Grapalat" w:hAnsi="GHEA Grapalat"/>
          <w:b w:val="0"/>
          <w:bCs w:val="0"/>
          <w:lang w:val="hy-AM"/>
        </w:rPr>
      </w:pPr>
      <w:r w:rsidRPr="00716DEB">
        <w:rPr>
          <w:rStyle w:val="Strong"/>
          <w:rFonts w:ascii="GHEA Grapalat" w:hAnsi="GHEA Grapalat"/>
          <w:b w:val="0"/>
          <w:sz w:val="24"/>
          <w:szCs w:val="24"/>
          <w:shd w:val="clear" w:color="auto" w:fill="FFFFFF"/>
          <w:lang w:val="hy-AM"/>
        </w:rPr>
        <w:lastRenderedPageBreak/>
        <w:t xml:space="preserve">«Հայաստանի Հանրապետության պաշտպանության ժամանակ զինծառայողների կյանքին կամ առողջությանը պատճառված վնասների հատուցման մասին» օրենքի համաձայն հատուցում ստանալու իրավունք ունեցող (շահառու հանդիսացող)՝ Լեռնային Ղարաբաղի կենսաթոշակառուին կերակրողին կորցնելու դեպքում կենսաթոշակ է նշանակվում օրենքի 13-րդ հոդվածի 10-րդ և 22-րդ հոդվածի 4-րդ մասերի, իսկ հաշմանդամության կենսաթոշակի դեպքում՝ օրենքի 12-րդ և 20-րդ հոդվածների 4-րդ մասերի պահանջների հաշվառմամբ:»։  </w:t>
      </w:r>
    </w:p>
    <w:p w14:paraId="3696C050" w14:textId="77777777" w:rsidR="00E5091A" w:rsidRPr="00536820" w:rsidRDefault="00E5091A" w:rsidP="00E5091A">
      <w:pPr>
        <w:rPr>
          <w:rStyle w:val="Strong"/>
          <w:rFonts w:ascii="GHEA Grapalat" w:hAnsi="GHEA Grapalat"/>
          <w:b w:val="0"/>
          <w:sz w:val="24"/>
          <w:szCs w:val="24"/>
          <w:shd w:val="clear" w:color="auto" w:fill="FFFFFF"/>
          <w:lang w:val="hy-AM"/>
        </w:rPr>
      </w:pPr>
    </w:p>
    <w:p w14:paraId="027009BE" w14:textId="77777777" w:rsidR="00811642" w:rsidRPr="00E5091A" w:rsidRDefault="00811642" w:rsidP="00811642">
      <w:pPr>
        <w:rPr>
          <w:rStyle w:val="Strong"/>
          <w:rFonts w:ascii="GHEA Grapalat" w:hAnsi="GHEA Grapalat"/>
          <w:sz w:val="24"/>
          <w:szCs w:val="24"/>
          <w:shd w:val="clear" w:color="auto" w:fill="FFFFFF"/>
          <w:lang w:val="hy-AM"/>
        </w:rPr>
      </w:pPr>
    </w:p>
    <w:sectPr w:rsidR="00811642" w:rsidRPr="00E5091A" w:rsidSect="00ED4637">
      <w:pgSz w:w="11906" w:h="16838" w:code="9"/>
      <w:pgMar w:top="1134" w:right="566" w:bottom="1134"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DCC5F0" w14:textId="77777777" w:rsidR="00D71DF0" w:rsidRDefault="00D71DF0" w:rsidP="00B25C64">
      <w:pPr>
        <w:spacing w:after="0" w:line="240" w:lineRule="auto"/>
      </w:pPr>
      <w:r>
        <w:separator/>
      </w:r>
    </w:p>
  </w:endnote>
  <w:endnote w:type="continuationSeparator" w:id="0">
    <w:p w14:paraId="44F116BC" w14:textId="77777777" w:rsidR="00D71DF0" w:rsidRDefault="00D71DF0" w:rsidP="00B25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75C96E" w14:textId="77777777" w:rsidR="00D71DF0" w:rsidRDefault="00D71DF0" w:rsidP="00B25C64">
      <w:pPr>
        <w:spacing w:after="0" w:line="240" w:lineRule="auto"/>
      </w:pPr>
      <w:r>
        <w:separator/>
      </w:r>
    </w:p>
  </w:footnote>
  <w:footnote w:type="continuationSeparator" w:id="0">
    <w:p w14:paraId="0E3A68B1" w14:textId="77777777" w:rsidR="00D71DF0" w:rsidRDefault="00D71DF0" w:rsidP="00B25C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46F2F"/>
    <w:multiLevelType w:val="hybridMultilevel"/>
    <w:tmpl w:val="80B08070"/>
    <w:lvl w:ilvl="0" w:tplc="04090011">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09D5F19"/>
    <w:multiLevelType w:val="hybridMultilevel"/>
    <w:tmpl w:val="3A5422E0"/>
    <w:lvl w:ilvl="0" w:tplc="9E8266A8">
      <w:start w:val="1"/>
      <w:numFmt w:val="decimal"/>
      <w:lvlText w:val="%1."/>
      <w:lvlJc w:val="left"/>
      <w:pPr>
        <w:ind w:left="1350" w:hanging="360"/>
      </w:pPr>
      <w:rPr>
        <w:rFonts w:hint="default"/>
      </w:rPr>
    </w:lvl>
    <w:lvl w:ilvl="1" w:tplc="04090019">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15:restartNumberingAfterBreak="0">
    <w:nsid w:val="247C6273"/>
    <w:multiLevelType w:val="hybridMultilevel"/>
    <w:tmpl w:val="2BC21E3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5612304"/>
    <w:multiLevelType w:val="hybridMultilevel"/>
    <w:tmpl w:val="038A0B9E"/>
    <w:lvl w:ilvl="0" w:tplc="04090011">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 w15:restartNumberingAfterBreak="0">
    <w:nsid w:val="2959017E"/>
    <w:multiLevelType w:val="hybridMultilevel"/>
    <w:tmpl w:val="A2DC66FA"/>
    <w:lvl w:ilvl="0" w:tplc="9E8266A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302A7C00"/>
    <w:multiLevelType w:val="hybridMultilevel"/>
    <w:tmpl w:val="060A2242"/>
    <w:lvl w:ilvl="0" w:tplc="A48E7C4E">
      <w:start w:val="3"/>
      <w:numFmt w:val="decimal"/>
      <w:lvlText w:val="5.%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2D3B92"/>
    <w:multiLevelType w:val="hybridMultilevel"/>
    <w:tmpl w:val="FB94F2E6"/>
    <w:lvl w:ilvl="0" w:tplc="9E8266A8">
      <w:start w:val="1"/>
      <w:numFmt w:val="decimal"/>
      <w:lvlText w:val="%1."/>
      <w:lvlJc w:val="left"/>
      <w:pPr>
        <w:ind w:left="1350" w:hanging="360"/>
      </w:pPr>
      <w:rPr>
        <w:rFonts w:hint="default"/>
      </w:rPr>
    </w:lvl>
    <w:lvl w:ilvl="1" w:tplc="04090011">
      <w:start w:val="1"/>
      <w:numFmt w:val="decimal"/>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 w15:restartNumberingAfterBreak="0">
    <w:nsid w:val="3FE45EFD"/>
    <w:multiLevelType w:val="hybridMultilevel"/>
    <w:tmpl w:val="038A0B9E"/>
    <w:lvl w:ilvl="0" w:tplc="04090011">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8" w15:restartNumberingAfterBreak="0">
    <w:nsid w:val="44BE70AE"/>
    <w:multiLevelType w:val="hybridMultilevel"/>
    <w:tmpl w:val="04B86E3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83C396E"/>
    <w:multiLevelType w:val="hybridMultilevel"/>
    <w:tmpl w:val="321EEEA8"/>
    <w:lvl w:ilvl="0" w:tplc="E4401364">
      <w:start w:val="1"/>
      <w:numFmt w:val="decimal"/>
      <w:lvlText w:val="%1."/>
      <w:lvlJc w:val="left"/>
      <w:pPr>
        <w:ind w:left="1080" w:hanging="360"/>
      </w:pPr>
      <w:rPr>
        <w:rFonts w:ascii="Arial Unicode" w:eastAsiaTheme="minorHAnsi" w:hAnsi="Arial Unicode" w:cstheme="minorBidi" w:hint="default"/>
        <w:sz w:val="2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9662AE2"/>
    <w:multiLevelType w:val="hybridMultilevel"/>
    <w:tmpl w:val="CD885144"/>
    <w:lvl w:ilvl="0" w:tplc="4E7AF14A">
      <w:start w:val="1"/>
      <w:numFmt w:val="decimal"/>
      <w:lvlText w:val="5.%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A51776D"/>
    <w:multiLevelType w:val="hybridMultilevel"/>
    <w:tmpl w:val="4A20FD1A"/>
    <w:lvl w:ilvl="0" w:tplc="0A54973C">
      <w:start w:val="1"/>
      <w:numFmt w:val="decimal"/>
      <w:lvlText w:val="%1."/>
      <w:lvlJc w:val="left"/>
      <w:pPr>
        <w:ind w:left="1770" w:hanging="114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7A207591"/>
    <w:multiLevelType w:val="hybridMultilevel"/>
    <w:tmpl w:val="B6C09B54"/>
    <w:lvl w:ilvl="0" w:tplc="0409000F">
      <w:start w:val="1"/>
      <w:numFmt w:val="decimal"/>
      <w:lvlText w:val="%1."/>
      <w:lvlJc w:val="left"/>
      <w:pPr>
        <w:ind w:left="1710" w:hanging="360"/>
      </w:pPr>
    </w:lvl>
    <w:lvl w:ilvl="1" w:tplc="881AD06A">
      <w:start w:val="1"/>
      <w:numFmt w:val="decimal"/>
      <w:lvlText w:val="%2)"/>
      <w:lvlJc w:val="left"/>
      <w:pPr>
        <w:ind w:left="2250" w:hanging="45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2"/>
  </w:num>
  <w:num w:numId="3">
    <w:abstractNumId w:val="12"/>
  </w:num>
  <w:num w:numId="4">
    <w:abstractNumId w:val="9"/>
  </w:num>
  <w:num w:numId="5">
    <w:abstractNumId w:val="0"/>
  </w:num>
  <w:num w:numId="6">
    <w:abstractNumId w:val="8"/>
  </w:num>
  <w:num w:numId="7">
    <w:abstractNumId w:val="3"/>
  </w:num>
  <w:num w:numId="8">
    <w:abstractNumId w:val="11"/>
  </w:num>
  <w:num w:numId="9">
    <w:abstractNumId w:val="7"/>
  </w:num>
  <w:num w:numId="10">
    <w:abstractNumId w:val="1"/>
  </w:num>
  <w:num w:numId="11">
    <w:abstractNumId w:val="6"/>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1E3"/>
    <w:rsid w:val="0003385E"/>
    <w:rsid w:val="00050A9B"/>
    <w:rsid w:val="00053705"/>
    <w:rsid w:val="0006615A"/>
    <w:rsid w:val="000824A3"/>
    <w:rsid w:val="00086E6B"/>
    <w:rsid w:val="00091516"/>
    <w:rsid w:val="000974A1"/>
    <w:rsid w:val="0009774F"/>
    <w:rsid w:val="000A02A6"/>
    <w:rsid w:val="000A2641"/>
    <w:rsid w:val="000B5AD9"/>
    <w:rsid w:val="000C12AC"/>
    <w:rsid w:val="000D0D4A"/>
    <w:rsid w:val="000D7B92"/>
    <w:rsid w:val="000E2A71"/>
    <w:rsid w:val="000E5907"/>
    <w:rsid w:val="001060F1"/>
    <w:rsid w:val="0013388A"/>
    <w:rsid w:val="00142D86"/>
    <w:rsid w:val="00144C8F"/>
    <w:rsid w:val="0015695A"/>
    <w:rsid w:val="00174095"/>
    <w:rsid w:val="001C4FB8"/>
    <w:rsid w:val="001F0E49"/>
    <w:rsid w:val="001F1F64"/>
    <w:rsid w:val="001F4748"/>
    <w:rsid w:val="002142D5"/>
    <w:rsid w:val="00221675"/>
    <w:rsid w:val="00221FB4"/>
    <w:rsid w:val="00227644"/>
    <w:rsid w:val="00227DD9"/>
    <w:rsid w:val="00233242"/>
    <w:rsid w:val="00242DE5"/>
    <w:rsid w:val="0025066C"/>
    <w:rsid w:val="00254AB5"/>
    <w:rsid w:val="00255A4F"/>
    <w:rsid w:val="002600AD"/>
    <w:rsid w:val="0026342D"/>
    <w:rsid w:val="00265173"/>
    <w:rsid w:val="00275AD0"/>
    <w:rsid w:val="00275D3A"/>
    <w:rsid w:val="002A6FBA"/>
    <w:rsid w:val="002A77C0"/>
    <w:rsid w:val="002B03D8"/>
    <w:rsid w:val="002F4538"/>
    <w:rsid w:val="00301E1B"/>
    <w:rsid w:val="00316DEA"/>
    <w:rsid w:val="00342580"/>
    <w:rsid w:val="003466C5"/>
    <w:rsid w:val="00370BD2"/>
    <w:rsid w:val="003C057C"/>
    <w:rsid w:val="003C2DE9"/>
    <w:rsid w:val="003E1399"/>
    <w:rsid w:val="003F6493"/>
    <w:rsid w:val="004001E3"/>
    <w:rsid w:val="004330BB"/>
    <w:rsid w:val="004453C1"/>
    <w:rsid w:val="004574AD"/>
    <w:rsid w:val="00465CBE"/>
    <w:rsid w:val="004830EB"/>
    <w:rsid w:val="00491FD4"/>
    <w:rsid w:val="00496545"/>
    <w:rsid w:val="004B1DF7"/>
    <w:rsid w:val="004C3CD2"/>
    <w:rsid w:val="004C4B8B"/>
    <w:rsid w:val="004D076F"/>
    <w:rsid w:val="004D2BD0"/>
    <w:rsid w:val="004F40EB"/>
    <w:rsid w:val="004F4A2F"/>
    <w:rsid w:val="0050256A"/>
    <w:rsid w:val="00505C68"/>
    <w:rsid w:val="00512393"/>
    <w:rsid w:val="0051342F"/>
    <w:rsid w:val="00525D16"/>
    <w:rsid w:val="00536820"/>
    <w:rsid w:val="00545CFD"/>
    <w:rsid w:val="005476A7"/>
    <w:rsid w:val="00556011"/>
    <w:rsid w:val="00564D1A"/>
    <w:rsid w:val="00575B06"/>
    <w:rsid w:val="00576336"/>
    <w:rsid w:val="005766BB"/>
    <w:rsid w:val="005775AA"/>
    <w:rsid w:val="005C3589"/>
    <w:rsid w:val="005E31BC"/>
    <w:rsid w:val="005E6060"/>
    <w:rsid w:val="005F640C"/>
    <w:rsid w:val="0060459F"/>
    <w:rsid w:val="006249DC"/>
    <w:rsid w:val="006404DE"/>
    <w:rsid w:val="00653A47"/>
    <w:rsid w:val="00665EFA"/>
    <w:rsid w:val="006673FC"/>
    <w:rsid w:val="00672FC9"/>
    <w:rsid w:val="00686A53"/>
    <w:rsid w:val="00693C44"/>
    <w:rsid w:val="006949D5"/>
    <w:rsid w:val="00696642"/>
    <w:rsid w:val="006A74CE"/>
    <w:rsid w:val="006B3D63"/>
    <w:rsid w:val="006C082D"/>
    <w:rsid w:val="006C0B77"/>
    <w:rsid w:val="006D1642"/>
    <w:rsid w:val="006E3DA1"/>
    <w:rsid w:val="006E75C3"/>
    <w:rsid w:val="007024DF"/>
    <w:rsid w:val="00716DEB"/>
    <w:rsid w:val="00721ED2"/>
    <w:rsid w:val="00725FEC"/>
    <w:rsid w:val="00730E89"/>
    <w:rsid w:val="007320B9"/>
    <w:rsid w:val="00732B75"/>
    <w:rsid w:val="00743498"/>
    <w:rsid w:val="00756071"/>
    <w:rsid w:val="0077498F"/>
    <w:rsid w:val="00777A9A"/>
    <w:rsid w:val="00795208"/>
    <w:rsid w:val="00797196"/>
    <w:rsid w:val="007A7367"/>
    <w:rsid w:val="007C5642"/>
    <w:rsid w:val="007C621B"/>
    <w:rsid w:val="007D0908"/>
    <w:rsid w:val="007D348A"/>
    <w:rsid w:val="008031A6"/>
    <w:rsid w:val="00811642"/>
    <w:rsid w:val="00813341"/>
    <w:rsid w:val="00817E1A"/>
    <w:rsid w:val="008239FE"/>
    <w:rsid w:val="008242FF"/>
    <w:rsid w:val="00840068"/>
    <w:rsid w:val="00850F41"/>
    <w:rsid w:val="00852CCD"/>
    <w:rsid w:val="00870751"/>
    <w:rsid w:val="00871182"/>
    <w:rsid w:val="00872E23"/>
    <w:rsid w:val="008919FE"/>
    <w:rsid w:val="008B18A6"/>
    <w:rsid w:val="008C3006"/>
    <w:rsid w:val="009073B5"/>
    <w:rsid w:val="00922C48"/>
    <w:rsid w:val="009276FB"/>
    <w:rsid w:val="00934120"/>
    <w:rsid w:val="0094762D"/>
    <w:rsid w:val="00953D90"/>
    <w:rsid w:val="009600F3"/>
    <w:rsid w:val="0096289B"/>
    <w:rsid w:val="0098797A"/>
    <w:rsid w:val="009901D0"/>
    <w:rsid w:val="009D1E44"/>
    <w:rsid w:val="00A12177"/>
    <w:rsid w:val="00A22F71"/>
    <w:rsid w:val="00A96BC7"/>
    <w:rsid w:val="00AC5C5D"/>
    <w:rsid w:val="00AD6750"/>
    <w:rsid w:val="00AF0F7F"/>
    <w:rsid w:val="00AF51D2"/>
    <w:rsid w:val="00B07473"/>
    <w:rsid w:val="00B12983"/>
    <w:rsid w:val="00B25694"/>
    <w:rsid w:val="00B25C64"/>
    <w:rsid w:val="00B4170E"/>
    <w:rsid w:val="00B5505A"/>
    <w:rsid w:val="00B5524B"/>
    <w:rsid w:val="00B57A8B"/>
    <w:rsid w:val="00B65786"/>
    <w:rsid w:val="00B74A58"/>
    <w:rsid w:val="00B778A7"/>
    <w:rsid w:val="00B77BD3"/>
    <w:rsid w:val="00B872DB"/>
    <w:rsid w:val="00B915B7"/>
    <w:rsid w:val="00BA018F"/>
    <w:rsid w:val="00BA51AD"/>
    <w:rsid w:val="00BB07CC"/>
    <w:rsid w:val="00BD5601"/>
    <w:rsid w:val="00BD5BD3"/>
    <w:rsid w:val="00BF65AF"/>
    <w:rsid w:val="00C32199"/>
    <w:rsid w:val="00C36FEB"/>
    <w:rsid w:val="00C454B0"/>
    <w:rsid w:val="00C61D02"/>
    <w:rsid w:val="00C74B2D"/>
    <w:rsid w:val="00C75DC4"/>
    <w:rsid w:val="00C9526D"/>
    <w:rsid w:val="00CB3E21"/>
    <w:rsid w:val="00CB53FD"/>
    <w:rsid w:val="00CB621C"/>
    <w:rsid w:val="00CB713E"/>
    <w:rsid w:val="00CD3889"/>
    <w:rsid w:val="00CF28F7"/>
    <w:rsid w:val="00CF68EE"/>
    <w:rsid w:val="00D01378"/>
    <w:rsid w:val="00D03181"/>
    <w:rsid w:val="00D31F0F"/>
    <w:rsid w:val="00D52C74"/>
    <w:rsid w:val="00D541E0"/>
    <w:rsid w:val="00D57511"/>
    <w:rsid w:val="00D60BD2"/>
    <w:rsid w:val="00D63F26"/>
    <w:rsid w:val="00D703B9"/>
    <w:rsid w:val="00D71DF0"/>
    <w:rsid w:val="00D81400"/>
    <w:rsid w:val="00D8624A"/>
    <w:rsid w:val="00D870C6"/>
    <w:rsid w:val="00DA5533"/>
    <w:rsid w:val="00DB628E"/>
    <w:rsid w:val="00DC290F"/>
    <w:rsid w:val="00DC38A1"/>
    <w:rsid w:val="00DE03ED"/>
    <w:rsid w:val="00DF6B8F"/>
    <w:rsid w:val="00E00983"/>
    <w:rsid w:val="00E05DB4"/>
    <w:rsid w:val="00E15A76"/>
    <w:rsid w:val="00E15FFD"/>
    <w:rsid w:val="00E17E6C"/>
    <w:rsid w:val="00E24A63"/>
    <w:rsid w:val="00E25E2F"/>
    <w:rsid w:val="00E35952"/>
    <w:rsid w:val="00E47888"/>
    <w:rsid w:val="00E5091A"/>
    <w:rsid w:val="00E54012"/>
    <w:rsid w:val="00E73E6A"/>
    <w:rsid w:val="00EA2278"/>
    <w:rsid w:val="00EA432C"/>
    <w:rsid w:val="00EA59DF"/>
    <w:rsid w:val="00EB705A"/>
    <w:rsid w:val="00EC331A"/>
    <w:rsid w:val="00EC5A4D"/>
    <w:rsid w:val="00EC6B78"/>
    <w:rsid w:val="00ED4637"/>
    <w:rsid w:val="00ED5108"/>
    <w:rsid w:val="00ED628E"/>
    <w:rsid w:val="00ED7CDB"/>
    <w:rsid w:val="00EE3390"/>
    <w:rsid w:val="00EE4070"/>
    <w:rsid w:val="00EF10DB"/>
    <w:rsid w:val="00EF2309"/>
    <w:rsid w:val="00EF548F"/>
    <w:rsid w:val="00F0221F"/>
    <w:rsid w:val="00F065D0"/>
    <w:rsid w:val="00F12C76"/>
    <w:rsid w:val="00F134FB"/>
    <w:rsid w:val="00F13D2F"/>
    <w:rsid w:val="00F40424"/>
    <w:rsid w:val="00F40D04"/>
    <w:rsid w:val="00F737FD"/>
    <w:rsid w:val="00F829AB"/>
    <w:rsid w:val="00FC0B7A"/>
    <w:rsid w:val="00FC6966"/>
    <w:rsid w:val="00FF58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7B742"/>
  <w15:chartTrackingRefBased/>
  <w15:docId w15:val="{08317BAD-2D7C-4096-A1F3-0E3507C89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91A"/>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basedOn w:val="Normal"/>
    <w:link w:val="NormalWebChar"/>
    <w:uiPriority w:val="99"/>
    <w:unhideWhenUsed/>
    <w:qFormat/>
    <w:rsid w:val="004001E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001E3"/>
    <w:pPr>
      <w:ind w:left="720"/>
      <w:contextualSpacing/>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link w:val="NormalWeb"/>
    <w:uiPriority w:val="99"/>
    <w:locked/>
    <w:rsid w:val="004001E3"/>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4001E3"/>
    <w:rPr>
      <w:i/>
      <w:iCs/>
    </w:rPr>
  </w:style>
  <w:style w:type="paragraph" w:styleId="BalloonText">
    <w:name w:val="Balloon Text"/>
    <w:basedOn w:val="Normal"/>
    <w:link w:val="BalloonTextChar"/>
    <w:uiPriority w:val="99"/>
    <w:semiHidden/>
    <w:unhideWhenUsed/>
    <w:rsid w:val="001569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695A"/>
    <w:rPr>
      <w:rFonts w:ascii="Segoe UI" w:hAnsi="Segoe UI" w:cs="Segoe UI"/>
      <w:sz w:val="18"/>
      <w:szCs w:val="18"/>
      <w:lang w:val="en-US"/>
    </w:rPr>
  </w:style>
  <w:style w:type="character" w:styleId="Strong">
    <w:name w:val="Strong"/>
    <w:basedOn w:val="DefaultParagraphFont"/>
    <w:uiPriority w:val="22"/>
    <w:qFormat/>
    <w:rsid w:val="0015695A"/>
    <w:rPr>
      <w:b/>
      <w:bCs/>
    </w:rPr>
  </w:style>
  <w:style w:type="paragraph" w:styleId="Header">
    <w:name w:val="header"/>
    <w:basedOn w:val="Normal"/>
    <w:link w:val="HeaderChar"/>
    <w:uiPriority w:val="99"/>
    <w:unhideWhenUsed/>
    <w:rsid w:val="00B25C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5C64"/>
    <w:rPr>
      <w:lang w:val="en-US"/>
    </w:rPr>
  </w:style>
  <w:style w:type="paragraph" w:styleId="Footer">
    <w:name w:val="footer"/>
    <w:basedOn w:val="Normal"/>
    <w:link w:val="FooterChar"/>
    <w:uiPriority w:val="99"/>
    <w:unhideWhenUsed/>
    <w:rsid w:val="00B25C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5C64"/>
    <w:rPr>
      <w:lang w:val="en-US"/>
    </w:rPr>
  </w:style>
  <w:style w:type="character" w:styleId="CommentReference">
    <w:name w:val="annotation reference"/>
    <w:basedOn w:val="DefaultParagraphFont"/>
    <w:uiPriority w:val="99"/>
    <w:semiHidden/>
    <w:unhideWhenUsed/>
    <w:rsid w:val="00CB3E21"/>
    <w:rPr>
      <w:sz w:val="16"/>
      <w:szCs w:val="16"/>
    </w:rPr>
  </w:style>
  <w:style w:type="paragraph" w:styleId="CommentText">
    <w:name w:val="annotation text"/>
    <w:basedOn w:val="Normal"/>
    <w:link w:val="CommentTextChar"/>
    <w:uiPriority w:val="99"/>
    <w:semiHidden/>
    <w:unhideWhenUsed/>
    <w:rsid w:val="00CB3E21"/>
    <w:pPr>
      <w:spacing w:line="240" w:lineRule="auto"/>
    </w:pPr>
    <w:rPr>
      <w:sz w:val="20"/>
      <w:szCs w:val="20"/>
    </w:rPr>
  </w:style>
  <w:style w:type="character" w:customStyle="1" w:styleId="CommentTextChar">
    <w:name w:val="Comment Text Char"/>
    <w:basedOn w:val="DefaultParagraphFont"/>
    <w:link w:val="CommentText"/>
    <w:uiPriority w:val="99"/>
    <w:semiHidden/>
    <w:rsid w:val="00CB3E21"/>
    <w:rPr>
      <w:sz w:val="20"/>
      <w:szCs w:val="20"/>
      <w:lang w:val="en-US"/>
    </w:rPr>
  </w:style>
  <w:style w:type="paragraph" w:styleId="CommentSubject">
    <w:name w:val="annotation subject"/>
    <w:basedOn w:val="CommentText"/>
    <w:next w:val="CommentText"/>
    <w:link w:val="CommentSubjectChar"/>
    <w:uiPriority w:val="99"/>
    <w:semiHidden/>
    <w:unhideWhenUsed/>
    <w:rsid w:val="00CB3E21"/>
    <w:rPr>
      <w:b/>
      <w:bCs/>
    </w:rPr>
  </w:style>
  <w:style w:type="character" w:customStyle="1" w:styleId="CommentSubjectChar">
    <w:name w:val="Comment Subject Char"/>
    <w:basedOn w:val="CommentTextChar"/>
    <w:link w:val="CommentSubject"/>
    <w:uiPriority w:val="99"/>
    <w:semiHidden/>
    <w:rsid w:val="00CB3E21"/>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658151">
      <w:bodyDiv w:val="1"/>
      <w:marLeft w:val="0"/>
      <w:marRight w:val="0"/>
      <w:marTop w:val="0"/>
      <w:marBottom w:val="0"/>
      <w:divBdr>
        <w:top w:val="none" w:sz="0" w:space="0" w:color="auto"/>
        <w:left w:val="none" w:sz="0" w:space="0" w:color="auto"/>
        <w:bottom w:val="none" w:sz="0" w:space="0" w:color="auto"/>
        <w:right w:val="none" w:sz="0" w:space="0" w:color="auto"/>
      </w:divBdr>
    </w:div>
    <w:div w:id="848520822">
      <w:bodyDiv w:val="1"/>
      <w:marLeft w:val="0"/>
      <w:marRight w:val="0"/>
      <w:marTop w:val="0"/>
      <w:marBottom w:val="0"/>
      <w:divBdr>
        <w:top w:val="none" w:sz="0" w:space="0" w:color="auto"/>
        <w:left w:val="none" w:sz="0" w:space="0" w:color="auto"/>
        <w:bottom w:val="none" w:sz="0" w:space="0" w:color="auto"/>
        <w:right w:val="none" w:sz="0" w:space="0" w:color="auto"/>
      </w:divBdr>
    </w:div>
    <w:div w:id="1069840737">
      <w:bodyDiv w:val="1"/>
      <w:marLeft w:val="0"/>
      <w:marRight w:val="0"/>
      <w:marTop w:val="0"/>
      <w:marBottom w:val="0"/>
      <w:divBdr>
        <w:top w:val="none" w:sz="0" w:space="0" w:color="auto"/>
        <w:left w:val="none" w:sz="0" w:space="0" w:color="auto"/>
        <w:bottom w:val="none" w:sz="0" w:space="0" w:color="auto"/>
        <w:right w:val="none" w:sz="0" w:space="0" w:color="auto"/>
      </w:divBdr>
    </w:div>
    <w:div w:id="1544441437">
      <w:bodyDiv w:val="1"/>
      <w:marLeft w:val="0"/>
      <w:marRight w:val="0"/>
      <w:marTop w:val="0"/>
      <w:marBottom w:val="0"/>
      <w:divBdr>
        <w:top w:val="none" w:sz="0" w:space="0" w:color="auto"/>
        <w:left w:val="none" w:sz="0" w:space="0" w:color="auto"/>
        <w:bottom w:val="none" w:sz="0" w:space="0" w:color="auto"/>
        <w:right w:val="none" w:sz="0" w:space="0" w:color="auto"/>
      </w:divBdr>
    </w:div>
    <w:div w:id="2050253535">
      <w:bodyDiv w:val="1"/>
      <w:marLeft w:val="0"/>
      <w:marRight w:val="0"/>
      <w:marTop w:val="0"/>
      <w:marBottom w:val="0"/>
      <w:divBdr>
        <w:top w:val="none" w:sz="0" w:space="0" w:color="auto"/>
        <w:left w:val="none" w:sz="0" w:space="0" w:color="auto"/>
        <w:bottom w:val="none" w:sz="0" w:space="0" w:color="auto"/>
        <w:right w:val="none" w:sz="0" w:space="0" w:color="auto"/>
      </w:divBdr>
      <w:divsChild>
        <w:div w:id="1222212742">
          <w:marLeft w:val="0"/>
          <w:marRight w:val="0"/>
          <w:marTop w:val="0"/>
          <w:marBottom w:val="0"/>
          <w:divBdr>
            <w:top w:val="none" w:sz="0" w:space="0" w:color="auto"/>
            <w:left w:val="none" w:sz="0" w:space="0" w:color="auto"/>
            <w:bottom w:val="none" w:sz="0" w:space="0" w:color="auto"/>
            <w:right w:val="none" w:sz="0" w:space="0" w:color="auto"/>
          </w:divBdr>
        </w:div>
        <w:div w:id="1039819056">
          <w:marLeft w:val="0"/>
          <w:marRight w:val="0"/>
          <w:marTop w:val="0"/>
          <w:marBottom w:val="0"/>
          <w:divBdr>
            <w:top w:val="none" w:sz="0" w:space="0" w:color="auto"/>
            <w:left w:val="none" w:sz="0" w:space="0" w:color="auto"/>
            <w:bottom w:val="none" w:sz="0" w:space="0" w:color="auto"/>
            <w:right w:val="none" w:sz="0" w:space="0" w:color="auto"/>
          </w:divBdr>
        </w:div>
        <w:div w:id="202448491">
          <w:marLeft w:val="0"/>
          <w:marRight w:val="0"/>
          <w:marTop w:val="0"/>
          <w:marBottom w:val="0"/>
          <w:divBdr>
            <w:top w:val="none" w:sz="0" w:space="0" w:color="auto"/>
            <w:left w:val="none" w:sz="0" w:space="0" w:color="auto"/>
            <w:bottom w:val="none" w:sz="0" w:space="0" w:color="auto"/>
            <w:right w:val="none" w:sz="0" w:space="0" w:color="auto"/>
          </w:divBdr>
        </w:div>
        <w:div w:id="1900510824">
          <w:marLeft w:val="0"/>
          <w:marRight w:val="0"/>
          <w:marTop w:val="0"/>
          <w:marBottom w:val="0"/>
          <w:divBdr>
            <w:top w:val="none" w:sz="0" w:space="0" w:color="auto"/>
            <w:left w:val="none" w:sz="0" w:space="0" w:color="auto"/>
            <w:bottom w:val="none" w:sz="0" w:space="0" w:color="auto"/>
            <w:right w:val="none" w:sz="0" w:space="0" w:color="auto"/>
          </w:divBdr>
        </w:div>
        <w:div w:id="179200260">
          <w:marLeft w:val="0"/>
          <w:marRight w:val="0"/>
          <w:marTop w:val="0"/>
          <w:marBottom w:val="0"/>
          <w:divBdr>
            <w:top w:val="none" w:sz="0" w:space="0" w:color="auto"/>
            <w:left w:val="none" w:sz="0" w:space="0" w:color="auto"/>
            <w:bottom w:val="none" w:sz="0" w:space="0" w:color="auto"/>
            <w:right w:val="none" w:sz="0" w:space="0" w:color="auto"/>
          </w:divBdr>
        </w:div>
        <w:div w:id="128211250">
          <w:marLeft w:val="0"/>
          <w:marRight w:val="0"/>
          <w:marTop w:val="0"/>
          <w:marBottom w:val="0"/>
          <w:divBdr>
            <w:top w:val="none" w:sz="0" w:space="0" w:color="auto"/>
            <w:left w:val="none" w:sz="0" w:space="0" w:color="auto"/>
            <w:bottom w:val="none" w:sz="0" w:space="0" w:color="auto"/>
            <w:right w:val="none" w:sz="0" w:space="0" w:color="auto"/>
          </w:divBdr>
        </w:div>
        <w:div w:id="89161324">
          <w:marLeft w:val="0"/>
          <w:marRight w:val="0"/>
          <w:marTop w:val="0"/>
          <w:marBottom w:val="0"/>
          <w:divBdr>
            <w:top w:val="none" w:sz="0" w:space="0" w:color="auto"/>
            <w:left w:val="none" w:sz="0" w:space="0" w:color="auto"/>
            <w:bottom w:val="none" w:sz="0" w:space="0" w:color="auto"/>
            <w:right w:val="none" w:sz="0" w:space="0" w:color="auto"/>
          </w:divBdr>
        </w:div>
        <w:div w:id="414086856">
          <w:marLeft w:val="0"/>
          <w:marRight w:val="0"/>
          <w:marTop w:val="0"/>
          <w:marBottom w:val="0"/>
          <w:divBdr>
            <w:top w:val="none" w:sz="0" w:space="0" w:color="auto"/>
            <w:left w:val="none" w:sz="0" w:space="0" w:color="auto"/>
            <w:bottom w:val="none" w:sz="0" w:space="0" w:color="auto"/>
            <w:right w:val="none" w:sz="0" w:space="0" w:color="auto"/>
          </w:divBdr>
        </w:div>
        <w:div w:id="295111968">
          <w:marLeft w:val="0"/>
          <w:marRight w:val="0"/>
          <w:marTop w:val="0"/>
          <w:marBottom w:val="0"/>
          <w:divBdr>
            <w:top w:val="none" w:sz="0" w:space="0" w:color="auto"/>
            <w:left w:val="none" w:sz="0" w:space="0" w:color="auto"/>
            <w:bottom w:val="none" w:sz="0" w:space="0" w:color="auto"/>
            <w:right w:val="none" w:sz="0" w:space="0" w:color="auto"/>
          </w:divBdr>
        </w:div>
        <w:div w:id="554047016">
          <w:marLeft w:val="0"/>
          <w:marRight w:val="0"/>
          <w:marTop w:val="0"/>
          <w:marBottom w:val="0"/>
          <w:divBdr>
            <w:top w:val="none" w:sz="0" w:space="0" w:color="auto"/>
            <w:left w:val="none" w:sz="0" w:space="0" w:color="auto"/>
            <w:bottom w:val="none" w:sz="0" w:space="0" w:color="auto"/>
            <w:right w:val="none" w:sz="0" w:space="0" w:color="auto"/>
          </w:divBdr>
        </w:div>
        <w:div w:id="2023778311">
          <w:marLeft w:val="0"/>
          <w:marRight w:val="0"/>
          <w:marTop w:val="0"/>
          <w:marBottom w:val="0"/>
          <w:divBdr>
            <w:top w:val="none" w:sz="0" w:space="0" w:color="auto"/>
            <w:left w:val="none" w:sz="0" w:space="0" w:color="auto"/>
            <w:bottom w:val="none" w:sz="0" w:space="0" w:color="auto"/>
            <w:right w:val="none" w:sz="0" w:space="0" w:color="auto"/>
          </w:divBdr>
        </w:div>
        <w:div w:id="2099323517">
          <w:marLeft w:val="0"/>
          <w:marRight w:val="0"/>
          <w:marTop w:val="0"/>
          <w:marBottom w:val="0"/>
          <w:divBdr>
            <w:top w:val="none" w:sz="0" w:space="0" w:color="auto"/>
            <w:left w:val="none" w:sz="0" w:space="0" w:color="auto"/>
            <w:bottom w:val="none" w:sz="0" w:space="0" w:color="auto"/>
            <w:right w:val="none" w:sz="0" w:space="0" w:color="auto"/>
          </w:divBdr>
        </w:div>
        <w:div w:id="5165770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1A69D-59DA-49D2-9620-7E58A9574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18</Pages>
  <Words>3626</Words>
  <Characters>26930</Characters>
  <Application>Microsoft Office Word</Application>
  <DocSecurity>0</DocSecurity>
  <Lines>497</Lines>
  <Paragraphs>149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https://mul2.gov.am/tasks/889805/oneclick/naxagic 665.docx?token=549832e46529ed7c5a8d7daf3c3b7d58</cp:keywords>
  <dc:description/>
  <cp:lastModifiedBy>User</cp:lastModifiedBy>
  <cp:revision>22</cp:revision>
  <dcterms:created xsi:type="dcterms:W3CDTF">2023-11-27T09:55:00Z</dcterms:created>
  <dcterms:modified xsi:type="dcterms:W3CDTF">2023-11-30T05:27:00Z</dcterms:modified>
</cp:coreProperties>
</file>