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06B6" w:rsidRPr="00CD6DE1" w:rsidRDefault="003306B6" w:rsidP="003306B6">
      <w:pPr>
        <w:tabs>
          <w:tab w:val="left" w:pos="1080"/>
        </w:tabs>
        <w:spacing w:line="360" w:lineRule="auto"/>
        <w:ind w:firstLine="567"/>
        <w:jc w:val="center"/>
        <w:rPr>
          <w:rFonts w:cs="Sylfaen"/>
          <w:b/>
          <w:szCs w:val="24"/>
        </w:rPr>
      </w:pPr>
      <w:r w:rsidRPr="00CD6DE1">
        <w:rPr>
          <w:rFonts w:cs="Sylfaen"/>
          <w:b/>
          <w:szCs w:val="24"/>
        </w:rPr>
        <w:t>Տեղեկանք</w:t>
      </w:r>
    </w:p>
    <w:p w:rsidR="003306B6" w:rsidRPr="00CD6DE1" w:rsidRDefault="003306B6" w:rsidP="003306B6">
      <w:pPr>
        <w:shd w:val="clear" w:color="auto" w:fill="FFFFFF"/>
        <w:spacing w:line="360" w:lineRule="auto"/>
        <w:ind w:firstLine="567"/>
        <w:jc w:val="center"/>
        <w:rPr>
          <w:rFonts w:cs="Sylfaen"/>
          <w:b/>
          <w:lang w:val="hy-AM"/>
        </w:rPr>
      </w:pPr>
      <w:r w:rsidRPr="00CD6DE1">
        <w:rPr>
          <w:b/>
          <w:bCs/>
          <w:lang w:val="hy-AM"/>
        </w:rPr>
        <w:t>«Հայաստանի Հանրապետության կառավարության 2020 թվականի մարտի 12-ի N 287-Ն և 2020 թվականի մարտի 12-ի N 284-Ն որոշումների մեջ փոփոխություններ և լրացումներ կատարելու մասին</w:t>
      </w:r>
      <w:r w:rsidRPr="00CD6DE1">
        <w:rPr>
          <w:rFonts w:cs="Sylfaen"/>
          <w:b/>
          <w:lang w:val="hy-AM"/>
        </w:rPr>
        <w:t>» Հայաստանի Հանրապետության կառավարության որոշման նախագծի ընդունման վերաբերյալ</w:t>
      </w:r>
    </w:p>
    <w:p w:rsidR="003306B6" w:rsidRPr="00CD6DE1" w:rsidRDefault="003306B6" w:rsidP="003306B6">
      <w:pPr>
        <w:tabs>
          <w:tab w:val="left" w:pos="1080"/>
        </w:tabs>
        <w:spacing w:line="360" w:lineRule="auto"/>
        <w:ind w:firstLine="567"/>
        <w:jc w:val="center"/>
        <w:rPr>
          <w:rFonts w:cs="Sylfaen"/>
          <w:b/>
          <w:szCs w:val="24"/>
          <w:lang w:val="hy-AM"/>
        </w:rPr>
      </w:pPr>
    </w:p>
    <w:p w:rsidR="003306B6" w:rsidRPr="00CD6DE1" w:rsidRDefault="003306B6" w:rsidP="003306B6">
      <w:pPr>
        <w:tabs>
          <w:tab w:val="left" w:pos="1080"/>
        </w:tabs>
        <w:spacing w:line="360" w:lineRule="auto"/>
        <w:ind w:firstLine="567"/>
        <w:jc w:val="both"/>
        <w:rPr>
          <w:rFonts w:cs="Sylfaen"/>
          <w:b/>
          <w:szCs w:val="24"/>
          <w:lang w:val="hy-AM"/>
        </w:rPr>
      </w:pPr>
      <w:r w:rsidRPr="00CD6DE1">
        <w:rPr>
          <w:rFonts w:cs="Sylfaen"/>
          <w:b/>
          <w:szCs w:val="24"/>
          <w:lang w:val="hy-AM"/>
        </w:rPr>
        <w:t>1. Իրավական ակտի անհրաժեշտությունը (նպատակը)</w:t>
      </w:r>
    </w:p>
    <w:p w:rsidR="003306B6" w:rsidRPr="00CD6DE1" w:rsidRDefault="003306B6" w:rsidP="003306B6">
      <w:pPr>
        <w:tabs>
          <w:tab w:val="left" w:pos="1080"/>
        </w:tabs>
        <w:spacing w:after="0" w:line="360" w:lineRule="auto"/>
        <w:ind w:firstLine="567"/>
        <w:jc w:val="both"/>
        <w:rPr>
          <w:rFonts w:cs="Sylfaen"/>
          <w:lang w:val="hy-AM"/>
        </w:rPr>
      </w:pPr>
      <w:r w:rsidRPr="00CD6DE1">
        <w:rPr>
          <w:rFonts w:cs="Sylfaen"/>
          <w:lang w:val="hy-AM"/>
        </w:rPr>
        <w:t>Ներկայացվող նախագծի ընդունումը պայմանավորված է Կառավարության 2023 թվականի հոկտեմբերի 26-ի N 1864-Ն որոշմամբ ժամանակավոր պաշտպանության տակ վերցրված՝ փախստական ճանաչված անձին սոցիալական ապահովության հաշվի կամ միանվագ դրամական վճարների հաշվի միջոցով վճարվող գումարների ընթացակարգերի հստակեցմանը։</w:t>
      </w:r>
    </w:p>
    <w:p w:rsidR="003306B6" w:rsidRPr="00CD6DE1" w:rsidRDefault="003306B6" w:rsidP="003306B6">
      <w:pPr>
        <w:tabs>
          <w:tab w:val="left" w:pos="1080"/>
        </w:tabs>
        <w:spacing w:after="0" w:line="360" w:lineRule="auto"/>
        <w:ind w:firstLine="567"/>
        <w:jc w:val="both"/>
        <w:rPr>
          <w:rFonts w:cs="Sylfaen"/>
          <w:lang w:val="hy-AM"/>
        </w:rPr>
      </w:pPr>
    </w:p>
    <w:p w:rsidR="003306B6" w:rsidRPr="00CD6DE1" w:rsidRDefault="003306B6" w:rsidP="003306B6">
      <w:pPr>
        <w:pStyle w:val="ListParagraph"/>
        <w:numPr>
          <w:ilvl w:val="1"/>
          <w:numId w:val="10"/>
        </w:numPr>
        <w:tabs>
          <w:tab w:val="left" w:pos="1080"/>
        </w:tabs>
        <w:spacing w:line="360" w:lineRule="auto"/>
        <w:jc w:val="both"/>
        <w:rPr>
          <w:rFonts w:ascii="GHEA Grapalat" w:hAnsi="GHEA Grapalat" w:cs="Sylfaen"/>
          <w:b/>
          <w:lang w:val="hy-AM"/>
        </w:rPr>
      </w:pPr>
      <w:r w:rsidRPr="00CD6DE1">
        <w:rPr>
          <w:rFonts w:ascii="GHEA Grapalat" w:hAnsi="GHEA Grapalat" w:cs="Sylfaen"/>
          <w:b/>
          <w:lang w:val="hy-AM"/>
        </w:rPr>
        <w:t>Կարգավորման հարաբերությունների ներկա վիճակը և առկա խնդիրները</w:t>
      </w:r>
    </w:p>
    <w:p w:rsidR="003306B6" w:rsidRDefault="003306B6" w:rsidP="003306B6">
      <w:pPr>
        <w:pStyle w:val="ListParagraph"/>
        <w:tabs>
          <w:tab w:val="left" w:pos="1080"/>
        </w:tabs>
        <w:spacing w:line="360" w:lineRule="auto"/>
        <w:ind w:left="0" w:firstLine="720"/>
        <w:jc w:val="both"/>
        <w:rPr>
          <w:rFonts w:ascii="GHEA Grapalat" w:hAnsi="GHEA Grapalat" w:cs="Sylfaen"/>
          <w:lang w:val="hy-AM"/>
        </w:rPr>
      </w:pPr>
      <w:r w:rsidRPr="00CD6DE1">
        <w:rPr>
          <w:rFonts w:ascii="GHEA Grapalat" w:hAnsi="GHEA Grapalat" w:cs="Sylfaen"/>
          <w:lang w:val="hy-AM"/>
        </w:rPr>
        <w:t xml:space="preserve">Գործող օրենսդրության համաձայն պետական բյուջեից վճարվող պարբերական բնույթի վճարատեսակները (կենսաթոշակ, պարգևավճար, երեխայի խնամքի նպաստ և այլն) վճարվում են </w:t>
      </w:r>
      <w:r>
        <w:rPr>
          <w:rFonts w:ascii="GHEA Grapalat" w:hAnsi="GHEA Grapalat" w:cs="Sylfaen"/>
          <w:lang w:val="hy-AM"/>
        </w:rPr>
        <w:t>Հ</w:t>
      </w:r>
      <w:r w:rsidRPr="00CD6DE1">
        <w:rPr>
          <w:rFonts w:ascii="GHEA Grapalat" w:hAnsi="GHEA Grapalat" w:cs="Sylfaen"/>
          <w:lang w:val="hy-AM"/>
        </w:rPr>
        <w:t>այաստանի Հանրապետության քաղաքացիական օրենսգրքով սահմանված կարգով բացված սոցիալական ապահովության հաշվին փոխանցել</w:t>
      </w:r>
      <w:r>
        <w:rPr>
          <w:rFonts w:ascii="GHEA Grapalat" w:hAnsi="GHEA Grapalat" w:cs="Sylfaen"/>
          <w:lang w:val="hy-AM"/>
        </w:rPr>
        <w:t xml:space="preserve">ու միջոցով, իսկ միանվագ դրամական վճարները </w:t>
      </w:r>
      <w:r w:rsidRPr="00CD6DE1">
        <w:rPr>
          <w:rFonts w:ascii="GHEA Grapalat" w:hAnsi="GHEA Grapalat" w:cs="Sylfaen"/>
          <w:lang w:val="hy-AM"/>
        </w:rPr>
        <w:t xml:space="preserve">(երեխայի </w:t>
      </w:r>
      <w:r>
        <w:rPr>
          <w:rFonts w:ascii="GHEA Grapalat" w:hAnsi="GHEA Grapalat" w:cs="Sylfaen"/>
          <w:lang w:val="hy-AM"/>
        </w:rPr>
        <w:t>ծննդյան միանվագ</w:t>
      </w:r>
      <w:r w:rsidRPr="00CD6DE1">
        <w:rPr>
          <w:rFonts w:ascii="GHEA Grapalat" w:hAnsi="GHEA Grapalat" w:cs="Sylfaen"/>
          <w:lang w:val="hy-AM"/>
        </w:rPr>
        <w:t xml:space="preserve"> նպաստ</w:t>
      </w:r>
      <w:r>
        <w:rPr>
          <w:rFonts w:ascii="GHEA Grapalat" w:hAnsi="GHEA Grapalat" w:cs="Sylfaen"/>
          <w:lang w:val="hy-AM"/>
        </w:rPr>
        <w:t>, թաղման նպաստ</w:t>
      </w:r>
      <w:r w:rsidRPr="00CD6DE1">
        <w:rPr>
          <w:rFonts w:ascii="GHEA Grapalat" w:hAnsi="GHEA Grapalat" w:cs="Sylfaen"/>
          <w:lang w:val="hy-AM"/>
        </w:rPr>
        <w:t xml:space="preserve"> և այլն)</w:t>
      </w:r>
      <w:r>
        <w:rPr>
          <w:rFonts w:ascii="GHEA Grapalat" w:hAnsi="GHEA Grapalat" w:cs="Sylfaen"/>
          <w:lang w:val="hy-AM"/>
        </w:rPr>
        <w:t xml:space="preserve">՝ </w:t>
      </w:r>
      <w:r w:rsidRPr="00CD6DE1">
        <w:rPr>
          <w:rFonts w:ascii="GHEA Grapalat" w:hAnsi="GHEA Grapalat" w:cs="Sylfaen"/>
          <w:lang w:val="hy-AM"/>
        </w:rPr>
        <w:t>միանվագ դրամական վճարների հաշվին փոխանցել</w:t>
      </w:r>
      <w:r>
        <w:rPr>
          <w:rFonts w:ascii="GHEA Grapalat" w:hAnsi="GHEA Grapalat" w:cs="Sylfaen"/>
          <w:lang w:val="hy-AM"/>
        </w:rPr>
        <w:t>ու միջոցով։</w:t>
      </w:r>
    </w:p>
    <w:p w:rsidR="003306B6" w:rsidRDefault="003306B6" w:rsidP="003306B6">
      <w:pPr>
        <w:pStyle w:val="ListParagraph"/>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Ընդ որում, մ</w:t>
      </w:r>
      <w:r w:rsidRPr="00CD6DE1">
        <w:rPr>
          <w:rFonts w:ascii="GHEA Grapalat" w:hAnsi="GHEA Grapalat" w:cs="Sylfaen"/>
          <w:lang w:val="hy-AM"/>
        </w:rPr>
        <w:t>իանվագ դրամական վճարների հաշվի պայմանագրի օրինակելի ձևը</w:t>
      </w:r>
      <w:r>
        <w:rPr>
          <w:rFonts w:ascii="GHEA Grapalat" w:hAnsi="GHEA Grapalat" w:cs="Sylfaen"/>
          <w:lang w:val="hy-AM"/>
        </w:rPr>
        <w:t xml:space="preserve"> սահմանված է Կառավարության 2020 թվականի մարտի 12-ի թիվ 287-Ն որոշման</w:t>
      </w:r>
      <w:r w:rsidRPr="00CD6DE1">
        <w:rPr>
          <w:rFonts w:ascii="GHEA Grapalat" w:hAnsi="GHEA Grapalat" w:cs="Sylfaen"/>
          <w:lang w:val="hy-AM"/>
        </w:rPr>
        <w:t xml:space="preserve"> </w:t>
      </w:r>
      <w:r>
        <w:rPr>
          <w:rFonts w:ascii="GHEA Grapalat" w:hAnsi="GHEA Grapalat" w:cs="Sylfaen"/>
          <w:lang w:val="hy-AM"/>
        </w:rPr>
        <w:t xml:space="preserve">հավելվածով, իսկ </w:t>
      </w:r>
      <w:r w:rsidRPr="00CD6DE1">
        <w:rPr>
          <w:rFonts w:ascii="GHEA Grapalat" w:hAnsi="GHEA Grapalat" w:cs="Sylfaen"/>
          <w:lang w:val="hy-AM"/>
        </w:rPr>
        <w:t>սոցիալական ապահովության հաշվի պայմանագրի օրինակելի ձևը</w:t>
      </w:r>
      <w:r>
        <w:rPr>
          <w:rFonts w:ascii="GHEA Grapalat" w:hAnsi="GHEA Grapalat" w:cs="Sylfaen"/>
          <w:lang w:val="hy-AM"/>
        </w:rPr>
        <w:t>՝ Կառավարության 2020 թվականի մարտի 12-ի թիվ 284-Ն որոշման</w:t>
      </w:r>
      <w:r w:rsidRPr="00CD6DE1">
        <w:rPr>
          <w:rFonts w:ascii="GHEA Grapalat" w:hAnsi="GHEA Grapalat" w:cs="Sylfaen"/>
          <w:lang w:val="hy-AM"/>
        </w:rPr>
        <w:t xml:space="preserve"> </w:t>
      </w:r>
      <w:r>
        <w:rPr>
          <w:rFonts w:ascii="GHEA Grapalat" w:hAnsi="GHEA Grapalat" w:cs="Sylfaen"/>
          <w:lang w:val="hy-AM"/>
        </w:rPr>
        <w:t>հավելվածով։</w:t>
      </w:r>
    </w:p>
    <w:p w:rsidR="003306B6" w:rsidRDefault="003306B6" w:rsidP="003306B6">
      <w:pPr>
        <w:pStyle w:val="ListParagraph"/>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 xml:space="preserve">Նշված հավելվածներով սահմանված են, թե որ փաստաթղթերն են հանդիսանում անձը հաստատող փաստաթղթեր և այս առումով, որպես փախստականի անձը հաստատող փաստաթուղթ նշված է </w:t>
      </w:r>
      <w:r w:rsidRPr="009423AE">
        <w:rPr>
          <w:rFonts w:ascii="GHEA Grapalat" w:hAnsi="GHEA Grapalat" w:cs="Sylfaen"/>
          <w:lang w:val="hy-AM"/>
        </w:rPr>
        <w:t>կոնվենցիոն ճամփորդական փաստաթուղթ</w:t>
      </w:r>
      <w:r>
        <w:rPr>
          <w:rFonts w:ascii="GHEA Grapalat" w:hAnsi="GHEA Grapalat" w:cs="Sylfaen"/>
          <w:lang w:val="hy-AM"/>
        </w:rPr>
        <w:t>ը։</w:t>
      </w:r>
    </w:p>
    <w:p w:rsidR="003306B6" w:rsidRPr="009423AE" w:rsidRDefault="003306B6" w:rsidP="003306B6">
      <w:pPr>
        <w:pStyle w:val="ListParagraph"/>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 xml:space="preserve">Հարկ է նկատի ունենալ, որ </w:t>
      </w:r>
      <w:r w:rsidRPr="00CD6DE1">
        <w:rPr>
          <w:rFonts w:ascii="GHEA Grapalat" w:hAnsi="GHEA Grapalat" w:cs="Sylfaen"/>
          <w:lang w:val="hy-AM"/>
        </w:rPr>
        <w:t>Կառավարության 2023 թվականի հոկտեմբերի 26-ի N 1864-Ն որոշմամբ</w:t>
      </w:r>
      <w:r>
        <w:rPr>
          <w:rFonts w:ascii="GHEA Grapalat" w:hAnsi="GHEA Grapalat" w:cs="Sylfaen"/>
          <w:lang w:val="hy-AM"/>
        </w:rPr>
        <w:t xml:space="preserve"> Հայաստանի Հանրապետությունում ժամանակավոր պաշտպանություն են ստացել</w:t>
      </w:r>
    </w:p>
    <w:p w:rsidR="003306B6" w:rsidRDefault="003306B6" w:rsidP="003306B6">
      <w:pPr>
        <w:pStyle w:val="ListParagraph"/>
        <w:tabs>
          <w:tab w:val="left" w:pos="1080"/>
        </w:tabs>
        <w:spacing w:line="360" w:lineRule="auto"/>
        <w:ind w:left="0" w:firstLine="720"/>
        <w:jc w:val="both"/>
        <w:rPr>
          <w:rFonts w:ascii="GHEA Grapalat" w:hAnsi="GHEA Grapalat" w:cs="Sylfaen"/>
          <w:lang w:val="hy-AM"/>
        </w:rPr>
      </w:pPr>
      <w:r w:rsidRPr="009423AE">
        <w:rPr>
          <w:rFonts w:ascii="GHEA Grapalat" w:hAnsi="GHEA Grapalat" w:cs="Sylfaen"/>
          <w:lang w:val="hy-AM"/>
        </w:rPr>
        <w:t>1) Լեռնային Ղարաբաղի բնակչության ռեգիստրի հաշվառումներով անցնող անձ</w:t>
      </w:r>
      <w:r>
        <w:rPr>
          <w:rFonts w:ascii="GHEA Grapalat" w:hAnsi="GHEA Grapalat" w:cs="Sylfaen"/>
          <w:lang w:val="hy-AM"/>
        </w:rPr>
        <w:t>իք</w:t>
      </w:r>
      <w:r w:rsidRPr="009423AE">
        <w:rPr>
          <w:rFonts w:ascii="GHEA Grapalat" w:hAnsi="GHEA Grapalat" w:cs="Sylfaen"/>
          <w:lang w:val="hy-AM"/>
        </w:rPr>
        <w:t>.</w:t>
      </w:r>
    </w:p>
    <w:p w:rsidR="003306B6" w:rsidRDefault="003306B6" w:rsidP="003306B6">
      <w:pPr>
        <w:pStyle w:val="ListParagraph"/>
        <w:tabs>
          <w:tab w:val="left" w:pos="1080"/>
        </w:tabs>
        <w:spacing w:line="360" w:lineRule="auto"/>
        <w:ind w:left="0" w:firstLine="720"/>
        <w:jc w:val="both"/>
        <w:rPr>
          <w:rFonts w:ascii="GHEA Grapalat" w:hAnsi="GHEA Grapalat" w:cs="Sylfaen"/>
          <w:lang w:val="hy-AM"/>
        </w:rPr>
      </w:pPr>
      <w:r w:rsidRPr="009423AE">
        <w:rPr>
          <w:rFonts w:ascii="GHEA Grapalat" w:hAnsi="GHEA Grapalat" w:cs="Sylfaen"/>
          <w:lang w:val="hy-AM"/>
        </w:rPr>
        <w:t>2) Հայաստանի Հանրապետության տարածքում կամ Հայաստանի Հանրապետությունից դուրս գտնվող այն անձ</w:t>
      </w:r>
      <w:r>
        <w:rPr>
          <w:rFonts w:ascii="GHEA Grapalat" w:hAnsi="GHEA Grapalat" w:cs="Sylfaen"/>
          <w:lang w:val="hy-AM"/>
        </w:rPr>
        <w:t>իք</w:t>
      </w:r>
      <w:r w:rsidRPr="009423AE">
        <w:rPr>
          <w:rFonts w:ascii="GHEA Grapalat" w:hAnsi="GHEA Grapalat" w:cs="Sylfaen"/>
          <w:lang w:val="hy-AM"/>
        </w:rPr>
        <w:t>, որոնց վերջին հաշվառման հա</w:t>
      </w:r>
      <w:r>
        <w:rPr>
          <w:rFonts w:ascii="GHEA Grapalat" w:hAnsi="GHEA Grapalat" w:cs="Sylfaen"/>
          <w:lang w:val="hy-AM"/>
        </w:rPr>
        <w:t>սցեն եղել է Լեռնային Ղարաբաղում։</w:t>
      </w:r>
    </w:p>
    <w:p w:rsidR="003306B6" w:rsidRPr="009423AE" w:rsidRDefault="003306B6" w:rsidP="003306B6">
      <w:pPr>
        <w:pStyle w:val="ListParagraph"/>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 xml:space="preserve">Վերը նշված կատեգորիայի անձանց համար, նույն որոշման </w:t>
      </w:r>
      <w:r w:rsidRPr="009423AE">
        <w:rPr>
          <w:rFonts w:ascii="GHEA Grapalat" w:hAnsi="GHEA Grapalat" w:cs="Sylfaen"/>
          <w:lang w:val="hy-AM"/>
        </w:rPr>
        <w:t xml:space="preserve">N 1 </w:t>
      </w:r>
      <w:r>
        <w:rPr>
          <w:rFonts w:ascii="GHEA Grapalat" w:hAnsi="GHEA Grapalat" w:cs="Sylfaen"/>
          <w:lang w:val="hy-AM"/>
        </w:rPr>
        <w:t>հավելվածի 1-ին կետի համաձայն՝ ժ</w:t>
      </w:r>
      <w:r w:rsidRPr="009423AE">
        <w:rPr>
          <w:rFonts w:ascii="GHEA Grapalat" w:hAnsi="GHEA Grapalat" w:cs="Sylfaen"/>
          <w:lang w:val="hy-AM"/>
        </w:rPr>
        <w:t>ամանակավոր պաշտպանություն ստացած փախստականի անձը հաստատող փաստաթուղթ են՝</w:t>
      </w:r>
    </w:p>
    <w:p w:rsidR="003306B6" w:rsidRPr="009423AE" w:rsidRDefault="003306B6" w:rsidP="003306B6">
      <w:pPr>
        <w:pStyle w:val="ListParagraph"/>
        <w:tabs>
          <w:tab w:val="left" w:pos="1080"/>
        </w:tabs>
        <w:spacing w:line="360" w:lineRule="auto"/>
        <w:ind w:left="0" w:firstLine="720"/>
        <w:jc w:val="both"/>
        <w:rPr>
          <w:rFonts w:ascii="GHEA Grapalat" w:hAnsi="GHEA Grapalat" w:cs="Sylfaen"/>
          <w:lang w:val="hy-AM"/>
        </w:rPr>
      </w:pPr>
      <w:r w:rsidRPr="009423AE">
        <w:rPr>
          <w:rFonts w:ascii="GHEA Grapalat" w:hAnsi="GHEA Grapalat" w:cs="Sylfaen"/>
          <w:lang w:val="hy-AM"/>
        </w:rPr>
        <w:t>1) անձնագիրը, որն իր նկարագրով համապատասխանում է Հայաստանի Հանրապետության կառավարության 1998 թվականի դեկտեմբերի 25-ի N 821 որոշմամբ հաստատված անձնագրի նկարագրին, սակայն ծածկագիրը տպագրվում է (կամ տպագրված է) բացառապես 070 ծածկագրով.</w:t>
      </w:r>
    </w:p>
    <w:p w:rsidR="003306B6" w:rsidRDefault="003306B6" w:rsidP="003306B6">
      <w:pPr>
        <w:pStyle w:val="ListParagraph"/>
        <w:tabs>
          <w:tab w:val="left" w:pos="1080"/>
        </w:tabs>
        <w:spacing w:line="360" w:lineRule="auto"/>
        <w:ind w:left="0" w:firstLine="720"/>
        <w:jc w:val="both"/>
        <w:rPr>
          <w:rFonts w:ascii="GHEA Grapalat" w:hAnsi="GHEA Grapalat" w:cs="Sylfaen"/>
          <w:lang w:val="hy-AM"/>
        </w:rPr>
      </w:pPr>
      <w:r w:rsidRPr="009423AE">
        <w:rPr>
          <w:rFonts w:ascii="GHEA Grapalat" w:hAnsi="GHEA Grapalat" w:cs="Sylfaen"/>
          <w:lang w:val="hy-AM"/>
        </w:rPr>
        <w:t>2) ժամանակավոր պաշտպա</w:t>
      </w:r>
      <w:r>
        <w:rPr>
          <w:rFonts w:ascii="GHEA Grapalat" w:hAnsi="GHEA Grapalat" w:cs="Sylfaen"/>
          <w:lang w:val="hy-AM"/>
        </w:rPr>
        <w:t>նության (փախստականի) վկայականը</w:t>
      </w:r>
      <w:r w:rsidRPr="009423AE">
        <w:rPr>
          <w:rFonts w:ascii="GHEA Grapalat" w:hAnsi="GHEA Grapalat" w:cs="Sylfaen"/>
          <w:lang w:val="hy-AM"/>
        </w:rPr>
        <w:t>։</w:t>
      </w:r>
    </w:p>
    <w:p w:rsidR="003306B6" w:rsidRDefault="003306B6" w:rsidP="003306B6">
      <w:pPr>
        <w:pStyle w:val="ListParagraph"/>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 xml:space="preserve">Բացի այդ, </w:t>
      </w:r>
      <w:r w:rsidRPr="009423AE">
        <w:rPr>
          <w:rFonts w:ascii="GHEA Grapalat" w:hAnsi="GHEA Grapalat" w:cs="Sylfaen"/>
          <w:lang w:val="hy-AM"/>
        </w:rPr>
        <w:t>Լեռնային Ղարաբաղից բռնի տեղահանված անձանց Հայաստանի Հանրապետությունում կենսաթոշակ և նպաստ նշանակելն ապահովող պարզեցված ընթացակարգեր սահմանելո</w:t>
      </w:r>
      <w:r>
        <w:rPr>
          <w:rFonts w:ascii="GHEA Grapalat" w:hAnsi="GHEA Grapalat" w:cs="Sylfaen"/>
          <w:lang w:val="hy-AM"/>
        </w:rPr>
        <w:t>ւ նպատակով 21.11.2023 Ազգային ժ</w:t>
      </w:r>
      <w:r w:rsidRPr="009423AE">
        <w:rPr>
          <w:rFonts w:ascii="GHEA Grapalat" w:hAnsi="GHEA Grapalat" w:cs="Sylfaen"/>
          <w:lang w:val="hy-AM"/>
        </w:rPr>
        <w:t xml:space="preserve">ողովի կողմից ընդունվել </w:t>
      </w:r>
      <w:r>
        <w:rPr>
          <w:rFonts w:ascii="GHEA Grapalat" w:hAnsi="GHEA Grapalat" w:cs="Sylfaen"/>
          <w:lang w:val="hy-AM"/>
        </w:rPr>
        <w:t>են</w:t>
      </w:r>
      <w:r w:rsidRPr="009423AE">
        <w:rPr>
          <w:rFonts w:ascii="GHEA Grapalat" w:hAnsi="GHEA Grapalat" w:cs="Sylfaen"/>
          <w:lang w:val="hy-AM"/>
        </w:rPr>
        <w:t xml:space="preserve"> </w:t>
      </w:r>
      <w:r>
        <w:rPr>
          <w:rFonts w:ascii="GHEA Grapalat" w:hAnsi="GHEA Grapalat" w:cs="Sylfaen"/>
          <w:lang w:val="hy-AM"/>
        </w:rPr>
        <w:t xml:space="preserve">մի շարք </w:t>
      </w:r>
      <w:r w:rsidRPr="009423AE">
        <w:rPr>
          <w:rFonts w:ascii="GHEA Grapalat" w:hAnsi="GHEA Grapalat" w:cs="Sylfaen"/>
          <w:lang w:val="hy-AM"/>
        </w:rPr>
        <w:t>օրենքներ</w:t>
      </w:r>
      <w:r>
        <w:rPr>
          <w:rFonts w:ascii="GHEA Grapalat" w:hAnsi="GHEA Grapalat" w:cs="Sylfaen"/>
          <w:lang w:val="hy-AM"/>
        </w:rPr>
        <w:t>։</w:t>
      </w:r>
    </w:p>
    <w:p w:rsidR="003306B6" w:rsidRPr="009423AE" w:rsidRDefault="003306B6" w:rsidP="003306B6">
      <w:pPr>
        <w:pStyle w:val="ListParagraph"/>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 xml:space="preserve">Ըստ այդմ, </w:t>
      </w:r>
      <w:r w:rsidRPr="009423AE">
        <w:rPr>
          <w:rFonts w:ascii="GHEA Grapalat" w:hAnsi="GHEA Grapalat" w:cs="Sylfaen"/>
          <w:lang w:val="hy-AM"/>
        </w:rPr>
        <w:t xml:space="preserve">Լեռնային Ղարաբաղից բռնի տեղահանված անձանց Հայաստանի Հանրապետությունում կենսաթոշակ և նպաստ </w:t>
      </w:r>
      <w:r>
        <w:rPr>
          <w:rFonts w:ascii="GHEA Grapalat" w:hAnsi="GHEA Grapalat" w:cs="Sylfaen"/>
          <w:lang w:val="hy-AM"/>
        </w:rPr>
        <w:t>վճարելու համար անհրաժեշտություն է առաջացել հստակեցնել խնդրո առարկա պայմանագրերով պահանջվող փաստաթղթերի ցանկը։</w:t>
      </w:r>
    </w:p>
    <w:p w:rsidR="003306B6" w:rsidRPr="00CD6DE1" w:rsidRDefault="003306B6" w:rsidP="003306B6">
      <w:pPr>
        <w:pStyle w:val="ListParagraph"/>
        <w:tabs>
          <w:tab w:val="left" w:pos="1080"/>
        </w:tabs>
        <w:spacing w:line="360" w:lineRule="auto"/>
        <w:ind w:left="0" w:firstLine="720"/>
        <w:jc w:val="both"/>
        <w:rPr>
          <w:rFonts w:ascii="GHEA Grapalat" w:hAnsi="GHEA Grapalat" w:cs="Sylfaen"/>
          <w:lang w:val="hy-AM"/>
        </w:rPr>
      </w:pPr>
    </w:p>
    <w:p w:rsidR="003306B6" w:rsidRPr="00CD6DE1" w:rsidRDefault="003306B6" w:rsidP="003306B6">
      <w:pPr>
        <w:tabs>
          <w:tab w:val="left" w:pos="1080"/>
        </w:tabs>
        <w:spacing w:after="0" w:line="360" w:lineRule="auto"/>
        <w:ind w:firstLine="567"/>
        <w:jc w:val="both"/>
        <w:rPr>
          <w:rFonts w:cs="Sylfaen"/>
          <w:szCs w:val="24"/>
          <w:lang w:val="hy-AM"/>
        </w:rPr>
      </w:pPr>
    </w:p>
    <w:p w:rsidR="003306B6" w:rsidRPr="00CD6DE1" w:rsidRDefault="003306B6" w:rsidP="003306B6">
      <w:pPr>
        <w:tabs>
          <w:tab w:val="left" w:pos="1080"/>
        </w:tabs>
        <w:spacing w:line="360" w:lineRule="auto"/>
        <w:ind w:firstLine="567"/>
        <w:jc w:val="both"/>
        <w:rPr>
          <w:rFonts w:cs="Sylfaen"/>
          <w:b/>
          <w:szCs w:val="24"/>
          <w:lang w:val="hy-AM"/>
        </w:rPr>
      </w:pPr>
      <w:r w:rsidRPr="00CD6DE1">
        <w:rPr>
          <w:rFonts w:cs="Sylfaen"/>
          <w:b/>
          <w:szCs w:val="24"/>
          <w:lang w:val="hy-AM"/>
        </w:rPr>
        <w:t>1.2. Առկա խնդրի առաջարկվող լուծումը</w:t>
      </w:r>
    </w:p>
    <w:p w:rsidR="003306B6" w:rsidRPr="00CD6DE1" w:rsidRDefault="003306B6" w:rsidP="003306B6">
      <w:pPr>
        <w:tabs>
          <w:tab w:val="left" w:pos="1080"/>
        </w:tabs>
        <w:spacing w:line="360" w:lineRule="auto"/>
        <w:ind w:firstLine="567"/>
        <w:jc w:val="both"/>
        <w:rPr>
          <w:rFonts w:cs="Sylfaen"/>
          <w:szCs w:val="24"/>
          <w:lang w:val="hy-AM"/>
        </w:rPr>
      </w:pPr>
      <w:r w:rsidRPr="00CD6DE1">
        <w:rPr>
          <w:rFonts w:cs="Sylfaen"/>
          <w:szCs w:val="24"/>
          <w:lang w:val="hy-AM"/>
        </w:rPr>
        <w:t xml:space="preserve">Հաշվի առնելով վերը նշվածը՝ առաջարկվում է ընդունել </w:t>
      </w:r>
      <w:r w:rsidRPr="00A75E62">
        <w:rPr>
          <w:rFonts w:cs="Sylfaen"/>
          <w:szCs w:val="24"/>
          <w:lang w:val="hy-AM"/>
        </w:rPr>
        <w:t>«Հայաստանի Հանրապետության կառավարության 2020 թվականի մարտի 12-ի N 287-Ն և 2020 թվականի մարտի 12-ի N 284-Ն որոշումների մեջ փոփոխություններ և լրացումներ կատարելու մասին»</w:t>
      </w:r>
      <w:r w:rsidRPr="00CD6DE1">
        <w:rPr>
          <w:rFonts w:cs="Sylfaen"/>
          <w:b/>
          <w:lang w:val="hy-AM"/>
        </w:rPr>
        <w:t xml:space="preserve"> </w:t>
      </w:r>
      <w:r w:rsidRPr="00CD6DE1">
        <w:rPr>
          <w:rFonts w:cs="Sylfaen"/>
          <w:szCs w:val="24"/>
          <w:lang w:val="hy-AM"/>
        </w:rPr>
        <w:t>Հայաստանի Հանրապետության կառավարության որոշման նախագիծը։</w:t>
      </w:r>
    </w:p>
    <w:p w:rsidR="003306B6" w:rsidRPr="00CD6DE1" w:rsidRDefault="003306B6" w:rsidP="003306B6">
      <w:pPr>
        <w:tabs>
          <w:tab w:val="left" w:pos="1080"/>
        </w:tabs>
        <w:spacing w:after="0" w:line="360" w:lineRule="auto"/>
        <w:ind w:firstLine="567"/>
        <w:jc w:val="both"/>
        <w:rPr>
          <w:rFonts w:cs="Sylfaen"/>
          <w:szCs w:val="24"/>
          <w:lang w:val="hy-AM"/>
        </w:rPr>
      </w:pPr>
    </w:p>
    <w:p w:rsidR="003306B6" w:rsidRPr="00CD6DE1" w:rsidRDefault="003306B6" w:rsidP="003306B6">
      <w:pPr>
        <w:tabs>
          <w:tab w:val="left" w:pos="1080"/>
        </w:tabs>
        <w:spacing w:line="360" w:lineRule="auto"/>
        <w:ind w:firstLine="567"/>
        <w:jc w:val="both"/>
        <w:rPr>
          <w:rFonts w:cs="Sylfaen"/>
          <w:b/>
          <w:szCs w:val="24"/>
          <w:lang w:val="hy-AM"/>
        </w:rPr>
      </w:pPr>
      <w:r w:rsidRPr="00CD6DE1">
        <w:rPr>
          <w:rFonts w:cs="Sylfaen"/>
          <w:b/>
          <w:szCs w:val="24"/>
          <w:lang w:val="hy-AM"/>
        </w:rPr>
        <w:t>2. Կարգավորման առարկան</w:t>
      </w:r>
    </w:p>
    <w:p w:rsidR="003306B6" w:rsidRPr="00CD6DE1" w:rsidRDefault="003306B6" w:rsidP="003306B6">
      <w:pPr>
        <w:tabs>
          <w:tab w:val="left" w:pos="851"/>
        </w:tabs>
        <w:spacing w:after="0" w:line="360" w:lineRule="auto"/>
        <w:ind w:firstLine="720"/>
        <w:jc w:val="both"/>
        <w:rPr>
          <w:rFonts w:cs="Sylfaen"/>
          <w:szCs w:val="24"/>
          <w:lang w:val="hy-AM"/>
        </w:rPr>
      </w:pPr>
      <w:r w:rsidRPr="00A75E62">
        <w:rPr>
          <w:rFonts w:cs="Sylfaen"/>
          <w:lang w:val="hy-AM"/>
        </w:rPr>
        <w:t>«Հայաստանի Հանրապետության կառավարության 2020 թվականի մարտի 12-ի N 287-Ն և 2020 թվականի մարտի 12-ի N 284-Ն որոշումների մեջ փոփոխություններ և լրացումներ կատարելու մասին»</w:t>
      </w:r>
      <w:r w:rsidRPr="00CD6DE1">
        <w:rPr>
          <w:rFonts w:cs="Sylfaen"/>
          <w:szCs w:val="24"/>
          <w:lang w:val="hy-AM"/>
        </w:rPr>
        <w:t xml:space="preserve"> Հայաստանի Հանրապետության կառավարության որոշման նախագծով առաջարկվում է</w:t>
      </w:r>
      <w:r>
        <w:rPr>
          <w:rFonts w:cs="Sylfaen"/>
          <w:szCs w:val="24"/>
          <w:lang w:val="hy-AM"/>
        </w:rPr>
        <w:t xml:space="preserve"> </w:t>
      </w:r>
      <w:r w:rsidRPr="00A75E62">
        <w:rPr>
          <w:rFonts w:cs="Sylfaen"/>
          <w:szCs w:val="24"/>
          <w:lang w:val="hy-AM"/>
        </w:rPr>
        <w:t xml:space="preserve">Կառավարության 2023 թվականի հոկտեմբերի 26-ի N 1864-Ն որոշմամբ ժամանակավոր պաշտպանության տակ վերցված՝  փախստական ճանաչված անձանց </w:t>
      </w:r>
      <w:r>
        <w:rPr>
          <w:rFonts w:cs="Sylfaen"/>
          <w:szCs w:val="24"/>
          <w:lang w:val="hy-AM"/>
        </w:rPr>
        <w:t>համար սոցիալական ապահովության հաշվի և միանվագ դրամական վճարների հաշվի պայմանագրերով, որպես անձը հաստատող փաստաթուղթ դիտարկել</w:t>
      </w:r>
      <w:r w:rsidRPr="00A75E62">
        <w:rPr>
          <w:rFonts w:cs="Sylfaen"/>
          <w:szCs w:val="24"/>
          <w:lang w:val="hy-AM"/>
        </w:rPr>
        <w:t xml:space="preserve"> անձնագիրը (որն իր նկարագրով համապատասխանում է Հայաստանի Հանրապետության կառավարության 1998 թվականի դեկտեմբերի 25-ի N 821 որոշմամբ հաստատված անձնագրի նկարագրին, սակայն ծածկագիրը տպագրվում է (կամ տպագրված է) բացառապես 070 ծածկագրով) կամ ժամանակավոր պաշտպանության (փախստականի) վկայականը։</w:t>
      </w:r>
    </w:p>
    <w:p w:rsidR="003306B6" w:rsidRPr="00CD6DE1" w:rsidRDefault="003306B6" w:rsidP="003306B6">
      <w:pPr>
        <w:pStyle w:val="ListParagraph"/>
        <w:tabs>
          <w:tab w:val="left" w:pos="900"/>
          <w:tab w:val="left" w:pos="1080"/>
        </w:tabs>
        <w:spacing w:line="360" w:lineRule="auto"/>
        <w:ind w:left="0" w:firstLine="567"/>
        <w:jc w:val="both"/>
        <w:rPr>
          <w:rFonts w:ascii="GHEA Grapalat" w:hAnsi="GHEA Grapalat" w:cs="Sylfaen"/>
          <w:lang w:val="hy-AM"/>
        </w:rPr>
      </w:pPr>
    </w:p>
    <w:p w:rsidR="003306B6" w:rsidRPr="00CD6DE1" w:rsidRDefault="003306B6" w:rsidP="003306B6">
      <w:pPr>
        <w:tabs>
          <w:tab w:val="left" w:pos="1080"/>
        </w:tabs>
        <w:spacing w:after="0" w:line="360" w:lineRule="auto"/>
        <w:ind w:firstLine="567"/>
        <w:jc w:val="both"/>
        <w:rPr>
          <w:rFonts w:cs="Sylfaen"/>
          <w:b/>
          <w:szCs w:val="24"/>
          <w:lang w:val="hy-AM"/>
        </w:rPr>
      </w:pPr>
      <w:r w:rsidRPr="00CD6DE1">
        <w:rPr>
          <w:rFonts w:cs="Sylfaen"/>
          <w:b/>
          <w:szCs w:val="24"/>
          <w:lang w:val="hy-AM"/>
        </w:rPr>
        <w:t>3. Իրավական ակտի կիրառման դեպքում ակնկալվող արդյունքը</w:t>
      </w:r>
    </w:p>
    <w:p w:rsidR="003306B6" w:rsidRPr="00CD6DE1" w:rsidRDefault="003306B6" w:rsidP="003306B6">
      <w:pPr>
        <w:tabs>
          <w:tab w:val="left" w:pos="1080"/>
        </w:tabs>
        <w:spacing w:after="0" w:line="360" w:lineRule="auto"/>
        <w:ind w:firstLine="567"/>
        <w:jc w:val="both"/>
        <w:rPr>
          <w:rFonts w:cs="Sylfaen"/>
          <w:szCs w:val="24"/>
          <w:lang w:val="hy-AM"/>
        </w:rPr>
      </w:pPr>
      <w:r w:rsidRPr="00A75E62">
        <w:rPr>
          <w:lang w:val="hy-AM"/>
        </w:rPr>
        <w:t>«Հայաստանի Հանրապետության կառավարության 2020 թվականի մարտի 12-ի N 287-Ն և 2020 թվականի մարտի 12-ի N 284-Ն որոշումների մեջ փոփոխություններ և լրացումներ կատարելու մասին»</w:t>
      </w:r>
      <w:r w:rsidRPr="00CD6DE1">
        <w:rPr>
          <w:rFonts w:cs="Sylfaen"/>
          <w:b/>
          <w:lang w:val="hy-AM"/>
        </w:rPr>
        <w:t xml:space="preserve"> </w:t>
      </w:r>
      <w:r w:rsidRPr="00CD6DE1">
        <w:rPr>
          <w:rFonts w:cs="Sylfaen"/>
          <w:szCs w:val="24"/>
          <w:lang w:val="hy-AM"/>
        </w:rPr>
        <w:t xml:space="preserve">Հայաստանի Հանրապետության կառավարության որոշման նախագիծն ընդունվելու դեպքում կհստակեցվի </w:t>
      </w:r>
      <w:r w:rsidRPr="00CD6DE1">
        <w:rPr>
          <w:rFonts w:cs="Sylfaen"/>
          <w:lang w:val="hy-AM"/>
        </w:rPr>
        <w:t>փախստական ճանաչված անձանց խնամքի նպաստ նշանակելու և վճարելու հետ կապված հարաբերությունները։</w:t>
      </w:r>
    </w:p>
    <w:p w:rsidR="003306B6" w:rsidRPr="00CD6DE1" w:rsidRDefault="003306B6" w:rsidP="003306B6">
      <w:pPr>
        <w:tabs>
          <w:tab w:val="left" w:pos="1080"/>
        </w:tabs>
        <w:spacing w:after="0" w:line="360" w:lineRule="auto"/>
        <w:ind w:firstLine="567"/>
        <w:jc w:val="both"/>
        <w:rPr>
          <w:szCs w:val="24"/>
          <w:lang w:val="af-ZA"/>
        </w:rPr>
      </w:pPr>
    </w:p>
    <w:p w:rsidR="003306B6" w:rsidRPr="00CD6DE1" w:rsidRDefault="003306B6" w:rsidP="003306B6">
      <w:pPr>
        <w:tabs>
          <w:tab w:val="left" w:pos="1080"/>
        </w:tabs>
        <w:spacing w:after="0" w:line="360" w:lineRule="auto"/>
        <w:ind w:firstLine="567"/>
        <w:jc w:val="both"/>
        <w:rPr>
          <w:rFonts w:cs="Sylfaen"/>
          <w:b/>
          <w:szCs w:val="24"/>
          <w:lang w:val="hy-AM"/>
        </w:rPr>
      </w:pPr>
      <w:r w:rsidRPr="00CD6DE1">
        <w:rPr>
          <w:rFonts w:cs="Sylfaen"/>
          <w:b/>
          <w:szCs w:val="24"/>
          <w:lang w:val="hy-AM"/>
        </w:rPr>
        <w:t>4. Կապը ռազմավարական փաստաթղթերի հետ</w:t>
      </w:r>
      <w:r w:rsidRPr="00CD6DE1">
        <w:rPr>
          <w:rFonts w:ascii="Cambria Math" w:eastAsia="MS Mincho" w:hAnsi="Cambria Math" w:cs="Cambria Math"/>
          <w:b/>
          <w:szCs w:val="24"/>
          <w:lang w:val="hy-AM"/>
        </w:rPr>
        <w:t>․</w:t>
      </w:r>
      <w:r w:rsidRPr="00CD6DE1">
        <w:rPr>
          <w:rFonts w:cs="Sylfaen"/>
          <w:b/>
          <w:szCs w:val="24"/>
          <w:lang w:val="hy-AM"/>
        </w:rPr>
        <w:t xml:space="preserve"> Հայաստանի վերափոխման ռազմավարություն 2050, Կառավարության 2021-2026թթ</w:t>
      </w:r>
      <w:r w:rsidRPr="00CD6DE1">
        <w:rPr>
          <w:rFonts w:ascii="Cambria Math" w:eastAsia="MS Mincho" w:hAnsi="Cambria Math" w:cs="Cambria Math"/>
          <w:b/>
          <w:szCs w:val="24"/>
          <w:lang w:val="hy-AM"/>
        </w:rPr>
        <w:t>․</w:t>
      </w:r>
      <w:r w:rsidRPr="00CD6DE1">
        <w:rPr>
          <w:rFonts w:cs="Sylfaen"/>
          <w:b/>
          <w:szCs w:val="24"/>
          <w:lang w:val="hy-AM"/>
        </w:rPr>
        <w:t xml:space="preserve"> ծրագիր, ոլորտային և/կամ այլ ռազմավարություններ</w:t>
      </w:r>
    </w:p>
    <w:p w:rsidR="003306B6" w:rsidRPr="00CD6DE1" w:rsidRDefault="003306B6" w:rsidP="003306B6">
      <w:pPr>
        <w:pStyle w:val="ListParagraph"/>
        <w:tabs>
          <w:tab w:val="left" w:pos="1080"/>
        </w:tabs>
        <w:spacing w:line="360" w:lineRule="auto"/>
        <w:ind w:left="0" w:firstLine="567"/>
        <w:jc w:val="both"/>
        <w:rPr>
          <w:rFonts w:ascii="GHEA Grapalat" w:hAnsi="GHEA Grapalat"/>
          <w:lang w:val="hy-AM"/>
        </w:rPr>
      </w:pPr>
      <w:r w:rsidRPr="00A75E62">
        <w:rPr>
          <w:rFonts w:ascii="GHEA Grapalat" w:hAnsi="GHEA Grapalat"/>
          <w:lang w:val="hy-AM"/>
        </w:rPr>
        <w:t>«Հայաստանի Հանրապետության կառավարության 2020 թվականի մարտի 12-ի N 287-Ն և 2020 թվականի մարտի 12-ի N 284-Ն որոշումների մեջ փոփոխություններ և լրացումներ կատարելու մասին»</w:t>
      </w:r>
      <w:r>
        <w:rPr>
          <w:rFonts w:ascii="GHEA Grapalat" w:hAnsi="GHEA Grapalat"/>
          <w:lang w:val="hy-AM"/>
        </w:rPr>
        <w:t xml:space="preserve"> </w:t>
      </w:r>
      <w:r w:rsidRPr="00CD6DE1">
        <w:rPr>
          <w:rFonts w:ascii="GHEA Grapalat" w:hAnsi="GHEA Grapalat"/>
          <w:lang w:val="hy-AM"/>
        </w:rPr>
        <w:t>Հայաստանի Հանրապետության կառավարության որոշման նախագիծը չի բխում Հայաստանի վերափոխման ռազմավարություն 2050, Կառավարության 2021-2026 թթ. ծրագրից:</w:t>
      </w:r>
    </w:p>
    <w:p w:rsidR="003306B6" w:rsidRPr="00CD6DE1" w:rsidRDefault="003306B6" w:rsidP="003306B6">
      <w:pPr>
        <w:pStyle w:val="ListParagraph"/>
        <w:tabs>
          <w:tab w:val="left" w:pos="1080"/>
        </w:tabs>
        <w:spacing w:line="360" w:lineRule="auto"/>
        <w:ind w:left="0" w:firstLine="567"/>
        <w:jc w:val="both"/>
        <w:rPr>
          <w:rFonts w:ascii="GHEA Grapalat" w:hAnsi="GHEA Grapalat"/>
          <w:lang w:val="hy-AM"/>
        </w:rPr>
      </w:pPr>
    </w:p>
    <w:p w:rsidR="003306B6" w:rsidRPr="00CD6DE1" w:rsidRDefault="003306B6" w:rsidP="003306B6">
      <w:pPr>
        <w:tabs>
          <w:tab w:val="left" w:pos="567"/>
          <w:tab w:val="left" w:pos="900"/>
          <w:tab w:val="left" w:pos="1080"/>
        </w:tabs>
        <w:spacing w:after="0" w:line="360" w:lineRule="auto"/>
        <w:ind w:firstLine="567"/>
        <w:jc w:val="both"/>
        <w:rPr>
          <w:rFonts w:cs="Sylfaen"/>
          <w:b/>
          <w:szCs w:val="24"/>
          <w:lang w:val="hy-AM"/>
        </w:rPr>
      </w:pPr>
      <w:r w:rsidRPr="00CD6DE1">
        <w:rPr>
          <w:rFonts w:cs="Sylfaen"/>
          <w:b/>
          <w:szCs w:val="24"/>
          <w:lang w:val="hy-AM"/>
        </w:rPr>
        <w:t>5. Տեղեկանք պետական բյուջեի եկամուտների և ծախսերի վերաբերյալ</w:t>
      </w:r>
    </w:p>
    <w:p w:rsidR="003306B6" w:rsidRPr="00CD6DE1" w:rsidRDefault="003306B6" w:rsidP="003306B6">
      <w:pPr>
        <w:tabs>
          <w:tab w:val="left" w:pos="1080"/>
        </w:tabs>
        <w:spacing w:after="0" w:line="360" w:lineRule="auto"/>
        <w:ind w:firstLine="567"/>
        <w:jc w:val="both"/>
        <w:rPr>
          <w:szCs w:val="24"/>
          <w:lang w:val="hy-AM"/>
        </w:rPr>
      </w:pPr>
      <w:r w:rsidRPr="00A75E62">
        <w:rPr>
          <w:bCs/>
          <w:lang w:val="hy-AM"/>
        </w:rPr>
        <w:t>«Հայաստանի Հանրապետության կառավարության 2020 թվականի մարտի 12-ի N 287-Ն և 2020 թվականի մարտի 12-ի N 284-Ն որոշումների մեջ փոփոխություններ և լրացումներ կատարելու մասին»</w:t>
      </w:r>
      <w:r w:rsidRPr="00CD6DE1">
        <w:rPr>
          <w:bCs/>
          <w:lang w:val="hy-AM"/>
        </w:rPr>
        <w:t xml:space="preserve"> </w:t>
      </w:r>
      <w:r w:rsidRPr="00CD6DE1">
        <w:rPr>
          <w:rFonts w:cs="Times New Roman"/>
          <w:szCs w:val="24"/>
          <w:lang w:val="hy-AM"/>
        </w:rPr>
        <w:t xml:space="preserve">Հայաստանի Հանրապետության կառավարության որոշման նախագծի </w:t>
      </w:r>
      <w:r w:rsidRPr="00CD6DE1">
        <w:rPr>
          <w:szCs w:val="24"/>
          <w:lang w:val="hy-AM"/>
        </w:rPr>
        <w:t xml:space="preserve">ընդունման դեպքում Հայաստանի Հանրապետության 2023 թվականի պետական </w:t>
      </w:r>
      <w:r w:rsidRPr="00CD6DE1">
        <w:rPr>
          <w:rFonts w:cs="Sylfaen"/>
          <w:szCs w:val="24"/>
          <w:lang w:val="hy-AM"/>
        </w:rPr>
        <w:t>բյուջեի եկամուտները</w:t>
      </w:r>
      <w:r>
        <w:rPr>
          <w:rFonts w:cs="Sylfaen"/>
          <w:szCs w:val="24"/>
          <w:lang w:val="hy-AM"/>
        </w:rPr>
        <w:t xml:space="preserve"> և ծախսերը</w:t>
      </w:r>
      <w:r w:rsidRPr="00CD6DE1">
        <w:rPr>
          <w:rFonts w:cs="Sylfaen"/>
          <w:szCs w:val="24"/>
          <w:lang w:val="hy-AM"/>
        </w:rPr>
        <w:t xml:space="preserve"> չեն ավելանա: </w:t>
      </w:r>
    </w:p>
    <w:p w:rsidR="006F5C34" w:rsidRPr="00CD6DE1" w:rsidRDefault="00B002F8" w:rsidP="00DF4ED0">
      <w:pPr>
        <w:tabs>
          <w:tab w:val="left" w:pos="1080"/>
        </w:tabs>
        <w:spacing w:after="0" w:line="360" w:lineRule="auto"/>
        <w:ind w:firstLine="567"/>
        <w:jc w:val="both"/>
        <w:rPr>
          <w:szCs w:val="24"/>
          <w:lang w:val="hy-AM"/>
        </w:rPr>
      </w:pPr>
      <w:bookmarkStart w:id="0" w:name="_GoBack"/>
      <w:bookmarkEnd w:id="0"/>
      <w:r w:rsidRPr="00CD6DE1">
        <w:rPr>
          <w:rFonts w:cs="Sylfaen"/>
          <w:szCs w:val="24"/>
          <w:lang w:val="hy-AM"/>
        </w:rPr>
        <w:t xml:space="preserve"> </w:t>
      </w:r>
    </w:p>
    <w:sectPr w:rsidR="006F5C34" w:rsidRPr="00CD6DE1" w:rsidSect="00581B66">
      <w:pgSz w:w="12240" w:h="15840"/>
      <w:pgMar w:top="1440" w:right="63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F2486"/>
    <w:multiLevelType w:val="hybridMultilevel"/>
    <w:tmpl w:val="D3F61F62"/>
    <w:lvl w:ilvl="0" w:tplc="A2F2AFF4">
      <w:start w:val="1"/>
      <w:numFmt w:val="decimal"/>
      <w:lvlText w:val="1.%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E047073"/>
    <w:multiLevelType w:val="hybridMultilevel"/>
    <w:tmpl w:val="54129FAC"/>
    <w:lvl w:ilvl="0" w:tplc="BC3E3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1B20575"/>
    <w:multiLevelType w:val="hybridMultilevel"/>
    <w:tmpl w:val="97028D8A"/>
    <w:lvl w:ilvl="0" w:tplc="0409000F">
      <w:start w:val="1"/>
      <w:numFmt w:val="decimal"/>
      <w:lvlText w:val="%1."/>
      <w:lvlJc w:val="left"/>
      <w:pPr>
        <w:ind w:left="6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5E01C8F"/>
    <w:multiLevelType w:val="multilevel"/>
    <w:tmpl w:val="CCF45EC2"/>
    <w:lvl w:ilvl="0">
      <w:start w:val="1"/>
      <w:numFmt w:val="decimal"/>
      <w:lvlText w:val="%1."/>
      <w:lvlJc w:val="left"/>
      <w:pPr>
        <w:ind w:left="1980" w:hanging="12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 w15:restartNumberingAfterBreak="0">
    <w:nsid w:val="3DF227EC"/>
    <w:multiLevelType w:val="hybridMultilevel"/>
    <w:tmpl w:val="D73CB3C6"/>
    <w:lvl w:ilvl="0" w:tplc="011A80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04D7883"/>
    <w:multiLevelType w:val="hybridMultilevel"/>
    <w:tmpl w:val="DB9A1C9A"/>
    <w:lvl w:ilvl="0" w:tplc="9F02B010">
      <w:start w:val="1"/>
      <w:numFmt w:val="decimal"/>
      <w:lvlText w:val="%1."/>
      <w:lvlJc w:val="left"/>
      <w:pPr>
        <w:ind w:left="99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2574E7B"/>
    <w:multiLevelType w:val="hybridMultilevel"/>
    <w:tmpl w:val="302082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D527AB1"/>
    <w:multiLevelType w:val="hybridMultilevel"/>
    <w:tmpl w:val="780A7E24"/>
    <w:lvl w:ilvl="0" w:tplc="0B24D6F0">
      <w:start w:val="1"/>
      <w:numFmt w:val="decimal"/>
      <w:lvlText w:val="2.%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BD0005D"/>
    <w:multiLevelType w:val="hybridMultilevel"/>
    <w:tmpl w:val="2138D59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6A51776D"/>
    <w:multiLevelType w:val="hybridMultilevel"/>
    <w:tmpl w:val="4A20FD1A"/>
    <w:lvl w:ilvl="0" w:tplc="0A54973C">
      <w:start w:val="1"/>
      <w:numFmt w:val="decimal"/>
      <w:lvlText w:val="%1."/>
      <w:lvlJc w:val="left"/>
      <w:pPr>
        <w:ind w:left="1770" w:hanging="114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7C5D52F9"/>
    <w:multiLevelType w:val="multilevel"/>
    <w:tmpl w:val="B88ECC42"/>
    <w:lvl w:ilvl="0">
      <w:start w:val="1"/>
      <w:numFmt w:val="decimal"/>
      <w:lvlText w:val="%1."/>
      <w:lvlJc w:val="left"/>
      <w:pPr>
        <w:ind w:left="420" w:hanging="42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2"/>
  </w:num>
  <w:num w:numId="2">
    <w:abstractNumId w:val="3"/>
  </w:num>
  <w:num w:numId="3">
    <w:abstractNumId w:val="0"/>
  </w:num>
  <w:num w:numId="4">
    <w:abstractNumId w:val="7"/>
  </w:num>
  <w:num w:numId="5">
    <w:abstractNumId w:val="6"/>
  </w:num>
  <w:num w:numId="6">
    <w:abstractNumId w:val="9"/>
  </w:num>
  <w:num w:numId="7">
    <w:abstractNumId w:val="8"/>
  </w:num>
  <w:num w:numId="8">
    <w:abstractNumId w:val="1"/>
  </w:num>
  <w:num w:numId="9">
    <w:abstractNumId w:val="4"/>
  </w:num>
  <w:num w:numId="10">
    <w:abstractNumId w:val="10"/>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2F8"/>
    <w:rsid w:val="000003C7"/>
    <w:rsid w:val="00076295"/>
    <w:rsid w:val="000C459F"/>
    <w:rsid w:val="000C48AA"/>
    <w:rsid w:val="000C7CB6"/>
    <w:rsid w:val="000D1452"/>
    <w:rsid w:val="0016466B"/>
    <w:rsid w:val="001A1E23"/>
    <w:rsid w:val="001F0042"/>
    <w:rsid w:val="0020470B"/>
    <w:rsid w:val="00242BEA"/>
    <w:rsid w:val="00271193"/>
    <w:rsid w:val="00296B44"/>
    <w:rsid w:val="002A6FB5"/>
    <w:rsid w:val="002C018A"/>
    <w:rsid w:val="002D3B09"/>
    <w:rsid w:val="003306B6"/>
    <w:rsid w:val="00341150"/>
    <w:rsid w:val="0035512E"/>
    <w:rsid w:val="003B2FA7"/>
    <w:rsid w:val="003B63E6"/>
    <w:rsid w:val="003F399E"/>
    <w:rsid w:val="004163AA"/>
    <w:rsid w:val="00436EB6"/>
    <w:rsid w:val="004457FD"/>
    <w:rsid w:val="00452A48"/>
    <w:rsid w:val="004C027E"/>
    <w:rsid w:val="004C22FE"/>
    <w:rsid w:val="004E29BD"/>
    <w:rsid w:val="004F3C87"/>
    <w:rsid w:val="00563D05"/>
    <w:rsid w:val="00581B66"/>
    <w:rsid w:val="005827FC"/>
    <w:rsid w:val="005B7C4C"/>
    <w:rsid w:val="005C3B83"/>
    <w:rsid w:val="00607A8C"/>
    <w:rsid w:val="006125B6"/>
    <w:rsid w:val="00636E70"/>
    <w:rsid w:val="006550A9"/>
    <w:rsid w:val="0069607A"/>
    <w:rsid w:val="006B74E7"/>
    <w:rsid w:val="006C56C4"/>
    <w:rsid w:val="006C6EBD"/>
    <w:rsid w:val="006D42FC"/>
    <w:rsid w:val="006F28B0"/>
    <w:rsid w:val="006F39E0"/>
    <w:rsid w:val="006F4389"/>
    <w:rsid w:val="006F5C34"/>
    <w:rsid w:val="00765501"/>
    <w:rsid w:val="00774E91"/>
    <w:rsid w:val="007874C7"/>
    <w:rsid w:val="007B12F2"/>
    <w:rsid w:val="00864939"/>
    <w:rsid w:val="0089766F"/>
    <w:rsid w:val="008A75B9"/>
    <w:rsid w:val="00900FC3"/>
    <w:rsid w:val="0092218E"/>
    <w:rsid w:val="009259C7"/>
    <w:rsid w:val="00937951"/>
    <w:rsid w:val="009423AE"/>
    <w:rsid w:val="00957C7E"/>
    <w:rsid w:val="00A17A8E"/>
    <w:rsid w:val="00A75E62"/>
    <w:rsid w:val="00A872E4"/>
    <w:rsid w:val="00AE759B"/>
    <w:rsid w:val="00B002F8"/>
    <w:rsid w:val="00B111FA"/>
    <w:rsid w:val="00B2579D"/>
    <w:rsid w:val="00B35CEF"/>
    <w:rsid w:val="00B55C95"/>
    <w:rsid w:val="00B7296A"/>
    <w:rsid w:val="00B91009"/>
    <w:rsid w:val="00BC2480"/>
    <w:rsid w:val="00C063E7"/>
    <w:rsid w:val="00C2156F"/>
    <w:rsid w:val="00C61D56"/>
    <w:rsid w:val="00C759BC"/>
    <w:rsid w:val="00C9234E"/>
    <w:rsid w:val="00C95976"/>
    <w:rsid w:val="00CA4E69"/>
    <w:rsid w:val="00CD6DE1"/>
    <w:rsid w:val="00D62094"/>
    <w:rsid w:val="00D673EF"/>
    <w:rsid w:val="00D864FE"/>
    <w:rsid w:val="00DB00D3"/>
    <w:rsid w:val="00DF4182"/>
    <w:rsid w:val="00DF4ED0"/>
    <w:rsid w:val="00E20DC5"/>
    <w:rsid w:val="00E80F44"/>
    <w:rsid w:val="00E93767"/>
    <w:rsid w:val="00EF3E5E"/>
    <w:rsid w:val="00F47569"/>
    <w:rsid w:val="00F564F3"/>
    <w:rsid w:val="00F65E54"/>
    <w:rsid w:val="00F920B5"/>
    <w:rsid w:val="00FA3C98"/>
    <w:rsid w:val="00FA40A1"/>
    <w:rsid w:val="00FD6C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40FA2"/>
  <w15:docId w15:val="{B1C967B2-211A-4EB7-BCC0-F5F1F848A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02F8"/>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B002F8"/>
    <w:pPr>
      <w:spacing w:after="0" w:line="240" w:lineRule="auto"/>
      <w:ind w:left="720"/>
    </w:pPr>
    <w:rPr>
      <w:rFonts w:ascii="Times New Roman" w:eastAsia="Times New Roman" w:hAnsi="Times New Roman" w:cs="Times New Roman"/>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002F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B002F8"/>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B002F8"/>
    <w:rPr>
      <w:rFonts w:ascii="Times New Roman" w:eastAsia="Times New Roman" w:hAnsi="Times New Roman" w:cs="Times New Roman"/>
      <w:sz w:val="24"/>
      <w:szCs w:val="24"/>
    </w:rPr>
  </w:style>
  <w:style w:type="character" w:styleId="Strong">
    <w:name w:val="Strong"/>
    <w:basedOn w:val="DefaultParagraphFont"/>
    <w:uiPriority w:val="22"/>
    <w:qFormat/>
    <w:rsid w:val="00563D05"/>
    <w:rPr>
      <w:b/>
      <w:bCs/>
    </w:rPr>
  </w:style>
  <w:style w:type="paragraph" w:styleId="BalloonText">
    <w:name w:val="Balloon Text"/>
    <w:basedOn w:val="Normal"/>
    <w:link w:val="BalloonTextChar"/>
    <w:uiPriority w:val="99"/>
    <w:semiHidden/>
    <w:unhideWhenUsed/>
    <w:rsid w:val="005B7C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C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860D1-F601-4760-AD36-4DB056D8A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628</Words>
  <Characters>4537</Characters>
  <Application>Microsoft Office Word</Application>
  <DocSecurity>0</DocSecurity>
  <Lines>95</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https://mul2.gov.am/tasks/889572/oneclick/himnavorum.docx?token=8435a4d45a483775ed39cf41db23ce1a</cp:keywords>
  <cp:lastModifiedBy>User</cp:lastModifiedBy>
  <cp:revision>3</cp:revision>
  <dcterms:created xsi:type="dcterms:W3CDTF">2023-11-27T12:26:00Z</dcterms:created>
  <dcterms:modified xsi:type="dcterms:W3CDTF">2023-11-29T11:20:00Z</dcterms:modified>
</cp:coreProperties>
</file>