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4BA" w:rsidRPr="006773B2" w:rsidRDefault="00CD44BA" w:rsidP="00CD44BA">
      <w:pPr>
        <w:shd w:val="clear" w:color="auto" w:fill="FFFFFF"/>
        <w:spacing w:after="0" w:line="312" w:lineRule="auto"/>
        <w:ind w:firstLine="540"/>
        <w:jc w:val="center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 w:rsidRPr="006773B2">
        <w:rPr>
          <w:rFonts w:ascii="GHEA Grapalat" w:hAnsi="GHEA Grapalat"/>
          <w:b/>
          <w:sz w:val="24"/>
          <w:szCs w:val="24"/>
          <w:lang w:val="fr-FR"/>
        </w:rPr>
        <w:t>Հիմնավորում</w:t>
      </w:r>
    </w:p>
    <w:p w:rsidR="00CD44BA" w:rsidRPr="006773B2" w:rsidRDefault="00CD44BA" w:rsidP="00CD44B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6773B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«Հայաստանի</w:t>
      </w:r>
      <w:r w:rsidRPr="006773B2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773B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Հանրապետության</w:t>
      </w:r>
      <w:r w:rsidRPr="006773B2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հարկային օրենսգրքում փոփոխություն</w:t>
      </w:r>
      <w:r w:rsidRPr="006773B2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773B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կատարելու</w:t>
      </w:r>
      <w:r w:rsidRPr="006773B2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773B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մասին»</w:t>
      </w:r>
      <w:r w:rsidRPr="006773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օրենքի</w:t>
      </w:r>
      <w:r w:rsidRPr="006773B2">
        <w:rPr>
          <w:rFonts w:ascii="GHEA Grapalat" w:hAnsi="GHEA Grapalat"/>
          <w:b/>
          <w:sz w:val="24"/>
          <w:szCs w:val="24"/>
          <w:lang w:val="fr-FR"/>
        </w:rPr>
        <w:t xml:space="preserve"> նախագծի վերաբերյալ</w:t>
      </w:r>
    </w:p>
    <w:p w:rsidR="00CD44BA" w:rsidRPr="006773B2" w:rsidRDefault="00CD44BA" w:rsidP="00CD44BA">
      <w:pPr>
        <w:spacing w:after="0" w:line="312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CD44BA" w:rsidRDefault="00CD44BA" w:rsidP="00CD44BA">
      <w:pPr>
        <w:tabs>
          <w:tab w:val="left" w:pos="1620"/>
        </w:tabs>
        <w:spacing w:after="0" w:line="312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1. </w:t>
      </w:r>
      <w:r w:rsidRPr="00111434">
        <w:rPr>
          <w:rFonts w:ascii="GHEA Grapalat" w:eastAsia="Times New Roman" w:hAnsi="GHEA Grapalat" w:cs="Sylfaen"/>
          <w:b/>
          <w:sz w:val="24"/>
          <w:szCs w:val="24"/>
          <w:lang w:val="fr-FR"/>
        </w:rPr>
        <w:t>Իրավական ակտի անհրաժեշտությունը (նպատակը).</w:t>
      </w:r>
      <w:r w:rsidRPr="001114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C25B7">
        <w:rPr>
          <w:rFonts w:ascii="GHEA Grapalat" w:eastAsia="Times New Roman" w:hAnsi="GHEA Grapalat" w:cs="Sylfaen"/>
          <w:sz w:val="24"/>
          <w:szCs w:val="24"/>
          <w:lang w:val="hy-AM"/>
        </w:rPr>
        <w:t>Նախագծի ընդունումը պայմանավորված է շահաբաժինների տեսքով ստացվող եկամուտներից վճարված եկամտայ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ին հարկի գումարների փոխհատուցման հիմքում հարկային կարգապահական չափորոշիչների ներդրման </w:t>
      </w:r>
      <w:r w:rsidRPr="00CC25B7">
        <w:rPr>
          <w:rFonts w:ascii="GHEA Grapalat" w:eastAsia="Times New Roman" w:hAnsi="GHEA Grapalat" w:cs="Sylfaen"/>
          <w:sz w:val="24"/>
          <w:szCs w:val="24"/>
          <w:lang w:val="hy-AM"/>
        </w:rPr>
        <w:t>անհրաժեշտությամբ։</w:t>
      </w:r>
    </w:p>
    <w:p w:rsidR="00CD44BA" w:rsidRPr="00111434" w:rsidRDefault="00CD44BA" w:rsidP="00CD44BA">
      <w:pPr>
        <w:tabs>
          <w:tab w:val="left" w:pos="1620"/>
        </w:tabs>
        <w:spacing w:after="0" w:line="312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DE5674">
        <w:rPr>
          <w:rFonts w:ascii="GHEA Grapalat" w:eastAsia="Times New Roman" w:hAnsi="GHEA Grapalat" w:cs="Sylfaen"/>
          <w:b/>
          <w:sz w:val="24"/>
          <w:szCs w:val="24"/>
          <w:lang w:val="hy-AM"/>
        </w:rPr>
        <w:t>2.</w:t>
      </w:r>
      <w:r w:rsidRPr="00DE567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11143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Կարգավորման հարաբերությունների ներկա վիճակը </w:t>
      </w:r>
      <w:r w:rsidRPr="00111434">
        <w:rPr>
          <w:rFonts w:ascii="GHEA Grapalat" w:eastAsia="Times New Roman" w:hAnsi="GHEA Grapalat" w:cs="Sylfaen"/>
          <w:b/>
          <w:sz w:val="24"/>
          <w:szCs w:val="24"/>
          <w:lang w:val="hy-AM"/>
        </w:rPr>
        <w:t>և</w:t>
      </w:r>
      <w:r w:rsidRPr="0011143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առկա խնդիրները.</w:t>
      </w:r>
      <w:r w:rsidRPr="001114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</w:p>
    <w:p w:rsidR="00CD44BA" w:rsidRPr="00BA222A" w:rsidRDefault="00CD44BA" w:rsidP="00CD44BA">
      <w:pPr>
        <w:tabs>
          <w:tab w:val="left" w:pos="1620"/>
        </w:tabs>
        <w:spacing w:after="0" w:line="312" w:lineRule="auto"/>
        <w:ind w:firstLine="540"/>
        <w:jc w:val="both"/>
        <w:rPr>
          <w:rFonts w:ascii="GHEA Grapalat" w:eastAsia="Calibri" w:hAnsi="GHEA Grapalat" w:cs="GHEA Grapalat"/>
          <w:bCs/>
          <w:iCs/>
          <w:sz w:val="24"/>
          <w:lang w:val="hy-AM"/>
        </w:rPr>
      </w:pPr>
      <w:r w:rsidRPr="00BA222A">
        <w:rPr>
          <w:rFonts w:ascii="GHEA Grapalat" w:eastAsia="Calibri" w:hAnsi="GHEA Grapalat" w:cs="GHEA Grapalat"/>
          <w:bCs/>
          <w:iCs/>
          <w:sz w:val="24"/>
          <w:lang w:val="hy-AM"/>
        </w:rPr>
        <w:t>Մինչև ՀՀ հարկային օրենսգրքի ուժի մեջ մտնելը՝ «Եկամտային հարկի մասին»  օրենքին համապատասխան ֆիզիկական անձանց ստացված շահաբաժինները նվազեցվել են համախառն եկամտից (չեն հարկվել եկամտային հարկով)։</w:t>
      </w:r>
    </w:p>
    <w:p w:rsidR="00CD44BA" w:rsidRDefault="00CD44BA" w:rsidP="00CD44BA">
      <w:pPr>
        <w:tabs>
          <w:tab w:val="left" w:pos="1620"/>
        </w:tabs>
        <w:spacing w:after="0" w:line="312" w:lineRule="auto"/>
        <w:ind w:firstLine="540"/>
        <w:jc w:val="both"/>
        <w:rPr>
          <w:rFonts w:ascii="GHEA Grapalat" w:eastAsia="Calibri" w:hAnsi="GHEA Grapalat" w:cs="GHEA Grapalat"/>
          <w:bCs/>
          <w:iCs/>
          <w:sz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հարկային օրենսգրքին համապատասխան՝ </w:t>
      </w:r>
      <w:r w:rsidRPr="00CE4B94">
        <w:rPr>
          <w:rFonts w:ascii="GHEA Grapalat" w:eastAsia="Calibri" w:hAnsi="GHEA Grapalat" w:cs="GHEA Grapalat"/>
          <w:bCs/>
          <w:iCs/>
          <w:sz w:val="24"/>
          <w:lang w:val="hy-AM"/>
        </w:rPr>
        <w:t xml:space="preserve">2017 </w:t>
      </w:r>
      <w:r w:rsidRPr="00296FC2">
        <w:rPr>
          <w:rFonts w:ascii="GHEA Grapalat" w:eastAsia="Calibri" w:hAnsi="GHEA Grapalat" w:cs="GHEA Grapalat"/>
          <w:bCs/>
          <w:iCs/>
          <w:sz w:val="24"/>
          <w:lang w:val="hy-AM"/>
        </w:rPr>
        <w:t>թվականի</w:t>
      </w:r>
      <w:r w:rsidRPr="00CE4B94">
        <w:rPr>
          <w:rFonts w:ascii="GHEA Grapalat" w:eastAsia="Calibri" w:hAnsi="GHEA Grapalat" w:cs="GHEA Grapalat"/>
          <w:bCs/>
          <w:iCs/>
          <w:sz w:val="24"/>
          <w:lang w:val="hy-AM"/>
        </w:rPr>
        <w:t xml:space="preserve"> </w:t>
      </w:r>
      <w:r w:rsidRPr="00296FC2">
        <w:rPr>
          <w:rFonts w:ascii="GHEA Grapalat" w:eastAsia="Calibri" w:hAnsi="GHEA Grapalat" w:cs="GHEA Grapalat"/>
          <w:bCs/>
          <w:iCs/>
          <w:sz w:val="24"/>
          <w:lang w:val="hy-AM"/>
        </w:rPr>
        <w:t>հունվարի</w:t>
      </w:r>
      <w:r w:rsidRPr="00CE4B94">
        <w:rPr>
          <w:rFonts w:ascii="GHEA Grapalat" w:eastAsia="Calibri" w:hAnsi="GHEA Grapalat" w:cs="GHEA Grapalat"/>
          <w:bCs/>
          <w:iCs/>
          <w:sz w:val="24"/>
          <w:lang w:val="hy-AM"/>
        </w:rPr>
        <w:t xml:space="preserve"> 1-</w:t>
      </w:r>
      <w:r w:rsidRPr="00296FC2">
        <w:rPr>
          <w:rFonts w:ascii="GHEA Grapalat" w:eastAsia="Calibri" w:hAnsi="GHEA Grapalat" w:cs="GHEA Grapalat"/>
          <w:bCs/>
          <w:iCs/>
          <w:sz w:val="24"/>
          <w:lang w:val="hy-AM"/>
        </w:rPr>
        <w:t>ից</w:t>
      </w:r>
      <w:r>
        <w:rPr>
          <w:rFonts w:ascii="GHEA Grapalat" w:eastAsia="Calibri" w:hAnsi="GHEA Grapalat" w:cs="GHEA Grapalat"/>
          <w:bCs/>
          <w:iCs/>
          <w:sz w:val="24"/>
          <w:lang w:val="hy-AM"/>
        </w:rPr>
        <w:t xml:space="preserve"> </w:t>
      </w:r>
      <w:r w:rsidRPr="00CE4B94">
        <w:rPr>
          <w:rFonts w:ascii="GHEA Grapalat" w:eastAsia="Calibri" w:hAnsi="GHEA Grapalat" w:cs="GHEA Grapalat"/>
          <w:bCs/>
          <w:iCs/>
          <w:sz w:val="24"/>
          <w:lang w:val="hy-AM"/>
        </w:rPr>
        <w:t>օտարերկրյա քաղաքացիների և քաղաքացիություն չունե</w:t>
      </w:r>
      <w:r w:rsidRPr="00CE4B94">
        <w:rPr>
          <w:rFonts w:ascii="GHEA Grapalat" w:eastAsia="Calibri" w:hAnsi="GHEA Grapalat" w:cs="GHEA Grapalat"/>
          <w:bCs/>
          <w:iCs/>
          <w:sz w:val="24"/>
          <w:lang w:val="hy-AM"/>
        </w:rPr>
        <w:softHyphen/>
        <w:t>ցող</w:t>
      </w:r>
      <w:r w:rsidRPr="00430992">
        <w:rPr>
          <w:rFonts w:ascii="GHEA Grapalat" w:eastAsia="Calibri" w:hAnsi="GHEA Grapalat" w:cs="GHEA Grapalat"/>
          <w:bCs/>
          <w:iCs/>
          <w:sz w:val="24"/>
          <w:lang w:val="hy-AM"/>
        </w:rPr>
        <w:t xml:space="preserve"> </w:t>
      </w:r>
      <w:r w:rsidRPr="00CE4B94">
        <w:rPr>
          <w:rFonts w:ascii="GHEA Grapalat" w:eastAsia="Calibri" w:hAnsi="GHEA Grapalat" w:cs="GHEA Grapalat"/>
          <w:bCs/>
          <w:iCs/>
          <w:sz w:val="24"/>
          <w:lang w:val="hy-AM"/>
        </w:rPr>
        <w:t>անձանց</w:t>
      </w:r>
      <w:r>
        <w:rPr>
          <w:rFonts w:ascii="GHEA Grapalat" w:eastAsia="Calibri" w:hAnsi="GHEA Grapalat" w:cs="GHEA Grapalat"/>
          <w:bCs/>
          <w:iCs/>
          <w:sz w:val="24"/>
          <w:lang w:val="hy-AM"/>
        </w:rPr>
        <w:t>, իսկ 2018 թվականի հունվարի 1-ից</w:t>
      </w:r>
      <w:r w:rsidRPr="00CE4B94">
        <w:rPr>
          <w:rFonts w:ascii="GHEA Grapalat" w:eastAsia="Calibri" w:hAnsi="GHEA Grapalat" w:cs="GHEA Grapalat"/>
          <w:bCs/>
          <w:iCs/>
          <w:sz w:val="24"/>
          <w:lang w:val="hy-AM"/>
        </w:rPr>
        <w:t xml:space="preserve"> </w:t>
      </w:r>
      <w:r>
        <w:rPr>
          <w:rFonts w:ascii="GHEA Grapalat" w:eastAsia="Calibri" w:hAnsi="GHEA Grapalat" w:cs="GHEA Grapalat"/>
          <w:bCs/>
          <w:iCs/>
          <w:sz w:val="24"/>
          <w:lang w:val="hy-AM"/>
        </w:rPr>
        <w:t xml:space="preserve">ՀՀ քաղաքացիների </w:t>
      </w:r>
      <w:r w:rsidRPr="00CE4B94">
        <w:rPr>
          <w:rFonts w:ascii="GHEA Grapalat" w:eastAsia="Calibri" w:hAnsi="GHEA Grapalat" w:cs="GHEA Grapalat"/>
          <w:bCs/>
          <w:iCs/>
          <w:sz w:val="24"/>
          <w:lang w:val="hy-AM"/>
        </w:rPr>
        <w:t xml:space="preserve">ստացած </w:t>
      </w:r>
      <w:r>
        <w:rPr>
          <w:rFonts w:ascii="GHEA Grapalat" w:eastAsia="Calibri" w:hAnsi="GHEA Grapalat" w:cs="GHEA Grapalat"/>
          <w:bCs/>
          <w:iCs/>
          <w:sz w:val="24"/>
          <w:lang w:val="hy-AM"/>
        </w:rPr>
        <w:t>շահաբաժինները չեն հանդիսանում նվազեցվող եկամուտներ և ենթակա են հարկման եկամտային հարկով։</w:t>
      </w:r>
    </w:p>
    <w:p w:rsidR="00CD44BA" w:rsidRPr="00D104D1" w:rsidRDefault="00CD44BA" w:rsidP="00CD44BA">
      <w:pPr>
        <w:tabs>
          <w:tab w:val="left" w:pos="1620"/>
        </w:tabs>
        <w:spacing w:after="0" w:line="312" w:lineRule="auto"/>
        <w:ind w:firstLine="540"/>
        <w:jc w:val="both"/>
        <w:rPr>
          <w:rFonts w:ascii="GHEA Grapalat" w:eastAsia="Calibri" w:hAnsi="GHEA Grapalat" w:cs="GHEA Grapalat"/>
          <w:bCs/>
          <w:iCs/>
          <w:sz w:val="24"/>
          <w:lang w:val="hy-AM"/>
        </w:rPr>
      </w:pPr>
      <w:r>
        <w:rPr>
          <w:rFonts w:ascii="GHEA Grapalat" w:eastAsia="Calibri" w:hAnsi="GHEA Grapalat" w:cs="GHEA Grapalat"/>
          <w:bCs/>
          <w:iCs/>
          <w:sz w:val="24"/>
          <w:lang w:val="hy-AM"/>
        </w:rPr>
        <w:t xml:space="preserve">Միաժամանակ, ՀՀ հարկային օրենսգրքի 159-րդ հոդվածի 4-րդ մասով սահմանվեց նաև, որ ստացված շահաբաժինները, </w:t>
      </w:r>
      <w:r w:rsidRPr="00B56A8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դրանց ստացման հարկային տարվա ընթացքում շահաբաժին վճարող՝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</w:t>
      </w:r>
      <w:r w:rsidRPr="00B56A8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ռեզիդենտ նույն կազմակերպության կանոնադրական </w:t>
      </w:r>
      <w:r w:rsidRPr="00D104D1">
        <w:rPr>
          <w:rFonts w:ascii="GHEA Grapalat" w:eastAsia="Times New Roman" w:hAnsi="GHEA Grapalat" w:cs="Sylfaen"/>
          <w:sz w:val="24"/>
          <w:szCs w:val="24"/>
          <w:lang w:val="hy-AM"/>
        </w:rPr>
        <w:t>(</w:t>
      </w:r>
      <w:r w:rsidRPr="00B56A80">
        <w:rPr>
          <w:rFonts w:ascii="GHEA Grapalat" w:eastAsia="Times New Roman" w:hAnsi="GHEA Grapalat" w:cs="Sylfaen"/>
          <w:sz w:val="24"/>
          <w:szCs w:val="24"/>
          <w:lang w:val="hy-AM"/>
        </w:rPr>
        <w:t>բաժնեհավաք</w:t>
      </w:r>
      <w:r w:rsidRPr="00D104D1">
        <w:rPr>
          <w:rFonts w:ascii="GHEA Grapalat" w:eastAsia="Times New Roman" w:hAnsi="GHEA Grapalat" w:cs="Sylfaen"/>
          <w:sz w:val="24"/>
          <w:szCs w:val="24"/>
          <w:lang w:val="hy-AM"/>
        </w:rPr>
        <w:t>)</w:t>
      </w:r>
      <w:r w:rsidRPr="00B56A8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կապիտալում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ներդրվ</w:t>
      </w:r>
      <w:r w:rsidRPr="00B56A8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ելու դեպքում ներդրված գումարը` ներդրման չափով, բայց ոչ ավելի, քան շահաբաժիններից պետական բյուջե վճարված հարկի գումարները, պետական բյուջեից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ենթակա են փոխհատուցման</w:t>
      </w:r>
      <w:r w:rsidRPr="00B56A80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Ընդ որում, նշված կարգավորումները</w:t>
      </w:r>
      <w:r w:rsidRPr="00D104D1">
        <w:rPr>
          <w:rFonts w:ascii="GHEA Grapalat" w:eastAsia="Calibri" w:hAnsi="GHEA Grapalat" w:cs="GHEA Grapalat"/>
          <w:bCs/>
          <w:iCs/>
          <w:sz w:val="24"/>
          <w:lang w:val="hy-AM"/>
        </w:rPr>
        <w:t xml:space="preserve"> </w:t>
      </w:r>
      <w:r w:rsidRPr="00CE4B94">
        <w:rPr>
          <w:rFonts w:ascii="GHEA Grapalat" w:eastAsia="Calibri" w:hAnsi="GHEA Grapalat" w:cs="GHEA Grapalat"/>
          <w:bCs/>
          <w:iCs/>
          <w:sz w:val="24"/>
          <w:lang w:val="hy-AM"/>
        </w:rPr>
        <w:t>օտարերկրյա քաղաքացիների և քաղաքացիություն չունե</w:t>
      </w:r>
      <w:r w:rsidRPr="00CE4B94">
        <w:rPr>
          <w:rFonts w:ascii="GHEA Grapalat" w:eastAsia="Calibri" w:hAnsi="GHEA Grapalat" w:cs="GHEA Grapalat"/>
          <w:bCs/>
          <w:iCs/>
          <w:sz w:val="24"/>
          <w:lang w:val="hy-AM"/>
        </w:rPr>
        <w:softHyphen/>
        <w:t>ցող</w:t>
      </w:r>
      <w:r w:rsidRPr="00430992">
        <w:rPr>
          <w:rFonts w:ascii="GHEA Grapalat" w:eastAsia="Calibri" w:hAnsi="GHEA Grapalat" w:cs="GHEA Grapalat"/>
          <w:bCs/>
          <w:iCs/>
          <w:sz w:val="24"/>
          <w:lang w:val="hy-AM"/>
        </w:rPr>
        <w:t xml:space="preserve"> </w:t>
      </w:r>
      <w:r w:rsidRPr="00CE4B94">
        <w:rPr>
          <w:rFonts w:ascii="GHEA Grapalat" w:eastAsia="Calibri" w:hAnsi="GHEA Grapalat" w:cs="GHEA Grapalat"/>
          <w:bCs/>
          <w:iCs/>
          <w:sz w:val="24"/>
          <w:lang w:val="hy-AM"/>
        </w:rPr>
        <w:t>անձանց</w:t>
      </w:r>
      <w:r>
        <w:rPr>
          <w:rFonts w:ascii="GHEA Grapalat" w:eastAsia="Calibri" w:hAnsi="GHEA Grapalat" w:cs="GHEA Grapalat"/>
          <w:bCs/>
          <w:iCs/>
          <w:sz w:val="24"/>
          <w:lang w:val="hy-AM"/>
        </w:rPr>
        <w:t xml:space="preserve"> </w:t>
      </w:r>
      <w:r w:rsidRPr="00CE4B94">
        <w:rPr>
          <w:rFonts w:ascii="GHEA Grapalat" w:eastAsia="Calibri" w:hAnsi="GHEA Grapalat" w:cs="GHEA Grapalat"/>
          <w:bCs/>
          <w:iCs/>
          <w:sz w:val="24"/>
          <w:lang w:val="hy-AM"/>
        </w:rPr>
        <w:t xml:space="preserve">ստացած շահաբաժինների </w:t>
      </w:r>
      <w:r>
        <w:rPr>
          <w:rFonts w:ascii="GHEA Grapalat" w:eastAsia="Calibri" w:hAnsi="GHEA Grapalat" w:cs="GHEA Grapalat"/>
          <w:bCs/>
          <w:iCs/>
          <w:sz w:val="24"/>
          <w:lang w:val="hy-AM"/>
        </w:rPr>
        <w:t xml:space="preserve">մասով ուժի մեջ են մտել 2017 թվականի հունվարի 1-ից, իսկ ՀՀ քաղաքացիների </w:t>
      </w:r>
      <w:r w:rsidRPr="00CE4B94">
        <w:rPr>
          <w:rFonts w:ascii="GHEA Grapalat" w:eastAsia="Calibri" w:hAnsi="GHEA Grapalat" w:cs="GHEA Grapalat"/>
          <w:bCs/>
          <w:iCs/>
          <w:sz w:val="24"/>
          <w:lang w:val="hy-AM"/>
        </w:rPr>
        <w:t>ստացած շահաբաժինների մասով</w:t>
      </w:r>
      <w:r>
        <w:rPr>
          <w:rFonts w:ascii="GHEA Grapalat" w:eastAsia="Calibri" w:hAnsi="GHEA Grapalat" w:cs="GHEA Grapalat"/>
          <w:bCs/>
          <w:iCs/>
          <w:sz w:val="24"/>
          <w:lang w:val="hy-AM"/>
        </w:rPr>
        <w:t>՝</w:t>
      </w:r>
      <w:r w:rsidRPr="00CE4B94">
        <w:rPr>
          <w:rFonts w:ascii="GHEA Grapalat" w:eastAsia="Calibri" w:hAnsi="GHEA Grapalat" w:cs="GHEA Grapalat"/>
          <w:bCs/>
          <w:iCs/>
          <w:sz w:val="24"/>
          <w:lang w:val="hy-AM"/>
        </w:rPr>
        <w:t xml:space="preserve"> 2018 թվա</w:t>
      </w:r>
      <w:r w:rsidRPr="00CE4B94">
        <w:rPr>
          <w:rFonts w:ascii="GHEA Grapalat" w:eastAsia="Calibri" w:hAnsi="GHEA Grapalat" w:cs="GHEA Grapalat"/>
          <w:bCs/>
          <w:iCs/>
          <w:sz w:val="24"/>
          <w:lang w:val="hy-AM"/>
        </w:rPr>
        <w:softHyphen/>
      </w:r>
      <w:r w:rsidRPr="00CE4B94">
        <w:rPr>
          <w:rFonts w:ascii="GHEA Grapalat" w:eastAsia="Calibri" w:hAnsi="GHEA Grapalat" w:cs="GHEA Grapalat"/>
          <w:bCs/>
          <w:iCs/>
          <w:sz w:val="24"/>
          <w:lang w:val="hy-AM"/>
        </w:rPr>
        <w:softHyphen/>
        <w:t>կանի հունվարի 1-ից</w:t>
      </w:r>
      <w:r>
        <w:rPr>
          <w:rFonts w:ascii="GHEA Grapalat" w:eastAsia="Calibri" w:hAnsi="GHEA Grapalat" w:cs="GHEA Grapalat"/>
          <w:bCs/>
          <w:iCs/>
          <w:sz w:val="24"/>
          <w:lang w:val="hy-AM"/>
        </w:rPr>
        <w:t>։</w:t>
      </w:r>
    </w:p>
    <w:p w:rsidR="00CD44BA" w:rsidRDefault="00CD44BA" w:rsidP="00CD44BA">
      <w:pPr>
        <w:tabs>
          <w:tab w:val="left" w:pos="1620"/>
        </w:tabs>
        <w:spacing w:after="0" w:line="312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Օրենսգրքի վերոնշյալ դրույթի կիրառման արդյունքում </w:t>
      </w:r>
      <w:r w:rsidRPr="006B4759">
        <w:rPr>
          <w:rFonts w:ascii="GHEA Grapalat" w:eastAsia="Times New Roman" w:hAnsi="GHEA Grapalat" w:cs="Times New Roman"/>
          <w:sz w:val="24"/>
          <w:szCs w:val="24"/>
          <w:lang w:val="hy-AM"/>
        </w:rPr>
        <w:t>շահաբաժիններից վճարված եկամտային հարկի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գումարների վերադարձման տվյալների ուսումնասիրությունից պարզ է դառնում, որ ֆիզիկական անձինք հիմնականում ստացված շահաբաժիններից ներդրումները կատարել են շահաբաժիններից վճարված եկամտային հարկի գումարների չափով և ամբողջությամբ այդ գումարները պետական բյուջեից վերադարձրել են։ Այսինքն՝ ստացվում է, որ, ըստ էության, այդ ներդրումները կատարվում են պետական բյուջեի եկամուտների հաշվին։ </w:t>
      </w:r>
    </w:p>
    <w:p w:rsidR="00CD44BA" w:rsidRDefault="00CD44BA" w:rsidP="00CD44BA">
      <w:pPr>
        <w:tabs>
          <w:tab w:val="left" w:pos="1620"/>
        </w:tabs>
        <w:spacing w:after="0" w:line="312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Ընդ որում, </w:t>
      </w:r>
      <w:r>
        <w:rPr>
          <w:rFonts w:ascii="GHEA Grapalat" w:eastAsia="Times New Roman" w:hAnsi="GHEA Grapalat"/>
          <w:sz w:val="24"/>
          <w:szCs w:val="24"/>
          <w:lang w:val="hy-AM"/>
        </w:rPr>
        <w:t>շահաբաժիններից վճարված եկամտային հարկի վերադարձված գումարներն ըստ տարիների աճում են։ Մասնավորապես</w:t>
      </w:r>
      <w:r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, </w:t>
      </w:r>
      <w:r w:rsidRPr="00F45EDE">
        <w:rPr>
          <w:rFonts w:ascii="GHEA Grapalat" w:eastAsia="Times New Roman" w:hAnsi="GHEA Grapalat"/>
          <w:sz w:val="24"/>
          <w:szCs w:val="24"/>
          <w:lang w:val="hy-AM"/>
        </w:rPr>
        <w:t>2019-2023թթ.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շահաբաժին ստացած ֆիզիկական անձանց վերադարձված եկամտային հարկի գումարները կազմել են </w:t>
      </w:r>
      <w:r w:rsidR="0010326A" w:rsidRPr="005F19EF">
        <w:rPr>
          <w:rFonts w:ascii="GHEA Grapalat" w:eastAsia="Times New Roman" w:hAnsi="GHEA Grapalat"/>
          <w:sz w:val="24"/>
          <w:szCs w:val="24"/>
          <w:lang w:val="hy-AM"/>
        </w:rPr>
        <w:lastRenderedPageBreak/>
        <w:t>36,8</w:t>
      </w:r>
      <w:r w:rsidRPr="005F19EF">
        <w:rPr>
          <w:rFonts w:ascii="GHEA Grapalat" w:eastAsia="Times New Roman" w:hAnsi="GHEA Grapalat"/>
          <w:sz w:val="24"/>
          <w:szCs w:val="24"/>
          <w:lang w:val="hy-AM"/>
        </w:rPr>
        <w:t xml:space="preserve"> մլրդ դրամ,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որից 2019թ.-ին՝ 4,1 մլրդ դրամ, 2020թ.-ին՝ 4,4 մլրդ դրամ, 2021թ.-ին՝ 9,6 մլրդ դրամ,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2022թ.-ին՝ 10,5 մլրդ դրամ, իսկ 2023թ. հունվարի 1-ից մինչև </w:t>
      </w:r>
      <w:r w:rsidR="00880F6F" w:rsidRPr="005F19EF">
        <w:rPr>
          <w:rFonts w:ascii="GHEA Grapalat" w:hAnsi="GHEA Grapalat"/>
          <w:color w:val="000000"/>
          <w:sz w:val="24"/>
          <w:szCs w:val="24"/>
          <w:lang w:val="hy-AM"/>
        </w:rPr>
        <w:t>հոկտեմբերի</w:t>
      </w:r>
      <w:r w:rsidR="003D2EC3" w:rsidRPr="005F19EF">
        <w:rPr>
          <w:rFonts w:ascii="GHEA Grapalat" w:hAnsi="GHEA Grapalat"/>
          <w:color w:val="000000"/>
          <w:sz w:val="24"/>
          <w:szCs w:val="24"/>
          <w:lang w:val="hy-AM"/>
        </w:rPr>
        <w:t xml:space="preserve"> 31</w:t>
      </w:r>
      <w:r w:rsidRPr="005F19EF">
        <w:rPr>
          <w:rFonts w:ascii="GHEA Grapalat" w:hAnsi="GHEA Grapalat"/>
          <w:color w:val="000000"/>
          <w:sz w:val="24"/>
          <w:szCs w:val="24"/>
          <w:lang w:val="hy-AM"/>
        </w:rPr>
        <w:t xml:space="preserve">-ը՝ </w:t>
      </w:r>
      <w:r w:rsidR="00880F6F" w:rsidRPr="005F19EF">
        <w:rPr>
          <w:rFonts w:ascii="GHEA Grapalat" w:hAnsi="GHEA Grapalat"/>
          <w:color w:val="000000"/>
          <w:sz w:val="24"/>
          <w:szCs w:val="24"/>
          <w:lang w:val="hy-AM"/>
        </w:rPr>
        <w:t>8,2</w:t>
      </w:r>
      <w:r w:rsidRPr="005F19EF">
        <w:rPr>
          <w:rFonts w:ascii="GHEA Grapalat" w:hAnsi="GHEA Grapalat"/>
          <w:color w:val="000000"/>
          <w:sz w:val="24"/>
          <w:szCs w:val="24"/>
          <w:lang w:val="hy-AM"/>
        </w:rPr>
        <w:t xml:space="preserve"> մլրդ դրամ։</w:t>
      </w:r>
    </w:p>
    <w:p w:rsidR="00CD44BA" w:rsidRDefault="00CD44BA" w:rsidP="00CD44BA">
      <w:pPr>
        <w:tabs>
          <w:tab w:val="left" w:pos="1620"/>
        </w:tabs>
        <w:spacing w:after="0" w:line="312" w:lineRule="auto"/>
        <w:ind w:firstLine="54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6773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6773B2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6773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Առկա խնդիրների առաջարկվող լուծումները</w:t>
      </w:r>
      <w:r w:rsidRPr="006773B2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</w:p>
    <w:p w:rsidR="0048222E" w:rsidRDefault="00CD44BA" w:rsidP="0048222E">
      <w:pPr>
        <w:tabs>
          <w:tab w:val="left" w:pos="1620"/>
        </w:tabs>
        <w:spacing w:after="0" w:line="312" w:lineRule="auto"/>
        <w:ind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6773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ախագծով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առաջարկվում է </w:t>
      </w:r>
      <w:r w:rsidRPr="00CC25B7">
        <w:rPr>
          <w:rFonts w:ascii="GHEA Grapalat" w:eastAsia="Times New Roman" w:hAnsi="GHEA Grapalat" w:cs="Sylfaen"/>
          <w:sz w:val="24"/>
          <w:szCs w:val="24"/>
          <w:lang w:val="hy-AM"/>
        </w:rPr>
        <w:t>շահաբաժինների տեսքով ստացվող եկամուտներից վճարված եկամտայի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ն հարկի գումարների փոխհատուցում կատարել</w:t>
      </w:r>
      <w:r w:rsidRPr="00DE5674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եթե շահաբաժին վճարող կազմակերպությունը բավարարում է որոշակի հարկային կարգապահական չափորոշիչների։ Մասնավորապես, առաջարկվում է </w:t>
      </w:r>
      <w:r w:rsidRPr="00E9011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փոխհատուցում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չ</w:t>
      </w:r>
      <w:r w:rsidRPr="00E90114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կատար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ել,</w:t>
      </w:r>
      <w:r w:rsidRPr="00E9011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եթե</w:t>
      </w:r>
      <w:r w:rsidRPr="00DE567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շահաբաժին վճարող՝ Հայաստանի Հանրապետության ռեզիդենտ կազմակերպությունը</w:t>
      </w:r>
      <w:r w:rsidRPr="00E90114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DE567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E567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ստացված շահաբաժիններից ֆիզիկական անձի վճարած եկամտային հարկի փոխհատուցման</w:t>
      </w:r>
      <w:r w:rsidRPr="00DD21B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F19E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դիմումները</w:t>
      </w:r>
      <w:r w:rsidRPr="00E9011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հարկային մարմին ներկայաց</w:t>
      </w:r>
      <w:r w:rsidR="005F19E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նելու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օրը ներառող հարկային տարվա</w:t>
      </w:r>
      <w:r w:rsidRPr="00E9011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5EDE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E5674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Pr="00286AA7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</w:t>
      </w:r>
      <w:r w:rsidRPr="00DE5674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Pr="00E9011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նախորդ հարկային տարվա ընթացքում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</w:p>
    <w:p w:rsidR="0048222E" w:rsidRDefault="0048222E" w:rsidP="0048222E">
      <w:pPr>
        <w:tabs>
          <w:tab w:val="left" w:pos="1620"/>
        </w:tabs>
        <w:spacing w:after="0" w:line="312" w:lineRule="auto"/>
        <w:ind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C096E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Pr="00E9011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Pr="00E90114">
        <w:rPr>
          <w:rFonts w:ascii="GHEA Grapalat" w:hAnsi="GHEA Grapalat"/>
          <w:sz w:val="24"/>
          <w:szCs w:val="24"/>
          <w:lang w:val="hy-AM"/>
        </w:rPr>
        <w:t xml:space="preserve">երկու և ավելի անգամ Օրենսգրքով սահմանված ժամկետներում </w:t>
      </w:r>
      <w:r w:rsidRPr="00E90114">
        <w:rPr>
          <w:rFonts w:ascii="GHEA Grapalat" w:hAnsi="GHEA Grapalat"/>
          <w:sz w:val="24"/>
          <w:szCs w:val="24"/>
          <w:shd w:val="clear" w:color="auto" w:fill="FFFFFF"/>
          <w:lang w:val="hy-AM"/>
        </w:rPr>
        <w:t>չի ներկայացրել հարկային մարմին ներկայացվող՝ հարկային հաշվարկները, հայտարարագրերը, հաշվետվությունները, տեղեկությունները․</w:t>
      </w:r>
    </w:p>
    <w:p w:rsidR="0048222E" w:rsidRDefault="0048222E" w:rsidP="0048222E">
      <w:pPr>
        <w:tabs>
          <w:tab w:val="left" w:pos="1620"/>
        </w:tabs>
        <w:spacing w:after="0" w:line="312" w:lineRule="auto"/>
        <w:ind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C096E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E9011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Pr="00E90114">
        <w:rPr>
          <w:rFonts w:ascii="GHEA Grapalat" w:hAnsi="GHEA Grapalat"/>
          <w:sz w:val="24"/>
          <w:szCs w:val="24"/>
          <w:lang w:val="hy-AM"/>
        </w:rPr>
        <w:t xml:space="preserve">ունեցել է անբողոքարկելի դարձած </w:t>
      </w:r>
      <w:r>
        <w:rPr>
          <w:rFonts w:ascii="GHEA Grapalat" w:hAnsi="GHEA Grapalat"/>
          <w:sz w:val="24"/>
          <w:szCs w:val="24"/>
          <w:lang w:val="hy-AM"/>
        </w:rPr>
        <w:t xml:space="preserve">վարչական </w:t>
      </w:r>
      <w:r w:rsidRPr="00E90114">
        <w:rPr>
          <w:rFonts w:ascii="GHEA Grapalat" w:hAnsi="GHEA Grapalat"/>
          <w:sz w:val="24"/>
          <w:szCs w:val="24"/>
          <w:lang w:val="hy-AM"/>
        </w:rPr>
        <w:t xml:space="preserve">ակտով արձանագրված՝ Օրենսգրքի </w:t>
      </w:r>
      <w:r>
        <w:rPr>
          <w:rFonts w:ascii="GHEA Grapalat" w:hAnsi="GHEA Grapalat"/>
          <w:sz w:val="24"/>
          <w:szCs w:val="24"/>
          <w:lang w:val="hy-AM"/>
        </w:rPr>
        <w:t xml:space="preserve">408-րդ կամ </w:t>
      </w:r>
      <w:r w:rsidRPr="00E90114">
        <w:rPr>
          <w:rFonts w:ascii="GHEA Grapalat" w:hAnsi="GHEA Grapalat"/>
          <w:sz w:val="24"/>
          <w:szCs w:val="24"/>
          <w:lang w:val="hy-AM"/>
        </w:rPr>
        <w:t>410-րդ կամ 412-րդ կամ 415-րդ կամ 416-րդ հոդվածների պահանջներից որևէ մեկով խախտում.</w:t>
      </w:r>
    </w:p>
    <w:p w:rsidR="0048222E" w:rsidRPr="0048222E" w:rsidRDefault="0048222E" w:rsidP="0048222E">
      <w:pPr>
        <w:tabs>
          <w:tab w:val="left" w:pos="1620"/>
        </w:tabs>
        <w:spacing w:after="0" w:line="312" w:lineRule="auto"/>
        <w:ind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C096E">
        <w:rPr>
          <w:rFonts w:ascii="GHEA Grapalat" w:hAnsi="GHEA Grapalat"/>
          <w:sz w:val="24"/>
          <w:szCs w:val="24"/>
          <w:lang w:val="hy-AM"/>
        </w:rPr>
        <w:t>3</w:t>
      </w:r>
      <w:r w:rsidRPr="00E90114">
        <w:rPr>
          <w:rFonts w:ascii="GHEA Grapalat" w:hAnsi="GHEA Grapalat"/>
          <w:sz w:val="24"/>
          <w:szCs w:val="24"/>
          <w:lang w:val="hy-AM"/>
        </w:rPr>
        <w:t xml:space="preserve">) համալիր հարկային ստուգմամբ կամ ուսումնասիրությամբ հայտնաբերված խախտումների մասով՝ ունեցել է անբողոքարկելի դարձած </w:t>
      </w:r>
      <w:r>
        <w:rPr>
          <w:rFonts w:ascii="GHEA Grapalat" w:hAnsi="GHEA Grapalat"/>
          <w:sz w:val="24"/>
          <w:szCs w:val="24"/>
          <w:lang w:val="hy-AM"/>
        </w:rPr>
        <w:t xml:space="preserve">ստուգման </w:t>
      </w:r>
      <w:r w:rsidRPr="00E90114">
        <w:rPr>
          <w:rFonts w:ascii="GHEA Grapalat" w:hAnsi="GHEA Grapalat"/>
          <w:sz w:val="24"/>
          <w:szCs w:val="24"/>
          <w:lang w:val="hy-AM"/>
        </w:rPr>
        <w:t xml:space="preserve">ակտով կամ անբողոքարկելի դարձած </w:t>
      </w:r>
      <w:r>
        <w:rPr>
          <w:rFonts w:ascii="GHEA Grapalat" w:hAnsi="GHEA Grapalat"/>
          <w:sz w:val="24"/>
          <w:szCs w:val="24"/>
          <w:lang w:val="hy-AM"/>
        </w:rPr>
        <w:t>այլ վարչական ակտով</w:t>
      </w:r>
      <w:r w:rsidRPr="00E90114">
        <w:rPr>
          <w:rFonts w:ascii="GHEA Grapalat" w:hAnsi="GHEA Grapalat"/>
          <w:sz w:val="24"/>
          <w:szCs w:val="24"/>
          <w:lang w:val="hy-AM"/>
        </w:rPr>
        <w:t xml:space="preserve"> արձանագրված հինգ միլիոն և ավելի Հայաստանի Հանրապետության դրամի չափով հարկային պարտավորություն</w:t>
      </w:r>
      <w:r w:rsidRPr="00DD21B1">
        <w:rPr>
          <w:rFonts w:ascii="GHEA Grapalat" w:hAnsi="GHEA Grapalat" w:cs="GHEA Grapalat"/>
          <w:sz w:val="24"/>
          <w:szCs w:val="24"/>
          <w:lang w:val="hy-AM"/>
        </w:rPr>
        <w:t>։</w:t>
      </w:r>
    </w:p>
    <w:p w:rsidR="00CD44BA" w:rsidRDefault="00CD44BA" w:rsidP="00CD44BA">
      <w:pPr>
        <w:tabs>
          <w:tab w:val="left" w:pos="1620"/>
        </w:tabs>
        <w:spacing w:after="0" w:line="312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A65082">
        <w:rPr>
          <w:rFonts w:ascii="GHEA Grapalat" w:eastAsia="Times New Roman" w:hAnsi="GHEA Grapalat" w:cs="Sylfaen"/>
          <w:b/>
          <w:sz w:val="24"/>
          <w:szCs w:val="24"/>
          <w:lang w:val="hy-AM"/>
        </w:rPr>
        <w:t>4</w:t>
      </w:r>
      <w:r w:rsidRPr="00A65082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A65082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A65082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Կարգավորման </w:t>
      </w:r>
      <w:r w:rsidRPr="003A2B2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առարկան. </w:t>
      </w:r>
      <w:r w:rsidRPr="00CC25B7">
        <w:rPr>
          <w:rFonts w:ascii="GHEA Grapalat" w:eastAsia="Times New Roman" w:hAnsi="GHEA Grapalat" w:cs="Sylfaen"/>
          <w:sz w:val="24"/>
          <w:szCs w:val="24"/>
          <w:lang w:val="hy-AM"/>
        </w:rPr>
        <w:t>շահաբաժինների տեսքով ստացվող եկամուտներից վճարված եկամտայ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ին հարկի գումարների փոխհատուցման համակարգի վերանայման միջոցով </w:t>
      </w:r>
      <w:r w:rsidRPr="00065DC4">
        <w:rPr>
          <w:rFonts w:ascii="GHEA Grapalat" w:eastAsia="Times New Roman" w:hAnsi="GHEA Grapalat" w:cs="Times New Roman"/>
          <w:sz w:val="24"/>
          <w:szCs w:val="24"/>
          <w:lang w:val="hy-AM"/>
        </w:rPr>
        <w:t>հարկ վճարողների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հարկային կարգապահության խթանումը։</w:t>
      </w:r>
    </w:p>
    <w:p w:rsidR="00CD44BA" w:rsidRPr="00DE5674" w:rsidRDefault="00CD44BA" w:rsidP="00CD44BA">
      <w:pPr>
        <w:tabs>
          <w:tab w:val="left" w:pos="1620"/>
        </w:tabs>
        <w:spacing w:after="0" w:line="312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A222A">
        <w:rPr>
          <w:rFonts w:ascii="GHEA Grapalat" w:eastAsia="Times New Roman" w:hAnsi="GHEA Grapalat" w:cs="Sylfaen"/>
          <w:b/>
          <w:sz w:val="24"/>
          <w:szCs w:val="24"/>
          <w:lang w:val="hy-AM"/>
        </w:rPr>
        <w:t>5</w:t>
      </w:r>
      <w:r w:rsidRPr="00BA222A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BA222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BA222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DE56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</w:p>
    <w:p w:rsidR="00CD44BA" w:rsidRPr="00DE5674" w:rsidRDefault="00CD44BA" w:rsidP="00CD44BA">
      <w:pPr>
        <w:tabs>
          <w:tab w:val="left" w:pos="1620"/>
        </w:tabs>
        <w:spacing w:after="0" w:line="312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653A5">
        <w:rPr>
          <w:rFonts w:ascii="GHEA Grapalat" w:hAnsi="GHEA Grapalat"/>
          <w:sz w:val="24"/>
          <w:szCs w:val="24"/>
          <w:lang w:val="hy-AM"/>
        </w:rPr>
        <w:t>Նախագծի ընդունումը բխում է ՀՀ կառավարության 18.11.2021թ. «Հայաստանի Հանրապետության կառավարության 2021-2026 թվականների գործունեության միջոցա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5653A5">
        <w:rPr>
          <w:rFonts w:ascii="GHEA Grapalat" w:hAnsi="GHEA Grapalat"/>
          <w:sz w:val="24"/>
          <w:szCs w:val="24"/>
          <w:lang w:val="hy-AM"/>
        </w:rPr>
        <w:t>ռումների ծրագիրը հաստատելու մասին» N 1902-Ն որոշման N 1 հավելվածով հաստատված՝ Պետական եկամուտների կոմիտեի 3.3-րդ՝ «Հարկային պարտավորություն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5653A5">
        <w:rPr>
          <w:rFonts w:ascii="GHEA Grapalat" w:hAnsi="GHEA Grapalat"/>
          <w:sz w:val="24"/>
          <w:szCs w:val="24"/>
          <w:lang w:val="hy-AM"/>
        </w:rPr>
        <w:t xml:space="preserve">ների հաշվարկման մեխանիզմների կատարելագործում» միջոցառումից, որից ակնկալվում </w:t>
      </w:r>
      <w:r w:rsidRPr="005653A5">
        <w:rPr>
          <w:rFonts w:ascii="GHEA Grapalat" w:hAnsi="GHEA Grapalat"/>
          <w:sz w:val="24"/>
          <w:szCs w:val="24"/>
          <w:lang w:val="hy-AM"/>
        </w:rPr>
        <w:lastRenderedPageBreak/>
        <w:t xml:space="preserve">է միջազգային փորձին համապատասխան հարկային պլանավորման չարաշահման կանխարգելման կանոնների ներդրում: </w:t>
      </w:r>
    </w:p>
    <w:p w:rsidR="00CD44BA" w:rsidRPr="00BA222A" w:rsidRDefault="00CD44BA" w:rsidP="00CD44BA">
      <w:pPr>
        <w:tabs>
          <w:tab w:val="left" w:pos="1620"/>
        </w:tabs>
        <w:spacing w:after="0" w:line="312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A222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  <w:r w:rsidRPr="00BA222A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BA222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A22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Նախագծի</w:t>
      </w:r>
      <w:r w:rsidRPr="00BA222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BA22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մշակման</w:t>
      </w:r>
      <w:r w:rsidRPr="00BA222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BA22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գործընթացում</w:t>
      </w:r>
      <w:r w:rsidRPr="00BA222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BA22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ներգրավված</w:t>
      </w:r>
      <w:r w:rsidRPr="00BA222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BA22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ինստիտուտները</w:t>
      </w:r>
      <w:r w:rsidRPr="00BA222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BA22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և</w:t>
      </w:r>
      <w:r w:rsidRPr="00BA222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BA22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անձինք</w:t>
      </w:r>
      <w:r w:rsidRPr="00BA222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. </w:t>
      </w:r>
      <w:r w:rsidRPr="005F19EF">
        <w:rPr>
          <w:rFonts w:ascii="GHEA Grapalat" w:eastAsia="Times New Roman" w:hAnsi="GHEA Grapalat" w:cs="GHEA Grapalat"/>
          <w:sz w:val="24"/>
          <w:szCs w:val="24"/>
        </w:rPr>
        <w:t>Նախա</w:t>
      </w:r>
      <w:r w:rsidRPr="005F19EF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5F19EF">
        <w:rPr>
          <w:rFonts w:ascii="GHEA Grapalat" w:eastAsia="Times New Roman" w:hAnsi="GHEA Grapalat" w:cs="GHEA Grapalat"/>
          <w:sz w:val="24"/>
          <w:szCs w:val="24"/>
        </w:rPr>
        <w:t>գի</w:t>
      </w:r>
      <w:r w:rsidRPr="005F19EF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5F19EF">
        <w:rPr>
          <w:rFonts w:ascii="GHEA Grapalat" w:eastAsia="Times New Roman" w:hAnsi="GHEA Grapalat" w:cs="GHEA Grapalat"/>
          <w:sz w:val="24"/>
          <w:szCs w:val="24"/>
        </w:rPr>
        <w:t>ծը</w:t>
      </w:r>
      <w:r w:rsidRPr="005F19E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5F19EF">
        <w:rPr>
          <w:rFonts w:ascii="GHEA Grapalat" w:eastAsia="Times New Roman" w:hAnsi="GHEA Grapalat" w:cs="GHEA Grapalat"/>
          <w:sz w:val="24"/>
          <w:szCs w:val="24"/>
        </w:rPr>
        <w:t>մշակվել</w:t>
      </w:r>
      <w:r w:rsidRPr="005F19E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5F19EF">
        <w:rPr>
          <w:rFonts w:ascii="GHEA Grapalat" w:eastAsia="Times New Roman" w:hAnsi="GHEA Grapalat" w:cs="GHEA Grapalat"/>
          <w:sz w:val="24"/>
          <w:szCs w:val="24"/>
        </w:rPr>
        <w:t>է</w:t>
      </w:r>
      <w:r w:rsidRPr="005F19E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5F19EF">
        <w:rPr>
          <w:rFonts w:ascii="GHEA Grapalat" w:eastAsia="Times New Roman" w:hAnsi="GHEA Grapalat" w:cs="GHEA Grapalat"/>
          <w:sz w:val="24"/>
          <w:szCs w:val="24"/>
        </w:rPr>
        <w:t>ՀՀ</w:t>
      </w:r>
      <w:r w:rsidRPr="005F19E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5F19EF">
        <w:rPr>
          <w:rFonts w:ascii="GHEA Grapalat" w:eastAsia="Times New Roman" w:hAnsi="GHEA Grapalat" w:cs="GHEA Grapalat"/>
          <w:sz w:val="24"/>
          <w:szCs w:val="24"/>
          <w:lang w:val="hy-AM"/>
        </w:rPr>
        <w:t>ֆինանսների նախարարության</w:t>
      </w:r>
      <w:r w:rsidRPr="005F19E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F1465B" w:rsidRPr="005F19EF">
        <w:rPr>
          <w:rFonts w:ascii="GHEA Grapalat" w:eastAsia="Times New Roman" w:hAnsi="GHEA Grapalat" w:cs="GHEA Grapalat"/>
          <w:sz w:val="24"/>
          <w:szCs w:val="24"/>
          <w:lang w:val="hy-AM"/>
        </w:rPr>
        <w:t>կողմից՝ ՀՀ  պետական եկամուտների կոմիտեի հետ համատեղ</w:t>
      </w:r>
      <w:r w:rsidRPr="005F19EF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:rsidR="00CD44BA" w:rsidRDefault="00CD44BA" w:rsidP="00CD44BA">
      <w:pPr>
        <w:tabs>
          <w:tab w:val="left" w:pos="1620"/>
        </w:tabs>
        <w:spacing w:after="0" w:line="312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A222A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Pr="00BA222A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BA222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A222A">
        <w:rPr>
          <w:rFonts w:ascii="GHEA Grapalat" w:eastAsia="Times New Roman" w:hAnsi="GHEA Grapalat" w:cs="Sylfaen"/>
          <w:b/>
          <w:sz w:val="24"/>
          <w:szCs w:val="24"/>
          <w:lang w:val="fr-FR"/>
        </w:rPr>
        <w:t>Իրավական ակտի ընդունման արդյունքում ակնկալվող արդյունքը</w:t>
      </w:r>
      <w:r w:rsidRPr="00BA222A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  <w:r w:rsidRPr="00BA222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BA222A">
        <w:rPr>
          <w:rFonts w:ascii="GHEA Grapalat" w:eastAsia="Times New Roman" w:hAnsi="GHEA Grapalat" w:cs="Sylfaen"/>
          <w:sz w:val="24"/>
          <w:lang w:val="hy-AM" w:eastAsia="ru-RU"/>
        </w:rPr>
        <w:t>Նախա</w:t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Sylfaen"/>
          <w:sz w:val="24"/>
          <w:lang w:val="hy-AM" w:eastAsia="ru-RU"/>
        </w:rPr>
        <w:t>գծի</w:t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t xml:space="preserve"> </w:t>
      </w:r>
      <w:r w:rsidRPr="00BA222A">
        <w:rPr>
          <w:rFonts w:ascii="GHEA Grapalat" w:eastAsia="Times New Roman" w:hAnsi="GHEA Grapalat" w:cs="Sylfaen"/>
          <w:sz w:val="24"/>
          <w:lang w:val="hy-AM" w:eastAsia="ru-RU"/>
        </w:rPr>
        <w:t>ընդուն</w:t>
      </w:r>
      <w:r w:rsidRPr="00BA222A">
        <w:rPr>
          <w:rFonts w:ascii="GHEA Grapalat" w:eastAsia="Times New Roman" w:hAnsi="GHEA Grapalat" w:cs="Sylfaen"/>
          <w:sz w:val="24"/>
          <w:lang w:val="fr-FR" w:eastAsia="ru-RU"/>
        </w:rPr>
        <w:softHyphen/>
      </w:r>
      <w:r w:rsidRPr="00BA222A">
        <w:rPr>
          <w:rFonts w:ascii="GHEA Grapalat" w:eastAsia="Times New Roman" w:hAnsi="GHEA Grapalat" w:cs="Sylfaen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Sylfaen"/>
          <w:sz w:val="24"/>
          <w:lang w:val="hy-AM" w:eastAsia="ru-RU"/>
        </w:rPr>
        <w:t>ման</w:t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t xml:space="preserve"> </w:t>
      </w:r>
      <w:r w:rsidRPr="00BA222A">
        <w:rPr>
          <w:rFonts w:ascii="GHEA Grapalat" w:eastAsia="Times New Roman" w:hAnsi="GHEA Grapalat" w:cs="Sylfaen"/>
          <w:sz w:val="24"/>
          <w:lang w:val="hy-AM" w:eastAsia="ru-RU"/>
        </w:rPr>
        <w:t>արդ</w:t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Sylfaen"/>
          <w:sz w:val="24"/>
          <w:lang w:val="hy-AM" w:eastAsia="ru-RU"/>
        </w:rPr>
        <w:t>յուն</w:t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BA222A">
        <w:rPr>
          <w:rFonts w:ascii="GHEA Grapalat" w:eastAsia="Times New Roman" w:hAnsi="GHEA Grapalat" w:cs="Sylfaen"/>
          <w:sz w:val="24"/>
          <w:lang w:val="hy-AM" w:eastAsia="ru-RU"/>
        </w:rPr>
        <w:t>քում</w:t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t xml:space="preserve"> </w:t>
      </w:r>
      <w:r w:rsidRPr="00BA222A">
        <w:rPr>
          <w:rFonts w:ascii="GHEA Grapalat" w:eastAsia="Times New Roman" w:hAnsi="GHEA Grapalat" w:cs="Sylfaen"/>
          <w:sz w:val="24"/>
          <w:lang w:val="hy-AM" w:eastAsia="ru-RU"/>
        </w:rPr>
        <w:t>ակնկալվում</w:t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t xml:space="preserve"> </w:t>
      </w:r>
      <w:r w:rsidRPr="00BA222A">
        <w:rPr>
          <w:rFonts w:ascii="GHEA Grapalat" w:eastAsia="Times New Roman" w:hAnsi="GHEA Grapalat" w:cs="Sylfaen"/>
          <w:sz w:val="24"/>
          <w:lang w:val="hy-AM" w:eastAsia="ru-RU"/>
        </w:rPr>
        <w:t>է</w:t>
      </w:r>
      <w:r w:rsidRPr="00BA222A">
        <w:rPr>
          <w:rFonts w:ascii="GHEA Grapalat" w:eastAsia="Times New Roman" w:hAnsi="GHEA Grapalat" w:cs="GHEA Grapalat"/>
          <w:sz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sz w:val="24"/>
          <w:lang w:val="hy-AM" w:eastAsia="ru-RU"/>
        </w:rPr>
        <w:t xml:space="preserve">ապահովել </w:t>
      </w:r>
      <w:r w:rsidRPr="00CC25B7">
        <w:rPr>
          <w:rFonts w:ascii="GHEA Grapalat" w:eastAsia="Times New Roman" w:hAnsi="GHEA Grapalat" w:cs="Sylfaen"/>
          <w:sz w:val="24"/>
          <w:szCs w:val="24"/>
          <w:lang w:val="hy-AM"/>
        </w:rPr>
        <w:t>շահաբաժինների տեսքով ստացվող եկամուտներից վճարված եկամտայի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ն հարկի գումարների՝ շահաբաժին վճարող կազմակերպության հարկային կարգապահական չափորոշիչների բավարարման դեպքում փոխհատուցումը։</w:t>
      </w:r>
    </w:p>
    <w:p w:rsidR="00CD44BA" w:rsidRPr="00637936" w:rsidRDefault="00CD44BA" w:rsidP="00CD44BA">
      <w:pPr>
        <w:spacing w:after="0" w:line="240" w:lineRule="auto"/>
        <w:jc w:val="center"/>
        <w:rPr>
          <w:rFonts w:ascii="GHEA Grapalat" w:eastAsia="Times New Roman" w:hAnsi="GHEA Grapalat" w:cs="GHEA Grapalat"/>
          <w:sz w:val="24"/>
          <w:lang w:val="hy-AM" w:eastAsia="ru-RU"/>
        </w:rPr>
      </w:pPr>
    </w:p>
    <w:p w:rsidR="00CD44BA" w:rsidRPr="006773B2" w:rsidRDefault="00CD44BA" w:rsidP="00CD44BA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CD44BA" w:rsidRPr="00F45EDE" w:rsidRDefault="00CD44BA" w:rsidP="00CD44BA">
      <w:pPr>
        <w:tabs>
          <w:tab w:val="left" w:pos="1020"/>
        </w:tabs>
        <w:rPr>
          <w:rFonts w:ascii="GHEA Grapalat" w:hAnsi="GHEA Grapalat"/>
          <w:sz w:val="24"/>
          <w:szCs w:val="24"/>
          <w:lang w:val="hy-AM"/>
        </w:rPr>
      </w:pPr>
    </w:p>
    <w:p w:rsidR="00CD44BA" w:rsidRPr="00D24722" w:rsidRDefault="00CD44BA" w:rsidP="00CD44BA">
      <w:pPr>
        <w:rPr>
          <w:rFonts w:ascii="GHEA Grapalat" w:hAnsi="GHEA Grapalat"/>
          <w:sz w:val="24"/>
          <w:szCs w:val="24"/>
          <w:lang w:val="hy-AM"/>
        </w:rPr>
      </w:pPr>
    </w:p>
    <w:p w:rsidR="00F45EDE" w:rsidRPr="00CD44BA" w:rsidRDefault="00F45EDE" w:rsidP="00CD44BA">
      <w:pPr>
        <w:tabs>
          <w:tab w:val="left" w:pos="1890"/>
        </w:tabs>
        <w:rPr>
          <w:rFonts w:ascii="GHEA Grapalat" w:hAnsi="GHEA Grapalat"/>
          <w:sz w:val="24"/>
          <w:szCs w:val="24"/>
          <w:lang w:val="hy-AM"/>
        </w:rPr>
      </w:pPr>
    </w:p>
    <w:sectPr w:rsidR="00F45EDE" w:rsidRPr="00CD44BA" w:rsidSect="007217F5">
      <w:pgSz w:w="11907" w:h="16840" w:code="9"/>
      <w:pgMar w:top="1021" w:right="1021" w:bottom="1021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55778"/>
    <w:multiLevelType w:val="hybridMultilevel"/>
    <w:tmpl w:val="8C483D1C"/>
    <w:lvl w:ilvl="0" w:tplc="FE7A5300">
      <w:start w:val="1"/>
      <w:numFmt w:val="decimal"/>
      <w:lvlText w:val="%1)"/>
      <w:lvlJc w:val="left"/>
      <w:pPr>
        <w:ind w:left="1572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371DF4"/>
    <w:multiLevelType w:val="hybridMultilevel"/>
    <w:tmpl w:val="4FA040C0"/>
    <w:lvl w:ilvl="0" w:tplc="9FD8CC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082C2A30"/>
    <w:multiLevelType w:val="hybridMultilevel"/>
    <w:tmpl w:val="121E82CC"/>
    <w:lvl w:ilvl="0" w:tplc="F314D28E">
      <w:start w:val="3"/>
      <w:numFmt w:val="bullet"/>
      <w:lvlText w:val="-"/>
      <w:lvlJc w:val="left"/>
      <w:pPr>
        <w:ind w:left="922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4" w15:restartNumberingAfterBreak="0">
    <w:nsid w:val="08F4177A"/>
    <w:multiLevelType w:val="hybridMultilevel"/>
    <w:tmpl w:val="AFB2D5C8"/>
    <w:lvl w:ilvl="0" w:tplc="D64C9E2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C234E6F"/>
    <w:multiLevelType w:val="hybridMultilevel"/>
    <w:tmpl w:val="DC068DCC"/>
    <w:lvl w:ilvl="0" w:tplc="951015B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0CA54BA4"/>
    <w:multiLevelType w:val="hybridMultilevel"/>
    <w:tmpl w:val="95881960"/>
    <w:lvl w:ilvl="0" w:tplc="9FD8CC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0DEE0BBE"/>
    <w:multiLevelType w:val="hybridMultilevel"/>
    <w:tmpl w:val="7A9A0BC8"/>
    <w:lvl w:ilvl="0" w:tplc="FF8EAE92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B4C7208"/>
    <w:multiLevelType w:val="hybridMultilevel"/>
    <w:tmpl w:val="D08078C8"/>
    <w:lvl w:ilvl="0" w:tplc="391E8D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EE85C23"/>
    <w:multiLevelType w:val="hybridMultilevel"/>
    <w:tmpl w:val="187CCA00"/>
    <w:lvl w:ilvl="0" w:tplc="FF8EAE92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37F7680"/>
    <w:multiLevelType w:val="hybridMultilevel"/>
    <w:tmpl w:val="43348126"/>
    <w:lvl w:ilvl="0" w:tplc="E3224C38">
      <w:start w:val="1"/>
      <w:numFmt w:val="decimal"/>
      <w:lvlText w:val="%1)"/>
      <w:lvlJc w:val="left"/>
      <w:pPr>
        <w:ind w:left="139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59E56BC"/>
    <w:multiLevelType w:val="hybridMultilevel"/>
    <w:tmpl w:val="5B982852"/>
    <w:lvl w:ilvl="0" w:tplc="04090011">
      <w:start w:val="1"/>
      <w:numFmt w:val="decimal"/>
      <w:lvlText w:val="%1)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2" w15:restartNumberingAfterBreak="0">
    <w:nsid w:val="286C659D"/>
    <w:multiLevelType w:val="hybridMultilevel"/>
    <w:tmpl w:val="A0E88C5E"/>
    <w:lvl w:ilvl="0" w:tplc="C17EA382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6A5CD6B6">
      <w:start w:val="1"/>
      <w:numFmt w:val="decimal"/>
      <w:lvlText w:val="%2)"/>
      <w:lvlJc w:val="left"/>
      <w:pPr>
        <w:ind w:left="2400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3" w15:restartNumberingAfterBreak="0">
    <w:nsid w:val="329F3816"/>
    <w:multiLevelType w:val="hybridMultilevel"/>
    <w:tmpl w:val="8F8C5AFE"/>
    <w:lvl w:ilvl="0" w:tplc="71543F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8BE1144"/>
    <w:multiLevelType w:val="hybridMultilevel"/>
    <w:tmpl w:val="14566C08"/>
    <w:lvl w:ilvl="0" w:tplc="9FD8CC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DB639C"/>
    <w:multiLevelType w:val="multilevel"/>
    <w:tmpl w:val="8708A57A"/>
    <w:lvl w:ilvl="0">
      <w:start w:val="1"/>
      <w:numFmt w:val="decimal"/>
      <w:lvlText w:val="Հոդված  %1."/>
      <w:lvlJc w:val="left"/>
      <w:pPr>
        <w:tabs>
          <w:tab w:val="num" w:pos="2176"/>
        </w:tabs>
        <w:ind w:left="19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val="hy-AM" w:bidi="x-none"/>
        <w:specVanish w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6" w15:restartNumberingAfterBreak="0">
    <w:nsid w:val="473861FE"/>
    <w:multiLevelType w:val="hybridMultilevel"/>
    <w:tmpl w:val="A174650C"/>
    <w:lvl w:ilvl="0" w:tplc="E52A32DC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539A097C"/>
    <w:multiLevelType w:val="hybridMultilevel"/>
    <w:tmpl w:val="3E6E4BE2"/>
    <w:lvl w:ilvl="0" w:tplc="EABCC7E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4994AF4"/>
    <w:multiLevelType w:val="hybridMultilevel"/>
    <w:tmpl w:val="FA8C7B10"/>
    <w:lvl w:ilvl="0" w:tplc="620C045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E1059F6"/>
    <w:multiLevelType w:val="hybridMultilevel"/>
    <w:tmpl w:val="A0E88C5E"/>
    <w:lvl w:ilvl="0" w:tplc="C17EA382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6A5CD6B6">
      <w:start w:val="1"/>
      <w:numFmt w:val="decimal"/>
      <w:lvlText w:val="%2)"/>
      <w:lvlJc w:val="left"/>
      <w:pPr>
        <w:ind w:left="2400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0" w15:restartNumberingAfterBreak="0">
    <w:nsid w:val="62232356"/>
    <w:multiLevelType w:val="hybridMultilevel"/>
    <w:tmpl w:val="83444226"/>
    <w:lvl w:ilvl="0" w:tplc="28CC6838">
      <w:start w:val="1"/>
      <w:numFmt w:val="decimal"/>
      <w:lvlText w:val="%1."/>
      <w:lvlJc w:val="left"/>
      <w:pPr>
        <w:ind w:left="1200" w:hanging="825"/>
      </w:pPr>
      <w:rPr>
        <w:rFonts w:cs="Times Armeni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707E685F"/>
    <w:multiLevelType w:val="hybridMultilevel"/>
    <w:tmpl w:val="2C02D6B6"/>
    <w:lvl w:ilvl="0" w:tplc="A0E4DD82">
      <w:start w:val="1"/>
      <w:numFmt w:val="decimal"/>
      <w:lvlText w:val="%1)"/>
      <w:lvlJc w:val="left"/>
      <w:pPr>
        <w:ind w:left="1575" w:hanging="36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22" w15:restartNumberingAfterBreak="0">
    <w:nsid w:val="791B5401"/>
    <w:multiLevelType w:val="hybridMultilevel"/>
    <w:tmpl w:val="5EF0B6C4"/>
    <w:lvl w:ilvl="0" w:tplc="1C8EF6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9"/>
  </w:num>
  <w:num w:numId="3">
    <w:abstractNumId w:val="21"/>
  </w:num>
  <w:num w:numId="4">
    <w:abstractNumId w:val="5"/>
  </w:num>
  <w:num w:numId="5">
    <w:abstractNumId w:val="18"/>
  </w:num>
  <w:num w:numId="6">
    <w:abstractNumId w:val="11"/>
  </w:num>
  <w:num w:numId="7">
    <w:abstractNumId w:val="0"/>
  </w:num>
  <w:num w:numId="8">
    <w:abstractNumId w:val="20"/>
  </w:num>
  <w:num w:numId="9">
    <w:abstractNumId w:val="1"/>
  </w:num>
  <w:num w:numId="10">
    <w:abstractNumId w:val="16"/>
  </w:num>
  <w:num w:numId="11">
    <w:abstractNumId w:val="4"/>
  </w:num>
  <w:num w:numId="12">
    <w:abstractNumId w:val="6"/>
  </w:num>
  <w:num w:numId="13">
    <w:abstractNumId w:val="14"/>
  </w:num>
  <w:num w:numId="14">
    <w:abstractNumId w:val="12"/>
  </w:num>
  <w:num w:numId="15">
    <w:abstractNumId w:val="15"/>
  </w:num>
  <w:num w:numId="16">
    <w:abstractNumId w:val="7"/>
  </w:num>
  <w:num w:numId="17">
    <w:abstractNumId w:val="9"/>
  </w:num>
  <w:num w:numId="18">
    <w:abstractNumId w:val="13"/>
  </w:num>
  <w:num w:numId="19">
    <w:abstractNumId w:val="17"/>
  </w:num>
  <w:num w:numId="20">
    <w:abstractNumId w:val="10"/>
  </w:num>
  <w:num w:numId="21">
    <w:abstractNumId w:val="22"/>
  </w:num>
  <w:num w:numId="22">
    <w:abstractNumId w:val="2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F76"/>
    <w:rsid w:val="00003823"/>
    <w:rsid w:val="00010F20"/>
    <w:rsid w:val="00011A63"/>
    <w:rsid w:val="00013AEA"/>
    <w:rsid w:val="0001539B"/>
    <w:rsid w:val="000228AE"/>
    <w:rsid w:val="00045A39"/>
    <w:rsid w:val="00046D9A"/>
    <w:rsid w:val="00065DC4"/>
    <w:rsid w:val="00071913"/>
    <w:rsid w:val="00071940"/>
    <w:rsid w:val="00077D7C"/>
    <w:rsid w:val="00082E7A"/>
    <w:rsid w:val="000A235C"/>
    <w:rsid w:val="000A24C7"/>
    <w:rsid w:val="000A7408"/>
    <w:rsid w:val="000B04E6"/>
    <w:rsid w:val="000C096E"/>
    <w:rsid w:val="000C7B49"/>
    <w:rsid w:val="000D2677"/>
    <w:rsid w:val="000D331D"/>
    <w:rsid w:val="000E4816"/>
    <w:rsid w:val="000F64E2"/>
    <w:rsid w:val="0010326A"/>
    <w:rsid w:val="00103875"/>
    <w:rsid w:val="001038FA"/>
    <w:rsid w:val="00103F35"/>
    <w:rsid w:val="00107122"/>
    <w:rsid w:val="0011088F"/>
    <w:rsid w:val="00111434"/>
    <w:rsid w:val="00132A9F"/>
    <w:rsid w:val="00134362"/>
    <w:rsid w:val="00134AF1"/>
    <w:rsid w:val="00144404"/>
    <w:rsid w:val="00150239"/>
    <w:rsid w:val="00160D0F"/>
    <w:rsid w:val="0016456F"/>
    <w:rsid w:val="001730E9"/>
    <w:rsid w:val="00191951"/>
    <w:rsid w:val="001921F4"/>
    <w:rsid w:val="0019521E"/>
    <w:rsid w:val="001A6129"/>
    <w:rsid w:val="001B1F77"/>
    <w:rsid w:val="001C7B3D"/>
    <w:rsid w:val="001D1A8E"/>
    <w:rsid w:val="001E05F4"/>
    <w:rsid w:val="001E455F"/>
    <w:rsid w:val="001E7B51"/>
    <w:rsid w:val="001F1635"/>
    <w:rsid w:val="00201D60"/>
    <w:rsid w:val="0020461E"/>
    <w:rsid w:val="00206FA1"/>
    <w:rsid w:val="00210B49"/>
    <w:rsid w:val="00230180"/>
    <w:rsid w:val="002319E2"/>
    <w:rsid w:val="00237F7C"/>
    <w:rsid w:val="0024669A"/>
    <w:rsid w:val="00246DE8"/>
    <w:rsid w:val="00257633"/>
    <w:rsid w:val="00286AA7"/>
    <w:rsid w:val="002937D9"/>
    <w:rsid w:val="00293DA7"/>
    <w:rsid w:val="002A414E"/>
    <w:rsid w:val="002B56B5"/>
    <w:rsid w:val="002C4E8E"/>
    <w:rsid w:val="002C67B3"/>
    <w:rsid w:val="002D1169"/>
    <w:rsid w:val="002D1696"/>
    <w:rsid w:val="002D3AB3"/>
    <w:rsid w:val="002E272F"/>
    <w:rsid w:val="002E2CFA"/>
    <w:rsid w:val="002E4A1D"/>
    <w:rsid w:val="00304D55"/>
    <w:rsid w:val="003111FA"/>
    <w:rsid w:val="00317FAF"/>
    <w:rsid w:val="003267E3"/>
    <w:rsid w:val="00326B1E"/>
    <w:rsid w:val="003316B1"/>
    <w:rsid w:val="0034117B"/>
    <w:rsid w:val="003418B2"/>
    <w:rsid w:val="00345E6E"/>
    <w:rsid w:val="00346D93"/>
    <w:rsid w:val="00352820"/>
    <w:rsid w:val="003534A1"/>
    <w:rsid w:val="00365CBB"/>
    <w:rsid w:val="0038185C"/>
    <w:rsid w:val="00381D2E"/>
    <w:rsid w:val="00395E89"/>
    <w:rsid w:val="003A1423"/>
    <w:rsid w:val="003A2B21"/>
    <w:rsid w:val="003A4B2C"/>
    <w:rsid w:val="003A73D5"/>
    <w:rsid w:val="003A769B"/>
    <w:rsid w:val="003B2A0D"/>
    <w:rsid w:val="003B38D0"/>
    <w:rsid w:val="003B7324"/>
    <w:rsid w:val="003B7330"/>
    <w:rsid w:val="003C5A44"/>
    <w:rsid w:val="003D2EC3"/>
    <w:rsid w:val="003D4258"/>
    <w:rsid w:val="003D60D2"/>
    <w:rsid w:val="003E0A77"/>
    <w:rsid w:val="003E4257"/>
    <w:rsid w:val="003E6144"/>
    <w:rsid w:val="003F01EA"/>
    <w:rsid w:val="003F21BA"/>
    <w:rsid w:val="004173B5"/>
    <w:rsid w:val="004240EC"/>
    <w:rsid w:val="00430992"/>
    <w:rsid w:val="00433CBD"/>
    <w:rsid w:val="00441686"/>
    <w:rsid w:val="00456955"/>
    <w:rsid w:val="0046627F"/>
    <w:rsid w:val="00472533"/>
    <w:rsid w:val="0048222E"/>
    <w:rsid w:val="00485C01"/>
    <w:rsid w:val="004A0F31"/>
    <w:rsid w:val="004A1ECB"/>
    <w:rsid w:val="004A7F2A"/>
    <w:rsid w:val="004B2F1A"/>
    <w:rsid w:val="004B519E"/>
    <w:rsid w:val="004C43BA"/>
    <w:rsid w:val="004C790B"/>
    <w:rsid w:val="004D5509"/>
    <w:rsid w:val="004D776A"/>
    <w:rsid w:val="004E3398"/>
    <w:rsid w:val="004E3AE1"/>
    <w:rsid w:val="004E606D"/>
    <w:rsid w:val="004E7AAF"/>
    <w:rsid w:val="004E7D3C"/>
    <w:rsid w:val="004F0725"/>
    <w:rsid w:val="004F258D"/>
    <w:rsid w:val="004F4D61"/>
    <w:rsid w:val="004F6A0A"/>
    <w:rsid w:val="004F7E46"/>
    <w:rsid w:val="00516C38"/>
    <w:rsid w:val="005239CE"/>
    <w:rsid w:val="00530868"/>
    <w:rsid w:val="00531C92"/>
    <w:rsid w:val="0053600C"/>
    <w:rsid w:val="00536E46"/>
    <w:rsid w:val="005423F5"/>
    <w:rsid w:val="00550615"/>
    <w:rsid w:val="00556EBB"/>
    <w:rsid w:val="00561852"/>
    <w:rsid w:val="0057354A"/>
    <w:rsid w:val="00573A3F"/>
    <w:rsid w:val="00577137"/>
    <w:rsid w:val="00577AC6"/>
    <w:rsid w:val="00580ABC"/>
    <w:rsid w:val="00583C5A"/>
    <w:rsid w:val="005A3497"/>
    <w:rsid w:val="005B0FEA"/>
    <w:rsid w:val="005C0E4C"/>
    <w:rsid w:val="005C7096"/>
    <w:rsid w:val="005C79F1"/>
    <w:rsid w:val="005D23D7"/>
    <w:rsid w:val="005D4664"/>
    <w:rsid w:val="005D4904"/>
    <w:rsid w:val="005E2CE0"/>
    <w:rsid w:val="005F07F3"/>
    <w:rsid w:val="005F19EF"/>
    <w:rsid w:val="00610F43"/>
    <w:rsid w:val="006119F5"/>
    <w:rsid w:val="00614F9E"/>
    <w:rsid w:val="006225BC"/>
    <w:rsid w:val="006257BC"/>
    <w:rsid w:val="00627B73"/>
    <w:rsid w:val="00636111"/>
    <w:rsid w:val="0063675B"/>
    <w:rsid w:val="00637936"/>
    <w:rsid w:val="00654EA6"/>
    <w:rsid w:val="0065525D"/>
    <w:rsid w:val="00662824"/>
    <w:rsid w:val="00663D73"/>
    <w:rsid w:val="0067153F"/>
    <w:rsid w:val="0067191F"/>
    <w:rsid w:val="00673079"/>
    <w:rsid w:val="006743E8"/>
    <w:rsid w:val="006773B2"/>
    <w:rsid w:val="006800C0"/>
    <w:rsid w:val="0068503B"/>
    <w:rsid w:val="00686FDC"/>
    <w:rsid w:val="006916EC"/>
    <w:rsid w:val="006B4759"/>
    <w:rsid w:val="006C123D"/>
    <w:rsid w:val="006C5F7A"/>
    <w:rsid w:val="006E377A"/>
    <w:rsid w:val="006E7E16"/>
    <w:rsid w:val="006F3A66"/>
    <w:rsid w:val="00704A3D"/>
    <w:rsid w:val="007066BF"/>
    <w:rsid w:val="00713C8A"/>
    <w:rsid w:val="0071442B"/>
    <w:rsid w:val="00715CC5"/>
    <w:rsid w:val="00720630"/>
    <w:rsid w:val="007217F5"/>
    <w:rsid w:val="00723C25"/>
    <w:rsid w:val="007240A4"/>
    <w:rsid w:val="00725699"/>
    <w:rsid w:val="007300E7"/>
    <w:rsid w:val="00733ABF"/>
    <w:rsid w:val="00741EDB"/>
    <w:rsid w:val="00746699"/>
    <w:rsid w:val="00747BDB"/>
    <w:rsid w:val="00751C06"/>
    <w:rsid w:val="00751E91"/>
    <w:rsid w:val="00752C57"/>
    <w:rsid w:val="00754338"/>
    <w:rsid w:val="007706EE"/>
    <w:rsid w:val="00774406"/>
    <w:rsid w:val="00781164"/>
    <w:rsid w:val="0078597B"/>
    <w:rsid w:val="00796353"/>
    <w:rsid w:val="00797C09"/>
    <w:rsid w:val="007A7120"/>
    <w:rsid w:val="007C0E61"/>
    <w:rsid w:val="007C3471"/>
    <w:rsid w:val="007C38AE"/>
    <w:rsid w:val="007C715F"/>
    <w:rsid w:val="007F4E1A"/>
    <w:rsid w:val="0080465A"/>
    <w:rsid w:val="00824672"/>
    <w:rsid w:val="008262D7"/>
    <w:rsid w:val="00837465"/>
    <w:rsid w:val="0085651B"/>
    <w:rsid w:val="00863198"/>
    <w:rsid w:val="00870E47"/>
    <w:rsid w:val="00880CCF"/>
    <w:rsid w:val="00880F6F"/>
    <w:rsid w:val="008835BD"/>
    <w:rsid w:val="008B1F22"/>
    <w:rsid w:val="008B4A81"/>
    <w:rsid w:val="008B4F50"/>
    <w:rsid w:val="008C0172"/>
    <w:rsid w:val="008C2DF6"/>
    <w:rsid w:val="008C34BB"/>
    <w:rsid w:val="008C39FF"/>
    <w:rsid w:val="008D339D"/>
    <w:rsid w:val="008D7987"/>
    <w:rsid w:val="0090113E"/>
    <w:rsid w:val="00902BC1"/>
    <w:rsid w:val="009079E9"/>
    <w:rsid w:val="00922D40"/>
    <w:rsid w:val="00923F60"/>
    <w:rsid w:val="00930E16"/>
    <w:rsid w:val="009534F1"/>
    <w:rsid w:val="009545AA"/>
    <w:rsid w:val="0095529E"/>
    <w:rsid w:val="00964D22"/>
    <w:rsid w:val="00967EDE"/>
    <w:rsid w:val="009750F6"/>
    <w:rsid w:val="00975D79"/>
    <w:rsid w:val="00977D7D"/>
    <w:rsid w:val="009813A4"/>
    <w:rsid w:val="00981575"/>
    <w:rsid w:val="00985767"/>
    <w:rsid w:val="009929E8"/>
    <w:rsid w:val="00993D4A"/>
    <w:rsid w:val="009964C4"/>
    <w:rsid w:val="009973F7"/>
    <w:rsid w:val="009A2482"/>
    <w:rsid w:val="009C03F4"/>
    <w:rsid w:val="009C17AB"/>
    <w:rsid w:val="009D00F0"/>
    <w:rsid w:val="009D0B14"/>
    <w:rsid w:val="009D4783"/>
    <w:rsid w:val="009D6798"/>
    <w:rsid w:val="009E4421"/>
    <w:rsid w:val="009F2063"/>
    <w:rsid w:val="00A2238A"/>
    <w:rsid w:val="00A22F21"/>
    <w:rsid w:val="00A261F5"/>
    <w:rsid w:val="00A27B75"/>
    <w:rsid w:val="00A30940"/>
    <w:rsid w:val="00A41691"/>
    <w:rsid w:val="00A45993"/>
    <w:rsid w:val="00A50193"/>
    <w:rsid w:val="00A55817"/>
    <w:rsid w:val="00A60380"/>
    <w:rsid w:val="00A61E97"/>
    <w:rsid w:val="00A65082"/>
    <w:rsid w:val="00A668D2"/>
    <w:rsid w:val="00A7334F"/>
    <w:rsid w:val="00A8042F"/>
    <w:rsid w:val="00A91B92"/>
    <w:rsid w:val="00AA0C8D"/>
    <w:rsid w:val="00AB2389"/>
    <w:rsid w:val="00AB3E9E"/>
    <w:rsid w:val="00AC1883"/>
    <w:rsid w:val="00AC5DF8"/>
    <w:rsid w:val="00AC68C2"/>
    <w:rsid w:val="00AE645A"/>
    <w:rsid w:val="00B11CC5"/>
    <w:rsid w:val="00B2713E"/>
    <w:rsid w:val="00B276C0"/>
    <w:rsid w:val="00B30956"/>
    <w:rsid w:val="00B30DA4"/>
    <w:rsid w:val="00B31374"/>
    <w:rsid w:val="00B31CC9"/>
    <w:rsid w:val="00B35B15"/>
    <w:rsid w:val="00B3743D"/>
    <w:rsid w:val="00B41575"/>
    <w:rsid w:val="00B42979"/>
    <w:rsid w:val="00B47B80"/>
    <w:rsid w:val="00B55BB2"/>
    <w:rsid w:val="00B56A80"/>
    <w:rsid w:val="00B632C4"/>
    <w:rsid w:val="00B656BF"/>
    <w:rsid w:val="00B77ABF"/>
    <w:rsid w:val="00BA222A"/>
    <w:rsid w:val="00BB00EB"/>
    <w:rsid w:val="00BB37BB"/>
    <w:rsid w:val="00BB4904"/>
    <w:rsid w:val="00BB5E51"/>
    <w:rsid w:val="00BD46A3"/>
    <w:rsid w:val="00BD7F36"/>
    <w:rsid w:val="00BE7870"/>
    <w:rsid w:val="00C0391F"/>
    <w:rsid w:val="00C12B6D"/>
    <w:rsid w:val="00C145A8"/>
    <w:rsid w:val="00C24ED6"/>
    <w:rsid w:val="00C27155"/>
    <w:rsid w:val="00C553A0"/>
    <w:rsid w:val="00C64F76"/>
    <w:rsid w:val="00C732CE"/>
    <w:rsid w:val="00C76635"/>
    <w:rsid w:val="00C77091"/>
    <w:rsid w:val="00C81942"/>
    <w:rsid w:val="00C83C72"/>
    <w:rsid w:val="00C8411D"/>
    <w:rsid w:val="00C85C46"/>
    <w:rsid w:val="00C867EC"/>
    <w:rsid w:val="00C87966"/>
    <w:rsid w:val="00C909A9"/>
    <w:rsid w:val="00CA10AA"/>
    <w:rsid w:val="00CA69D7"/>
    <w:rsid w:val="00CB1B38"/>
    <w:rsid w:val="00CC25B7"/>
    <w:rsid w:val="00CD1C8C"/>
    <w:rsid w:val="00CD2E7B"/>
    <w:rsid w:val="00CD44BA"/>
    <w:rsid w:val="00CD584D"/>
    <w:rsid w:val="00CE003F"/>
    <w:rsid w:val="00CF21AC"/>
    <w:rsid w:val="00D104D1"/>
    <w:rsid w:val="00D1148F"/>
    <w:rsid w:val="00D14C33"/>
    <w:rsid w:val="00D2219F"/>
    <w:rsid w:val="00D24722"/>
    <w:rsid w:val="00D26EC8"/>
    <w:rsid w:val="00D310BB"/>
    <w:rsid w:val="00D42059"/>
    <w:rsid w:val="00D47A14"/>
    <w:rsid w:val="00D555BF"/>
    <w:rsid w:val="00D606F3"/>
    <w:rsid w:val="00D636EB"/>
    <w:rsid w:val="00D65D4F"/>
    <w:rsid w:val="00D675A0"/>
    <w:rsid w:val="00D75802"/>
    <w:rsid w:val="00D85653"/>
    <w:rsid w:val="00D96CBE"/>
    <w:rsid w:val="00DB4D32"/>
    <w:rsid w:val="00DB68A3"/>
    <w:rsid w:val="00DD018E"/>
    <w:rsid w:val="00DD0B5D"/>
    <w:rsid w:val="00DD21B1"/>
    <w:rsid w:val="00DD4713"/>
    <w:rsid w:val="00DE33CD"/>
    <w:rsid w:val="00DE4DFF"/>
    <w:rsid w:val="00DE5674"/>
    <w:rsid w:val="00DE6DF3"/>
    <w:rsid w:val="00E03837"/>
    <w:rsid w:val="00E16822"/>
    <w:rsid w:val="00E22CE1"/>
    <w:rsid w:val="00E230F6"/>
    <w:rsid w:val="00E3065A"/>
    <w:rsid w:val="00E35CFA"/>
    <w:rsid w:val="00E37CBF"/>
    <w:rsid w:val="00E42188"/>
    <w:rsid w:val="00E4630B"/>
    <w:rsid w:val="00E60C98"/>
    <w:rsid w:val="00E60E93"/>
    <w:rsid w:val="00E62A2E"/>
    <w:rsid w:val="00E6523C"/>
    <w:rsid w:val="00E717FB"/>
    <w:rsid w:val="00E813B9"/>
    <w:rsid w:val="00E90114"/>
    <w:rsid w:val="00E925F7"/>
    <w:rsid w:val="00E97CF2"/>
    <w:rsid w:val="00EA18F7"/>
    <w:rsid w:val="00EA1A75"/>
    <w:rsid w:val="00EB44CA"/>
    <w:rsid w:val="00EC02AF"/>
    <w:rsid w:val="00EC23E4"/>
    <w:rsid w:val="00EC526A"/>
    <w:rsid w:val="00ED6D7B"/>
    <w:rsid w:val="00EE3F3F"/>
    <w:rsid w:val="00F0247E"/>
    <w:rsid w:val="00F03626"/>
    <w:rsid w:val="00F10418"/>
    <w:rsid w:val="00F11292"/>
    <w:rsid w:val="00F1465B"/>
    <w:rsid w:val="00F1616A"/>
    <w:rsid w:val="00F20F37"/>
    <w:rsid w:val="00F23106"/>
    <w:rsid w:val="00F25E37"/>
    <w:rsid w:val="00F303CF"/>
    <w:rsid w:val="00F37B96"/>
    <w:rsid w:val="00F45B3A"/>
    <w:rsid w:val="00F45EDE"/>
    <w:rsid w:val="00F47C8A"/>
    <w:rsid w:val="00F54C11"/>
    <w:rsid w:val="00F56A0A"/>
    <w:rsid w:val="00F73EC4"/>
    <w:rsid w:val="00F74AAB"/>
    <w:rsid w:val="00F821F8"/>
    <w:rsid w:val="00F907F7"/>
    <w:rsid w:val="00F92DE1"/>
    <w:rsid w:val="00F94976"/>
    <w:rsid w:val="00F94AB6"/>
    <w:rsid w:val="00F96A0D"/>
    <w:rsid w:val="00F9701D"/>
    <w:rsid w:val="00FA2546"/>
    <w:rsid w:val="00FA6A9C"/>
    <w:rsid w:val="00FD226B"/>
    <w:rsid w:val="00FD2F2B"/>
    <w:rsid w:val="00FE50F4"/>
    <w:rsid w:val="00FF01F9"/>
    <w:rsid w:val="00FF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755DCD4-B684-42C1-B5D2-9F8542947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B1F2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18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C64F76"/>
  </w:style>
  <w:style w:type="paragraph" w:customStyle="1" w:styleId="dateinterval">
    <w:name w:val="dateinterval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1m">
    <w:name w:val="bc1m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b">
    <w:name w:val="bc2b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4gp">
    <w:name w:val="bc4gp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64F7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64F76"/>
    <w:rPr>
      <w:color w:val="800080"/>
      <w:u w:val="single"/>
    </w:rPr>
  </w:style>
  <w:style w:type="paragraph" w:customStyle="1" w:styleId="comm">
    <w:name w:val="comm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64F76"/>
    <w:rPr>
      <w:b/>
      <w:bCs/>
    </w:rPr>
  </w:style>
  <w:style w:type="paragraph" w:customStyle="1" w:styleId="bc6k">
    <w:name w:val="bc6k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64F76"/>
    <w:rPr>
      <w:i/>
      <w:iCs/>
    </w:rPr>
  </w:style>
  <w:style w:type="paragraph" w:styleId="NoSpacing">
    <w:name w:val="No Spacing"/>
    <w:link w:val="NoSpacingChar"/>
    <w:qFormat/>
    <w:rsid w:val="009C03F4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9C03F4"/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C03F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B1F22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88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A7334F"/>
    <w:pPr>
      <w:widowControl w:val="0"/>
      <w:spacing w:after="0" w:line="360" w:lineRule="auto"/>
      <w:ind w:firstLine="709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A7334F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6F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C2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3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2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9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D181D-21AA-49FA-9FD1-7F8D76114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Arakelyan</dc:creator>
  <cp:keywords>https://mul2.gov.am/tasks/888787/oneclick/2_naxagits_shahabazhin.docx?token=c43a237d4773252df111bcb1931e5ab6</cp:keywords>
  <dc:description/>
  <cp:lastModifiedBy>Zaliko Barseghyan</cp:lastModifiedBy>
  <cp:revision>11</cp:revision>
  <cp:lastPrinted>2023-11-22T06:02:00Z</cp:lastPrinted>
  <dcterms:created xsi:type="dcterms:W3CDTF">2023-11-22T11:03:00Z</dcterms:created>
  <dcterms:modified xsi:type="dcterms:W3CDTF">2023-11-28T13:52:00Z</dcterms:modified>
</cp:coreProperties>
</file>