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54E37580"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bookmarkStart w:id="0" w:name="_Hlk137804765"/>
      <w:r w:rsidR="00365354" w:rsidRPr="00365354">
        <w:rPr>
          <w:rFonts w:ascii="GHEA Grapalat" w:hAnsi="GHEA Grapalat"/>
          <w:b/>
          <w:bCs/>
          <w:lang w:val="hy-AM"/>
        </w:rPr>
        <w:t>«ՀԱՅԱՍՏԱՆԻ ՀԱՆՐԱՊԵՏՈՒԹՅԱՆ 2023 ԹՎԱԿԱՆԻ ՊԵՏԱԿԱՆ ԲՅՈՒՋԵԻ ՄԱՍԻՆ» ՕՐԵՆՔՈՒՄ</w:t>
      </w:r>
      <w:r w:rsidR="00365354" w:rsidRPr="00654ADA">
        <w:rPr>
          <w:rFonts w:ascii="GHEA Grapalat" w:hAnsi="GHEA Grapalat"/>
          <w:b/>
          <w:bCs/>
          <w:lang w:val="hy-AM"/>
        </w:rPr>
        <w:t xml:space="preserve"> </w:t>
      </w:r>
      <w:r w:rsidR="00365354" w:rsidRPr="00365354">
        <w:rPr>
          <w:rFonts w:ascii="GHEA Grapalat" w:hAnsi="GHEA Grapalat"/>
          <w:b/>
          <w:bCs/>
          <w:lang w:val="hy-AM"/>
        </w:rPr>
        <w:t>ՎԵՐԱԲԱՇԽՈՒՄ, ՓՈՓՈԽՈՒԹՅՈՒՆՆԵՐ ՈՒ ԼՐԱՑՈՒՄՆԵՐ, ՀԱՅԱՍՏԱՆԻ ՀԱՆՐԱՊԵՏՈՒԹՅԱՆ ԿԱՌԱՎԱՐՈՒԹՅԱՆ 2022 ԹՎԱԿԱՆԻ ԴԵԿՏԵՄԲԵՐԻ 29-Ի N 2111-Ն ՈՐՈՇՄԱՆ ՄԵՋ ՓՈՓՈԽՈՒԹՅՈՒՆՆԵՐ ՈՒ ԼՐԱՑՈՒՄՆԵՐ ԵՎ ԳՆՄԱՆ ՊԱՅՄԱՆԱԳՐԵՐՈՒՄ ՓՈՓՈԽՈՒԹՅՈՒՆՆԵՐ ԿԱՏԱՐԵԼՈՒ ԹՈՒՅԼՏՎՈՒԹՅՈՒՆ ՏԱԼՈՒ ՄԱՍԻՆ</w:t>
      </w:r>
      <w:bookmarkEnd w:id="0"/>
      <w:r w:rsidR="00680147" w:rsidRPr="00E716C1">
        <w:rPr>
          <w:rFonts w:ascii="GHEA Grapalat" w:hAnsi="GHEA Grapalat"/>
          <w:b/>
          <w:bCs/>
          <w:lang w:val="hy-AM"/>
        </w:rPr>
        <w:t>»</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3575" w:type="dxa"/>
        <w:shd w:val="clear" w:color="auto" w:fill="808080" w:themeFill="background1" w:themeFillShade="80"/>
        <w:tblLook w:val="04A0" w:firstRow="1" w:lastRow="0" w:firstColumn="1" w:lastColumn="0" w:noHBand="0" w:noVBand="1"/>
      </w:tblPr>
      <w:tblGrid>
        <w:gridCol w:w="8114"/>
        <w:gridCol w:w="5402"/>
        <w:gridCol w:w="59"/>
      </w:tblGrid>
      <w:tr w:rsidR="00E716C1" w:rsidRPr="00E716C1" w14:paraId="2F93BCD9" w14:textId="77777777" w:rsidTr="007B7527">
        <w:trPr>
          <w:trHeight w:val="199"/>
        </w:trPr>
        <w:tc>
          <w:tcPr>
            <w:tcW w:w="8114" w:type="dxa"/>
            <w:vMerge w:val="restart"/>
            <w:shd w:val="clear" w:color="auto" w:fill="808080" w:themeFill="background1" w:themeFillShade="80"/>
            <w:vAlign w:val="center"/>
          </w:tcPr>
          <w:p w14:paraId="2D602F24" w14:textId="40D063A7" w:rsidR="00992696" w:rsidRPr="00E716C1" w:rsidRDefault="00490B7F" w:rsidP="007B7527">
            <w:pPr>
              <w:spacing w:line="360" w:lineRule="auto"/>
              <w:jc w:val="center"/>
              <w:rPr>
                <w:rFonts w:ascii="GHEA Grapalat" w:hAnsi="GHEA Grapalat"/>
                <w:sz w:val="24"/>
                <w:szCs w:val="24"/>
                <w:lang w:val="af-ZA"/>
              </w:rPr>
            </w:pPr>
            <w:r w:rsidRPr="00E716C1">
              <w:rPr>
                <w:rFonts w:ascii="GHEA Grapalat" w:hAnsi="GHEA Grapalat"/>
                <w:sz w:val="24"/>
                <w:szCs w:val="24"/>
                <w:lang w:val="hy-AM"/>
              </w:rPr>
              <w:t>1</w:t>
            </w:r>
            <w:r w:rsidR="00992696" w:rsidRPr="00E716C1">
              <w:rPr>
                <w:rFonts w:ascii="GHEA Grapalat" w:hAnsi="GHEA Grapalat"/>
                <w:sz w:val="24"/>
                <w:szCs w:val="24"/>
                <w:lang w:val="af-ZA"/>
              </w:rPr>
              <w:t>.ՀՀ արդարադատության նախարարություն</w:t>
            </w:r>
          </w:p>
          <w:p w14:paraId="5DFD4494" w14:textId="77777777" w:rsidR="00992696" w:rsidRPr="00E716C1" w:rsidRDefault="00992696" w:rsidP="007B7527">
            <w:pPr>
              <w:spacing w:line="360" w:lineRule="auto"/>
              <w:jc w:val="center"/>
              <w:rPr>
                <w:rFonts w:ascii="GHEA Grapalat" w:hAnsi="GHEA Grapalat"/>
                <w:sz w:val="24"/>
                <w:szCs w:val="24"/>
                <w:lang w:val="af-ZA"/>
              </w:rPr>
            </w:pPr>
          </w:p>
        </w:tc>
        <w:tc>
          <w:tcPr>
            <w:tcW w:w="5461" w:type="dxa"/>
            <w:gridSpan w:val="2"/>
            <w:tcBorders>
              <w:bottom w:val="single" w:sz="4" w:space="0" w:color="auto"/>
            </w:tcBorders>
            <w:shd w:val="clear" w:color="auto" w:fill="808080" w:themeFill="background1" w:themeFillShade="80"/>
            <w:vAlign w:val="center"/>
          </w:tcPr>
          <w:p w14:paraId="27C89CE1" w14:textId="26251B41" w:rsidR="00992696" w:rsidRPr="00E716C1" w:rsidRDefault="00365354" w:rsidP="007B7527">
            <w:pPr>
              <w:spacing w:line="360" w:lineRule="auto"/>
              <w:jc w:val="center"/>
              <w:rPr>
                <w:rFonts w:ascii="GHEA Grapalat" w:hAnsi="GHEA Grapalat"/>
                <w:sz w:val="24"/>
                <w:szCs w:val="24"/>
                <w:lang w:val="af-ZA"/>
              </w:rPr>
            </w:pPr>
            <w:r>
              <w:rPr>
                <w:rFonts w:ascii="GHEA Grapalat" w:hAnsi="GHEA Grapalat"/>
                <w:sz w:val="24"/>
                <w:szCs w:val="24"/>
                <w:lang w:val="hy-AM"/>
              </w:rPr>
              <w:t>15</w:t>
            </w:r>
            <w:r w:rsidR="004372A2" w:rsidRPr="00E716C1">
              <w:rPr>
                <w:rFonts w:ascii="GHEA Grapalat" w:hAnsi="GHEA Grapalat"/>
                <w:sz w:val="24"/>
                <w:szCs w:val="24"/>
                <w:lang w:val="af-ZA"/>
              </w:rPr>
              <w:t>.1</w:t>
            </w:r>
            <w:r>
              <w:rPr>
                <w:rFonts w:ascii="GHEA Grapalat" w:hAnsi="GHEA Grapalat"/>
                <w:sz w:val="24"/>
                <w:szCs w:val="24"/>
                <w:lang w:val="hy-AM"/>
              </w:rPr>
              <w:t>1</w:t>
            </w:r>
            <w:r w:rsidR="004372A2" w:rsidRPr="00E716C1">
              <w:rPr>
                <w:rFonts w:ascii="GHEA Grapalat" w:hAnsi="GHEA Grapalat"/>
                <w:sz w:val="24"/>
                <w:szCs w:val="24"/>
                <w:lang w:val="af-ZA"/>
              </w:rPr>
              <w:t>.2023թ.</w:t>
            </w:r>
          </w:p>
          <w:p w14:paraId="583CCD10" w14:textId="4988FFC2" w:rsidR="004372A2" w:rsidRPr="00E716C1" w:rsidRDefault="004372A2" w:rsidP="007B7527">
            <w:pPr>
              <w:spacing w:line="360" w:lineRule="auto"/>
              <w:jc w:val="center"/>
              <w:rPr>
                <w:rFonts w:ascii="GHEA Grapalat" w:hAnsi="GHEA Grapalat"/>
                <w:sz w:val="24"/>
                <w:szCs w:val="24"/>
                <w:lang w:val="af-ZA"/>
              </w:rPr>
            </w:pPr>
          </w:p>
        </w:tc>
      </w:tr>
      <w:tr w:rsidR="00E716C1" w:rsidRPr="00E716C1" w14:paraId="6AA8DA37" w14:textId="77777777" w:rsidTr="007B7527">
        <w:trPr>
          <w:trHeight w:val="92"/>
        </w:trPr>
        <w:tc>
          <w:tcPr>
            <w:tcW w:w="8114" w:type="dxa"/>
            <w:vMerge/>
            <w:shd w:val="clear" w:color="auto" w:fill="808080" w:themeFill="background1" w:themeFillShade="80"/>
            <w:vAlign w:val="center"/>
          </w:tcPr>
          <w:p w14:paraId="51C0A919" w14:textId="563730B0" w:rsidR="00992696" w:rsidRPr="00E716C1" w:rsidRDefault="00992696" w:rsidP="007B7527">
            <w:pPr>
              <w:spacing w:line="360" w:lineRule="auto"/>
              <w:jc w:val="center"/>
              <w:rPr>
                <w:rFonts w:ascii="GHEA Grapalat" w:hAnsi="GHEA Grapalat"/>
                <w:b/>
                <w:sz w:val="24"/>
                <w:szCs w:val="24"/>
                <w:lang w:val="af-ZA"/>
              </w:rPr>
            </w:pPr>
          </w:p>
        </w:tc>
        <w:tc>
          <w:tcPr>
            <w:tcW w:w="5461" w:type="dxa"/>
            <w:gridSpan w:val="2"/>
            <w:tcBorders>
              <w:top w:val="single" w:sz="4" w:space="0" w:color="auto"/>
              <w:bottom w:val="single" w:sz="4" w:space="0" w:color="auto"/>
            </w:tcBorders>
            <w:shd w:val="clear" w:color="auto" w:fill="808080" w:themeFill="background1" w:themeFillShade="80"/>
            <w:vAlign w:val="center"/>
          </w:tcPr>
          <w:p w14:paraId="6723FCDF" w14:textId="3C3803F0" w:rsidR="00992696" w:rsidRPr="00E716C1" w:rsidRDefault="00992696" w:rsidP="007B7527">
            <w:pPr>
              <w:spacing w:line="360" w:lineRule="auto"/>
              <w:jc w:val="center"/>
              <w:rPr>
                <w:rFonts w:ascii="GHEA Grapalat" w:hAnsi="GHEA Grapalat"/>
                <w:sz w:val="24"/>
                <w:szCs w:val="24"/>
                <w:lang w:val="af-ZA"/>
              </w:rPr>
            </w:pPr>
            <w:r w:rsidRPr="00E716C1">
              <w:rPr>
                <w:rFonts w:ascii="GHEA Grapalat" w:hAnsi="GHEA Grapalat"/>
                <w:sz w:val="24"/>
                <w:szCs w:val="24"/>
                <w:lang w:val="af-ZA"/>
              </w:rPr>
              <w:t xml:space="preserve">N </w:t>
            </w:r>
            <w:r w:rsidR="00365354">
              <w:rPr>
                <w:rFonts w:ascii="Verdana" w:hAnsi="Verdana"/>
                <w:color w:val="000000"/>
                <w:sz w:val="18"/>
                <w:szCs w:val="18"/>
                <w:shd w:val="clear" w:color="auto" w:fill="FFFFFF"/>
              </w:rPr>
              <w:t>/27.4/48661-2023</w:t>
            </w:r>
          </w:p>
        </w:tc>
      </w:tr>
      <w:tr w:rsidR="00E716C1" w:rsidRPr="00365354" w14:paraId="60D7A630" w14:textId="77777777" w:rsidTr="007B7527">
        <w:tblPrEx>
          <w:shd w:val="clear" w:color="auto" w:fill="auto"/>
        </w:tblPrEx>
        <w:trPr>
          <w:trHeight w:val="1543"/>
        </w:trPr>
        <w:tc>
          <w:tcPr>
            <w:tcW w:w="8114" w:type="dxa"/>
          </w:tcPr>
          <w:p w14:paraId="5BA43EE1" w14:textId="65256FCC" w:rsidR="00992696" w:rsidRPr="00E716C1" w:rsidRDefault="00365354" w:rsidP="007B7527">
            <w:pPr>
              <w:spacing w:line="360" w:lineRule="auto"/>
              <w:ind w:right="180" w:firstLine="578"/>
              <w:jc w:val="both"/>
              <w:rPr>
                <w:rFonts w:ascii="GHEA Grapalat" w:hAnsi="GHEA Grapalat"/>
                <w:sz w:val="24"/>
                <w:szCs w:val="24"/>
                <w:lang w:val="hy-AM"/>
              </w:rPr>
            </w:pPr>
            <w:r>
              <w:rPr>
                <w:rFonts w:ascii="GHEA Grapalat" w:hAnsi="GHEA Grapalat" w:cs="Sylfaen"/>
                <w:bCs/>
                <w:color w:val="191919"/>
                <w:sz w:val="24"/>
                <w:szCs w:val="24"/>
                <w:shd w:val="clear" w:color="auto" w:fill="FFFFFF"/>
                <w:lang w:val="af-ZA"/>
              </w:rPr>
              <w:t>«</w:t>
            </w:r>
            <w:r>
              <w:rPr>
                <w:rFonts w:ascii="GHEA Grapalat" w:hAnsi="GHEA Grapalat" w:cs="Sylfaen"/>
                <w:bCs/>
                <w:color w:val="191919"/>
                <w:sz w:val="24"/>
                <w:szCs w:val="24"/>
                <w:shd w:val="clear" w:color="auto" w:fill="FFFFFF"/>
                <w:lang w:val="de-DE"/>
              </w:rPr>
              <w:t>«</w:t>
            </w:r>
            <w:r>
              <w:rPr>
                <w:rFonts w:ascii="GHEA Grapalat" w:hAnsi="GHEA Grapalat" w:cs="Sylfaen"/>
                <w:bCs/>
                <w:color w:val="191919"/>
                <w:sz w:val="24"/>
                <w:szCs w:val="24"/>
                <w:shd w:val="clear" w:color="auto" w:fill="FFFFFF"/>
                <w:lang w:val="hy-AM"/>
              </w:rPr>
              <w:t>Հայաստանի Հանրապետության 2023 թվականի պետական բյուջեի մասին» օրենքում</w:t>
            </w:r>
            <w:r>
              <w:rPr>
                <w:rFonts w:ascii="GHEA Grapalat" w:hAnsi="GHEA Grapalat" w:cs="Sylfaen"/>
                <w:bCs/>
                <w:color w:val="191919"/>
                <w:sz w:val="24"/>
                <w:szCs w:val="24"/>
                <w:shd w:val="clear" w:color="auto" w:fill="FFFFFF"/>
                <w:lang w:val="af-ZA"/>
              </w:rPr>
              <w:t xml:space="preserve"> </w:t>
            </w:r>
            <w:r>
              <w:rPr>
                <w:rFonts w:ascii="GHEA Grapalat" w:hAnsi="GHEA Grapalat" w:cs="Sylfaen"/>
                <w:bCs/>
                <w:color w:val="191919"/>
                <w:sz w:val="24"/>
                <w:szCs w:val="24"/>
                <w:shd w:val="clear" w:color="auto" w:fill="FFFFFF"/>
                <w:lang w:val="hy-AM"/>
              </w:rPr>
              <w:t xml:space="preserve">վերաբաշխում, փոփոխություններ ու լրացումներ, Հայաստանի Հանրապետության կառավարության 2022 թվականի դեկտեմբերի 29-ի N 2111-Ն </w:t>
            </w:r>
            <w:r>
              <w:rPr>
                <w:rFonts w:ascii="GHEA Grapalat" w:hAnsi="GHEA Grapalat" w:cs="Sylfaen"/>
                <w:bCs/>
                <w:sz w:val="24"/>
                <w:szCs w:val="24"/>
                <w:shd w:val="clear" w:color="auto" w:fill="FFFFFF"/>
                <w:lang w:val="hy-AM"/>
              </w:rPr>
              <w:t>որոշման մեջ փոփոխություններ ու լրացումներ և գնման պայմանագրերում փոփոխություններ կատարելու թույլտվություն տալու մասին</w:t>
            </w:r>
            <w:r>
              <w:rPr>
                <w:rFonts w:ascii="GHEA Grapalat" w:hAnsi="GHEA Grapalat" w:cs="Sylfaen"/>
                <w:bCs/>
                <w:sz w:val="24"/>
                <w:szCs w:val="24"/>
                <w:lang w:val="hy-AM"/>
              </w:rPr>
              <w:t>»</w:t>
            </w:r>
            <w:r>
              <w:rPr>
                <w:rFonts w:ascii="GHEA Grapalat" w:hAnsi="GHEA Grapalat" w:cs="Sylfaen"/>
                <w:sz w:val="24"/>
                <w:szCs w:val="24"/>
                <w:lang w:val="hy-AM"/>
              </w:rPr>
              <w:t xml:space="preserve"> ՀՀ կառավարության որոշման նախագ</w:t>
            </w:r>
            <w:r>
              <w:rPr>
                <w:rFonts w:ascii="GHEA Grapalat" w:hAnsi="GHEA Grapalat"/>
                <w:color w:val="000000"/>
                <w:sz w:val="24"/>
                <w:szCs w:val="24"/>
                <w:shd w:val="clear" w:color="auto" w:fill="FFFFFF"/>
                <w:lang w:val="hy-AM"/>
              </w:rPr>
              <w:t>ծի վերաբերյալ դիտողություններ և առաջարկություններ չունենք:</w:t>
            </w:r>
          </w:p>
        </w:tc>
        <w:tc>
          <w:tcPr>
            <w:tcW w:w="5461" w:type="dxa"/>
            <w:gridSpan w:val="2"/>
          </w:tcPr>
          <w:p w14:paraId="470D35D9" w14:textId="4ED08CAB" w:rsidR="00992696" w:rsidRPr="00E716C1" w:rsidRDefault="004372A2" w:rsidP="007B7527">
            <w:pPr>
              <w:widowControl w:val="0"/>
              <w:spacing w:line="360" w:lineRule="auto"/>
              <w:ind w:right="210" w:firstLine="459"/>
              <w:contextualSpacing/>
              <w:jc w:val="center"/>
              <w:rPr>
                <w:rFonts w:ascii="GHEA Grapalat" w:hAnsi="GHEA Grapalat"/>
                <w:sz w:val="24"/>
                <w:szCs w:val="24"/>
                <w:lang w:val="af-ZA"/>
              </w:rPr>
            </w:pPr>
            <w:r w:rsidRPr="00E716C1">
              <w:rPr>
                <w:rFonts w:ascii="GHEA Grapalat" w:hAnsi="GHEA Grapalat"/>
                <w:sz w:val="24"/>
                <w:szCs w:val="24"/>
                <w:lang w:val="af-ZA"/>
              </w:rPr>
              <w:t>Ընդունվել է</w:t>
            </w:r>
            <w:r w:rsidR="00365354">
              <w:rPr>
                <w:rFonts w:ascii="GHEA Grapalat" w:hAnsi="GHEA Grapalat"/>
                <w:sz w:val="24"/>
                <w:szCs w:val="24"/>
                <w:lang w:val="hy-AM"/>
              </w:rPr>
              <w:t xml:space="preserve"> ի գիտություն</w:t>
            </w:r>
            <w:r w:rsidRPr="00E716C1">
              <w:rPr>
                <w:rFonts w:ascii="GHEA Grapalat" w:hAnsi="GHEA Grapalat"/>
                <w:sz w:val="24"/>
                <w:szCs w:val="24"/>
                <w:lang w:val="af-ZA"/>
              </w:rPr>
              <w:t xml:space="preserve">: </w:t>
            </w:r>
          </w:p>
        </w:tc>
      </w:tr>
      <w:tr w:rsidR="00E716C1" w:rsidRPr="009D74C8" w14:paraId="0495B9FE" w14:textId="77777777" w:rsidTr="007B7527">
        <w:trPr>
          <w:gridAfter w:val="1"/>
          <w:wAfter w:w="59" w:type="dxa"/>
          <w:trHeight w:val="199"/>
        </w:trPr>
        <w:tc>
          <w:tcPr>
            <w:tcW w:w="8114" w:type="dxa"/>
            <w:shd w:val="clear" w:color="auto" w:fill="808080" w:themeFill="background1" w:themeFillShade="80"/>
          </w:tcPr>
          <w:p w14:paraId="430CD157" w14:textId="31D79698" w:rsidR="00F310EF" w:rsidRPr="00E716C1" w:rsidRDefault="00F310EF" w:rsidP="007B7527">
            <w:pPr>
              <w:spacing w:line="360" w:lineRule="auto"/>
              <w:jc w:val="center"/>
              <w:rPr>
                <w:rFonts w:ascii="GHEA Grapalat" w:hAnsi="GHEA Grapalat"/>
                <w:sz w:val="24"/>
                <w:szCs w:val="24"/>
                <w:lang w:val="af-ZA"/>
              </w:rPr>
            </w:pPr>
            <w:r w:rsidRPr="00E716C1">
              <w:rPr>
                <w:rFonts w:ascii="GHEA Grapalat" w:hAnsi="GHEA Grapalat"/>
                <w:sz w:val="24"/>
                <w:szCs w:val="24"/>
                <w:lang w:val="af-ZA"/>
              </w:rPr>
              <w:t xml:space="preserve">2.ՀՀ </w:t>
            </w:r>
            <w:r w:rsidRPr="00E716C1">
              <w:rPr>
                <w:rFonts w:ascii="GHEA Grapalat" w:hAnsi="GHEA Grapalat"/>
                <w:sz w:val="24"/>
                <w:szCs w:val="24"/>
                <w:lang w:val="hy-AM"/>
              </w:rPr>
              <w:t>ֆինանսների</w:t>
            </w:r>
            <w:r w:rsidRPr="00E716C1">
              <w:rPr>
                <w:rFonts w:ascii="GHEA Grapalat" w:hAnsi="GHEA Grapalat"/>
                <w:sz w:val="24"/>
                <w:szCs w:val="24"/>
                <w:lang w:val="af-ZA"/>
              </w:rPr>
              <w:t xml:space="preserve"> նախարարություն</w:t>
            </w:r>
          </w:p>
          <w:p w14:paraId="5DC7CDF8" w14:textId="77777777" w:rsidR="00F310EF" w:rsidRPr="00E716C1" w:rsidRDefault="00F310EF" w:rsidP="007B7527">
            <w:pPr>
              <w:spacing w:line="360" w:lineRule="auto"/>
              <w:jc w:val="center"/>
              <w:rPr>
                <w:rFonts w:ascii="GHEA Grapalat" w:hAnsi="GHEA Grapalat"/>
                <w:sz w:val="24"/>
                <w:szCs w:val="24"/>
                <w:lang w:val="af-ZA"/>
              </w:rPr>
            </w:pPr>
          </w:p>
        </w:tc>
        <w:tc>
          <w:tcPr>
            <w:tcW w:w="5402" w:type="dxa"/>
            <w:tcBorders>
              <w:bottom w:val="single" w:sz="4" w:space="0" w:color="auto"/>
            </w:tcBorders>
            <w:shd w:val="clear" w:color="auto" w:fill="808080" w:themeFill="background1" w:themeFillShade="80"/>
            <w:vAlign w:val="center"/>
          </w:tcPr>
          <w:p w14:paraId="24FC1053" w14:textId="2CB87EC8" w:rsidR="00680147" w:rsidRPr="00E716C1" w:rsidRDefault="009D74C8" w:rsidP="007B7527">
            <w:pPr>
              <w:spacing w:line="360" w:lineRule="auto"/>
              <w:jc w:val="center"/>
              <w:rPr>
                <w:rFonts w:ascii="GHEA Grapalat" w:hAnsi="GHEA Grapalat"/>
                <w:b/>
                <w:sz w:val="24"/>
                <w:szCs w:val="24"/>
                <w:lang w:val="hy-AM"/>
              </w:rPr>
            </w:pPr>
            <w:r>
              <w:rPr>
                <w:rFonts w:ascii="GHEA Grapalat" w:hAnsi="GHEA Grapalat"/>
                <w:sz w:val="24"/>
                <w:szCs w:val="24"/>
                <w:lang w:val="hy-AM"/>
              </w:rPr>
              <w:t>16.11</w:t>
            </w:r>
            <w:r w:rsidR="00680147" w:rsidRPr="00E716C1">
              <w:rPr>
                <w:rFonts w:ascii="GHEA Grapalat" w:hAnsi="GHEA Grapalat"/>
                <w:sz w:val="24"/>
                <w:szCs w:val="24"/>
                <w:lang w:val="af-ZA"/>
              </w:rPr>
              <w:t>.202</w:t>
            </w:r>
            <w:r w:rsidR="00680147" w:rsidRPr="00E716C1">
              <w:rPr>
                <w:rFonts w:ascii="GHEA Grapalat" w:hAnsi="GHEA Grapalat"/>
                <w:sz w:val="24"/>
                <w:szCs w:val="24"/>
                <w:lang w:val="hy-AM"/>
              </w:rPr>
              <w:t>3</w:t>
            </w:r>
            <w:r w:rsidR="00F310EF" w:rsidRPr="00E716C1">
              <w:rPr>
                <w:rFonts w:ascii="GHEA Grapalat" w:hAnsi="GHEA Grapalat"/>
                <w:sz w:val="24"/>
                <w:szCs w:val="24"/>
                <w:lang w:val="af-ZA"/>
              </w:rPr>
              <w:t>թ.</w:t>
            </w:r>
            <w:r w:rsidR="00680147" w:rsidRPr="00E716C1">
              <w:rPr>
                <w:rFonts w:ascii="GHEA Grapalat" w:hAnsi="GHEA Grapalat"/>
                <w:b/>
                <w:sz w:val="24"/>
                <w:szCs w:val="24"/>
                <w:lang w:val="hy-AM"/>
              </w:rPr>
              <w:t xml:space="preserve"> </w:t>
            </w:r>
          </w:p>
          <w:p w14:paraId="772FF5F5" w14:textId="2C5F5FD0" w:rsidR="00680147" w:rsidRPr="00E716C1" w:rsidRDefault="00680147" w:rsidP="007B7527">
            <w:pPr>
              <w:spacing w:line="360" w:lineRule="auto"/>
              <w:jc w:val="center"/>
              <w:rPr>
                <w:rFonts w:ascii="GHEA Grapalat" w:hAnsi="GHEA Grapalat"/>
                <w:b/>
                <w:sz w:val="24"/>
                <w:szCs w:val="24"/>
                <w:lang w:val="hy-AM"/>
              </w:rPr>
            </w:pPr>
            <w:r w:rsidRPr="00E716C1">
              <w:rPr>
                <w:rFonts w:ascii="GHEA Grapalat" w:hAnsi="GHEA Grapalat"/>
                <w:b/>
                <w:sz w:val="24"/>
                <w:szCs w:val="24"/>
                <w:lang w:val="hy-AM"/>
              </w:rPr>
              <w:t xml:space="preserve">№ </w:t>
            </w:r>
            <w:r w:rsidR="009D74C8" w:rsidRPr="009D74C8">
              <w:rPr>
                <w:rFonts w:ascii="Verdana" w:hAnsi="Verdana"/>
                <w:color w:val="000000"/>
                <w:sz w:val="18"/>
                <w:szCs w:val="18"/>
                <w:shd w:val="clear" w:color="auto" w:fill="FFFFFF"/>
                <w:lang w:val="af-ZA"/>
              </w:rPr>
              <w:t>01/9-1/22496-2023</w:t>
            </w:r>
          </w:p>
          <w:p w14:paraId="55359B5A" w14:textId="2F47EE73" w:rsidR="00F310EF" w:rsidRPr="00E716C1" w:rsidRDefault="00F310EF" w:rsidP="007B7527">
            <w:pPr>
              <w:spacing w:line="360" w:lineRule="auto"/>
              <w:jc w:val="center"/>
              <w:rPr>
                <w:rFonts w:ascii="GHEA Grapalat" w:hAnsi="GHEA Grapalat"/>
                <w:sz w:val="24"/>
                <w:szCs w:val="24"/>
                <w:lang w:val="af-ZA"/>
              </w:rPr>
            </w:pPr>
          </w:p>
        </w:tc>
      </w:tr>
      <w:tr w:rsidR="00E716C1" w:rsidRPr="00C133D2" w14:paraId="0631E6E6" w14:textId="77777777" w:rsidTr="007B7527">
        <w:tblPrEx>
          <w:shd w:val="clear" w:color="auto" w:fill="auto"/>
        </w:tblPrEx>
        <w:trPr>
          <w:gridAfter w:val="1"/>
          <w:wAfter w:w="59" w:type="dxa"/>
          <w:trHeight w:val="92"/>
        </w:trPr>
        <w:tc>
          <w:tcPr>
            <w:tcW w:w="8114" w:type="dxa"/>
          </w:tcPr>
          <w:p w14:paraId="750DA377" w14:textId="0F4F95AB" w:rsidR="001654C4" w:rsidRPr="001654C4" w:rsidRDefault="001654C4" w:rsidP="007B7527">
            <w:pPr>
              <w:numPr>
                <w:ilvl w:val="0"/>
                <w:numId w:val="31"/>
              </w:numPr>
              <w:tabs>
                <w:tab w:val="left" w:pos="851"/>
              </w:tabs>
              <w:spacing w:line="360" w:lineRule="auto"/>
              <w:ind w:left="0" w:firstLine="567"/>
              <w:jc w:val="both"/>
              <w:rPr>
                <w:rFonts w:ascii="GHEA Grapalat" w:hAnsi="GHEA Grapalat"/>
                <w:color w:val="00000A"/>
                <w:sz w:val="24"/>
                <w:szCs w:val="24"/>
                <w:lang w:val="hy-AM"/>
              </w:rPr>
            </w:pPr>
            <w:r w:rsidRPr="001654C4">
              <w:rPr>
                <w:rFonts w:ascii="GHEA Grapalat" w:hAnsi="GHEA Grapalat" w:cs="GHEA Grapalat"/>
                <w:color w:val="00000A"/>
                <w:sz w:val="24"/>
                <w:szCs w:val="24"/>
                <w:lang w:val="de-LU"/>
              </w:rPr>
              <w:t>ՀՀ տարածքային կառավարման և ենթակառուցվածքների նախարարության մասով արդեն իսկ իրականացվել է 7.</w:t>
            </w:r>
            <w:r w:rsidRPr="001654C4">
              <w:rPr>
                <w:rFonts w:ascii="GHEA Grapalat" w:hAnsi="GHEA Grapalat" w:cs="GHEA Grapalat"/>
                <w:color w:val="00000A"/>
                <w:sz w:val="24"/>
                <w:szCs w:val="24"/>
                <w:lang w:val="hy-AM"/>
              </w:rPr>
              <w:t>6</w:t>
            </w:r>
            <w:r w:rsidRPr="001654C4">
              <w:rPr>
                <w:rFonts w:ascii="GHEA Grapalat" w:hAnsi="GHEA Grapalat" w:cs="GHEA Grapalat"/>
                <w:color w:val="00000A"/>
                <w:sz w:val="24"/>
                <w:szCs w:val="24"/>
                <w:lang w:val="de-LU"/>
              </w:rPr>
              <w:t xml:space="preserve"> տոկոսի </w:t>
            </w:r>
            <w:r w:rsidRPr="001654C4">
              <w:rPr>
                <w:rFonts w:ascii="GHEA Grapalat" w:hAnsi="GHEA Grapalat" w:cs="GHEA Grapalat"/>
                <w:color w:val="00000A"/>
                <w:sz w:val="24"/>
                <w:szCs w:val="24"/>
                <w:lang w:val="de-LU"/>
              </w:rPr>
              <w:lastRenderedPageBreak/>
              <w:t>վերաբաշխում՝ գերազանցելով ՀՀ կառավարության 29.12.2022թ. N 2111-Ն որոշմամբ սահմանված 2.5 տոկոսը</w:t>
            </w:r>
            <w:r w:rsidRPr="001654C4">
              <w:rPr>
                <w:rFonts w:ascii="GHEA Grapalat" w:hAnsi="GHEA Grapalat" w:cs="GHEA Grapalat"/>
                <w:color w:val="00000A"/>
                <w:sz w:val="24"/>
                <w:szCs w:val="24"/>
                <w:lang w:val="hy-AM"/>
              </w:rPr>
              <w:t xml:space="preserve">, ինչպես նաև վերաբաշխումը կհանգեցնի 2023 թվականի ընդհանուր հատկացումների 3 տոկոսի շեմի գերազանցմանը, հետևաբար </w:t>
            </w:r>
            <w:r w:rsidRPr="001654C4">
              <w:rPr>
                <w:rFonts w:ascii="GHEA Grapalat" w:hAnsi="GHEA Grapalat" w:cs="GHEA Grapalat"/>
                <w:color w:val="00000A"/>
                <w:sz w:val="24"/>
                <w:szCs w:val="24"/>
                <w:lang w:val="de-LU"/>
              </w:rPr>
              <w:t xml:space="preserve">Նախագծով առաջարկվող </w:t>
            </w:r>
            <w:r w:rsidRPr="001654C4">
              <w:rPr>
                <w:rFonts w:ascii="GHEA Grapalat" w:hAnsi="GHEA Grapalat" w:cs="GHEA Grapalat"/>
                <w:color w:val="00000A"/>
                <w:sz w:val="24"/>
                <w:szCs w:val="24"/>
                <w:lang w:val="hy-AM"/>
              </w:rPr>
              <w:t>փոփոխությունները</w:t>
            </w:r>
            <w:r w:rsidRPr="001654C4">
              <w:rPr>
                <w:rFonts w:ascii="GHEA Grapalat" w:hAnsi="GHEA Grapalat" w:cs="GHEA Grapalat"/>
                <w:color w:val="00000A"/>
                <w:sz w:val="24"/>
                <w:szCs w:val="24"/>
                <w:lang w:val="de-LU"/>
              </w:rPr>
              <w:t xml:space="preserve"> հնարավոր չէ կատարել։</w:t>
            </w:r>
            <w:r w:rsidRPr="001654C4">
              <w:rPr>
                <w:rFonts w:ascii="GHEA Grapalat" w:hAnsi="GHEA Grapalat" w:cs="GHEA Grapalat"/>
                <w:color w:val="00000A"/>
                <w:sz w:val="24"/>
                <w:szCs w:val="24"/>
                <w:lang w:val="hy-AM"/>
              </w:rPr>
              <w:t xml:space="preserve"> </w:t>
            </w:r>
          </w:p>
          <w:p w14:paraId="5481939B" w14:textId="593C3016" w:rsidR="00F310EF" w:rsidRPr="00365354" w:rsidRDefault="00F310EF" w:rsidP="007B7527">
            <w:pPr>
              <w:spacing w:line="360" w:lineRule="auto"/>
              <w:ind w:right="455" w:firstLine="578"/>
              <w:jc w:val="both"/>
              <w:rPr>
                <w:rFonts w:ascii="GHEA Grapalat" w:hAnsi="GHEA Grapalat" w:cs="Sylfaen"/>
                <w:bCs/>
                <w:sz w:val="24"/>
                <w:szCs w:val="24"/>
                <w:lang w:val="hy-AM" w:eastAsia="ru-RU"/>
              </w:rPr>
            </w:pPr>
          </w:p>
        </w:tc>
        <w:tc>
          <w:tcPr>
            <w:tcW w:w="5402" w:type="dxa"/>
          </w:tcPr>
          <w:p w14:paraId="4FEB1DBA" w14:textId="77777777" w:rsidR="001654C4" w:rsidRDefault="001654C4" w:rsidP="007B7527">
            <w:pPr>
              <w:shd w:val="clear" w:color="auto" w:fill="FFFFFF"/>
              <w:tabs>
                <w:tab w:val="left" w:pos="709"/>
                <w:tab w:val="left" w:pos="851"/>
              </w:tabs>
              <w:spacing w:line="360" w:lineRule="auto"/>
              <w:ind w:right="57"/>
              <w:contextualSpacing/>
              <w:jc w:val="both"/>
              <w:rPr>
                <w:rFonts w:ascii="GHEA Grapalat" w:hAnsi="GHEA Grapalat" w:cs="Sylfaen"/>
                <w:sz w:val="24"/>
                <w:szCs w:val="24"/>
                <w:shd w:val="clear" w:color="auto" w:fill="FFFFFF"/>
                <w:lang w:val="hy-AM"/>
              </w:rPr>
            </w:pPr>
            <w:r w:rsidRPr="00E716C1">
              <w:rPr>
                <w:rFonts w:ascii="GHEA Grapalat" w:hAnsi="GHEA Grapalat" w:cs="Sylfaen"/>
                <w:sz w:val="24"/>
                <w:szCs w:val="24"/>
                <w:shd w:val="clear" w:color="auto" w:fill="FFFFFF"/>
                <w:lang w:val="hy-AM"/>
              </w:rPr>
              <w:lastRenderedPageBreak/>
              <w:t xml:space="preserve">Չի ընդունվել, </w:t>
            </w:r>
          </w:p>
          <w:p w14:paraId="0A089467" w14:textId="5DAB012A" w:rsidR="007E4E74" w:rsidRPr="00E716C1" w:rsidRDefault="001654C4" w:rsidP="007B7527">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r w:rsidRPr="00E716C1">
              <w:rPr>
                <w:rFonts w:ascii="GHEA Grapalat" w:hAnsi="GHEA Grapalat" w:cs="Sylfaen"/>
                <w:sz w:val="24"/>
                <w:szCs w:val="24"/>
                <w:shd w:val="clear" w:color="auto" w:fill="FFFFFF"/>
                <w:lang w:val="hy-AM"/>
              </w:rPr>
              <w:t>քանի որ  2023թ.</w:t>
            </w:r>
            <w:r w:rsidR="00AB1725" w:rsidRPr="007B7527">
              <w:rPr>
                <w:rFonts w:ascii="GHEA Grapalat" w:hAnsi="GHEA Grapalat" w:cs="Sylfaen"/>
                <w:sz w:val="24"/>
                <w:szCs w:val="24"/>
                <w:shd w:val="clear" w:color="auto" w:fill="FFFFFF"/>
                <w:lang w:val="hy-AM"/>
              </w:rPr>
              <w:t xml:space="preserve"> </w:t>
            </w:r>
            <w:r w:rsidRPr="00E716C1">
              <w:rPr>
                <w:rFonts w:ascii="GHEA Grapalat" w:hAnsi="GHEA Grapalat" w:cs="Sylfaen"/>
                <w:sz w:val="24"/>
                <w:szCs w:val="24"/>
                <w:shd w:val="clear" w:color="auto" w:fill="FFFFFF"/>
                <w:lang w:val="hy-AM"/>
              </w:rPr>
              <w:t xml:space="preserve">պետական բյուջեի </w:t>
            </w:r>
            <w:r w:rsidRPr="00E716C1">
              <w:rPr>
                <w:rFonts w:ascii="GHEA Grapalat" w:hAnsi="GHEA Grapalat" w:cs="Sylfaen"/>
                <w:sz w:val="24"/>
                <w:szCs w:val="24"/>
                <w:shd w:val="clear" w:color="auto" w:fill="FFFFFF"/>
                <w:lang w:val="hy-AM"/>
              </w:rPr>
              <w:lastRenderedPageBreak/>
              <w:t>«պետական նշանակության ավտոճանապարհների հիմնանորոգում» միջոցառման համար հատկացվել է 45,1</w:t>
            </w:r>
            <w:r w:rsidR="00AB1725" w:rsidRPr="007B7527">
              <w:rPr>
                <w:rFonts w:ascii="GHEA Grapalat" w:hAnsi="GHEA Grapalat" w:cs="Sylfaen"/>
                <w:sz w:val="24"/>
                <w:szCs w:val="24"/>
                <w:shd w:val="clear" w:color="auto" w:fill="FFFFFF"/>
                <w:lang w:val="hy-AM"/>
              </w:rPr>
              <w:t xml:space="preserve"> </w:t>
            </w:r>
            <w:r w:rsidRPr="00E716C1">
              <w:rPr>
                <w:rFonts w:ascii="GHEA Grapalat" w:hAnsi="GHEA Grapalat" w:cs="Sylfaen"/>
                <w:sz w:val="24"/>
                <w:szCs w:val="24"/>
                <w:shd w:val="clear" w:color="auto" w:fill="FFFFFF"/>
                <w:lang w:val="hy-AM"/>
              </w:rPr>
              <w:t>մլրդ դրամ, որով հնարավոր  է իրականացնել 280 կմ ճանապարհի հիմնանրգման աշխատանքներ, մինչդեռ ՀՀ կառավարության ծրագրում  ամրագրվել</w:t>
            </w:r>
            <w:r w:rsidR="00AB1725" w:rsidRPr="007B7527">
              <w:rPr>
                <w:rFonts w:ascii="GHEA Grapalat" w:hAnsi="GHEA Grapalat" w:cs="Sylfaen"/>
                <w:sz w:val="24"/>
                <w:szCs w:val="24"/>
                <w:shd w:val="clear" w:color="auto" w:fill="FFFFFF"/>
                <w:lang w:val="hy-AM"/>
              </w:rPr>
              <w:t xml:space="preserve"> է</w:t>
            </w:r>
            <w:r w:rsidRPr="00E716C1">
              <w:rPr>
                <w:rFonts w:ascii="GHEA Grapalat" w:hAnsi="GHEA Grapalat" w:cs="Sylfaen"/>
                <w:sz w:val="24"/>
                <w:szCs w:val="24"/>
                <w:shd w:val="clear" w:color="auto" w:fill="FFFFFF"/>
                <w:lang w:val="hy-AM"/>
              </w:rPr>
              <w:t>, որ տարեկան պետք  է հիմնանորոգվի 500</w:t>
            </w:r>
            <w:r w:rsidR="00AB1725" w:rsidRPr="007B7527">
              <w:rPr>
                <w:rFonts w:ascii="GHEA Grapalat" w:hAnsi="GHEA Grapalat" w:cs="Sylfaen"/>
                <w:sz w:val="24"/>
                <w:szCs w:val="24"/>
                <w:shd w:val="clear" w:color="auto" w:fill="FFFFFF"/>
                <w:lang w:val="hy-AM"/>
              </w:rPr>
              <w:t xml:space="preserve"> </w:t>
            </w:r>
            <w:r w:rsidRPr="00E716C1">
              <w:rPr>
                <w:rFonts w:ascii="GHEA Grapalat" w:hAnsi="GHEA Grapalat" w:cs="Sylfaen"/>
                <w:sz w:val="24"/>
                <w:szCs w:val="24"/>
                <w:shd w:val="clear" w:color="auto" w:fill="FFFFFF"/>
                <w:lang w:val="hy-AM"/>
              </w:rPr>
              <w:t>կմ ճանապարհ, ուստի անհարաժեշտություն է առաջացել շրջանառել սույն որոշման նախագիծը:</w:t>
            </w:r>
          </w:p>
        </w:tc>
      </w:tr>
      <w:tr w:rsidR="00E716C1" w:rsidRPr="00C133D2" w14:paraId="3EB7818C" w14:textId="77777777" w:rsidTr="007B7527">
        <w:tblPrEx>
          <w:shd w:val="clear" w:color="auto" w:fill="auto"/>
        </w:tblPrEx>
        <w:trPr>
          <w:gridAfter w:val="1"/>
          <w:wAfter w:w="59" w:type="dxa"/>
          <w:trHeight w:val="92"/>
        </w:trPr>
        <w:tc>
          <w:tcPr>
            <w:tcW w:w="8114" w:type="dxa"/>
          </w:tcPr>
          <w:p w14:paraId="6CBB1D31" w14:textId="3CEB6F3F" w:rsidR="001654C4" w:rsidRPr="001654C4" w:rsidRDefault="001654C4" w:rsidP="007B7527">
            <w:pPr>
              <w:pStyle w:val="ListParagraph"/>
              <w:numPr>
                <w:ilvl w:val="0"/>
                <w:numId w:val="31"/>
              </w:numPr>
              <w:tabs>
                <w:tab w:val="left" w:pos="709"/>
                <w:tab w:val="left" w:pos="851"/>
              </w:tabs>
              <w:spacing w:line="360" w:lineRule="auto"/>
              <w:jc w:val="both"/>
              <w:rPr>
                <w:rFonts w:ascii="GHEA Grapalat" w:eastAsia="MS Mincho" w:hAnsi="GHEA Grapalat"/>
                <w:sz w:val="24"/>
                <w:szCs w:val="24"/>
                <w:shd w:val="clear" w:color="auto" w:fill="FFFFFF"/>
                <w:lang w:val="hy-AM"/>
              </w:rPr>
            </w:pPr>
            <w:r w:rsidRPr="001654C4">
              <w:rPr>
                <w:rFonts w:ascii="GHEA Grapalat" w:eastAsia="MS Mincho" w:hAnsi="GHEA Grapalat" w:cs="Calibri"/>
                <w:sz w:val="24"/>
                <w:szCs w:val="24"/>
                <w:shd w:val="clear" w:color="auto" w:fill="FFFFFF"/>
                <w:lang w:val="hy-AM"/>
              </w:rPr>
              <w:lastRenderedPageBreak/>
              <w:t>Այնուամենայնիվ Նախագծի վերաբերյալ հայտնում ենք հետևյալը.</w:t>
            </w:r>
          </w:p>
          <w:p w14:paraId="615BC19B" w14:textId="77777777" w:rsidR="001654C4" w:rsidRPr="001654C4" w:rsidRDefault="001654C4" w:rsidP="007B7527">
            <w:pPr>
              <w:tabs>
                <w:tab w:val="left" w:pos="709"/>
                <w:tab w:val="left" w:pos="851"/>
              </w:tabs>
              <w:spacing w:line="360" w:lineRule="auto"/>
              <w:ind w:firstLine="567"/>
              <w:contextualSpacing/>
              <w:jc w:val="both"/>
              <w:rPr>
                <w:rFonts w:ascii="GHEA Grapalat" w:eastAsia="MS Mincho" w:hAnsi="GHEA Grapalat" w:cs="Calibri"/>
                <w:color w:val="00000A"/>
                <w:sz w:val="24"/>
                <w:szCs w:val="24"/>
                <w:shd w:val="clear" w:color="auto" w:fill="FFFFFF"/>
                <w:lang w:val="hy-AM"/>
              </w:rPr>
            </w:pPr>
            <w:r w:rsidRPr="001654C4">
              <w:rPr>
                <w:rFonts w:ascii="GHEA Grapalat" w:eastAsia="MS Mincho" w:hAnsi="GHEA Grapalat" w:cs="Calibri"/>
                <w:color w:val="00000A"/>
                <w:sz w:val="24"/>
                <w:szCs w:val="24"/>
                <w:shd w:val="clear" w:color="auto" w:fill="FFFFFF"/>
                <w:lang w:val="hy-AM"/>
              </w:rPr>
              <w:t>Նկատի ունենալով, որ Նախագծի 2-րդ կետում նշված պայմանագրերի (համաձայնագրի) կնքման փուլում կապալառուներին հայտնի են եղել աշխատանքների կատարման ժամկետները և նշված փաստաթղթերը հաստատելով վերջիններս պարտավորվել են նախատեսված ժամկետներում ապահովել կատարումը, առաջարկում ենք.</w:t>
            </w:r>
          </w:p>
          <w:p w14:paraId="181F4B3A" w14:textId="77777777" w:rsidR="001654C4" w:rsidRPr="001654C4" w:rsidRDefault="001654C4" w:rsidP="007B7527">
            <w:pPr>
              <w:tabs>
                <w:tab w:val="left" w:pos="709"/>
                <w:tab w:val="left" w:pos="851"/>
              </w:tabs>
              <w:spacing w:line="360" w:lineRule="auto"/>
              <w:ind w:firstLine="567"/>
              <w:contextualSpacing/>
              <w:jc w:val="both"/>
              <w:rPr>
                <w:rFonts w:ascii="GHEA Grapalat" w:eastAsia="MS Mincho" w:hAnsi="GHEA Grapalat" w:cs="Calibri"/>
                <w:sz w:val="24"/>
                <w:szCs w:val="24"/>
                <w:shd w:val="clear" w:color="auto" w:fill="FFFFFF"/>
                <w:lang w:val="hy-AM"/>
              </w:rPr>
            </w:pPr>
            <w:r w:rsidRPr="001654C4">
              <w:rPr>
                <w:rFonts w:ascii="GHEA Grapalat" w:eastAsia="MS Mincho" w:hAnsi="GHEA Grapalat" w:cs="Calibri"/>
                <w:color w:val="00000A"/>
                <w:sz w:val="24"/>
                <w:szCs w:val="24"/>
                <w:shd w:val="clear" w:color="auto" w:fill="FFFFFF"/>
                <w:lang w:val="hy-AM"/>
              </w:rPr>
              <w:t xml:space="preserve">- </w:t>
            </w:r>
            <w:r w:rsidRPr="001654C4">
              <w:rPr>
                <w:rFonts w:ascii="GHEA Grapalat" w:eastAsia="MS Mincho" w:hAnsi="GHEA Grapalat" w:cs="Calibri"/>
                <w:sz w:val="24"/>
                <w:szCs w:val="24"/>
                <w:shd w:val="clear" w:color="auto" w:fill="FFFFFF"/>
                <w:lang w:val="hy-AM"/>
              </w:rPr>
              <w:t xml:space="preserve">նշված կետից հանել պայմանագրերի ժամկետների երկարաձգմանը վերաբերող կարգավորումները՝ առաջնորդվելով պայմանագրերի 3.1.2 կետով, համաձայն որի պատվիրատուն </w:t>
            </w:r>
            <w:r w:rsidRPr="001654C4">
              <w:rPr>
                <w:rFonts w:ascii="GHEA Grapalat" w:eastAsia="MS Mincho" w:hAnsi="GHEA Grapalat" w:cs="Calibri"/>
                <w:sz w:val="24"/>
                <w:szCs w:val="24"/>
                <w:shd w:val="clear" w:color="auto" w:fill="FFFFFF"/>
                <w:lang w:val="hy-AM"/>
              </w:rPr>
              <w:lastRenderedPageBreak/>
              <w:t>իրավունք ունի</w:t>
            </w:r>
            <w:r w:rsidRPr="001654C4">
              <w:rPr>
                <w:rFonts w:eastAsia="MS Mincho" w:cs="Calibri"/>
                <w:sz w:val="24"/>
                <w:szCs w:val="24"/>
                <w:shd w:val="clear" w:color="auto" w:fill="FFFFFF"/>
                <w:lang w:val="hy-AM"/>
              </w:rPr>
              <w:t> </w:t>
            </w:r>
            <w:r w:rsidRPr="001654C4">
              <w:rPr>
                <w:rFonts w:ascii="GHEA Grapalat" w:eastAsia="MS Mincho" w:hAnsi="GHEA Grapalat" w:cs="Calibri"/>
                <w:sz w:val="24"/>
                <w:szCs w:val="24"/>
                <w:shd w:val="clear" w:color="auto" w:fill="FFFFFF"/>
                <w:lang w:val="hy-AM"/>
              </w:rPr>
              <w:t>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պայմանագրերի 6.2 կետով նախատեսված տույժը.</w:t>
            </w:r>
          </w:p>
          <w:p w14:paraId="0395A37A" w14:textId="77777777" w:rsidR="001654C4" w:rsidRPr="001654C4" w:rsidRDefault="001654C4" w:rsidP="007B7527">
            <w:pPr>
              <w:tabs>
                <w:tab w:val="left" w:pos="709"/>
                <w:tab w:val="left" w:pos="851"/>
              </w:tabs>
              <w:spacing w:line="360" w:lineRule="auto"/>
              <w:ind w:firstLine="567"/>
              <w:contextualSpacing/>
              <w:jc w:val="both"/>
              <w:rPr>
                <w:rFonts w:ascii="GHEA Grapalat" w:eastAsia="MS Mincho" w:hAnsi="GHEA Grapalat" w:cs="Calibri"/>
                <w:sz w:val="24"/>
                <w:szCs w:val="24"/>
                <w:shd w:val="clear" w:color="auto" w:fill="FFFFFF"/>
                <w:lang w:val="hy-AM"/>
              </w:rPr>
            </w:pPr>
            <w:r w:rsidRPr="001654C4">
              <w:rPr>
                <w:rFonts w:ascii="GHEA Grapalat" w:eastAsia="MS Mincho" w:hAnsi="GHEA Grapalat" w:cs="Calibri"/>
                <w:sz w:val="24"/>
                <w:szCs w:val="24"/>
                <w:shd w:val="clear" w:color="auto" w:fill="FFFFFF"/>
                <w:lang w:val="hy-AM"/>
              </w:rPr>
              <w:t>- չկատարված՝ 2024թ. տեղափոխվող աշխատանքների համար նախատեսված ֆինանսական միջոցների հատկացմանը անդրադառնալ պատվիրատուի կողմից սահմանված նոր ժամկետներում կատարված աշխատանքի արդյունքները ընդունելուց հետո.</w:t>
            </w:r>
          </w:p>
          <w:p w14:paraId="1EAD23AA" w14:textId="77777777" w:rsidR="001654C4" w:rsidRPr="001654C4" w:rsidRDefault="001654C4" w:rsidP="007B7527">
            <w:pPr>
              <w:tabs>
                <w:tab w:val="left" w:pos="709"/>
                <w:tab w:val="left" w:pos="851"/>
              </w:tabs>
              <w:spacing w:line="360" w:lineRule="auto"/>
              <w:ind w:firstLine="567"/>
              <w:contextualSpacing/>
              <w:jc w:val="both"/>
              <w:rPr>
                <w:rFonts w:ascii="GHEA Grapalat" w:eastAsia="MS Mincho" w:hAnsi="GHEA Grapalat" w:cs="Calibri"/>
                <w:sz w:val="24"/>
                <w:szCs w:val="24"/>
                <w:shd w:val="clear" w:color="auto" w:fill="FFFFFF"/>
                <w:lang w:val="hy-AM"/>
              </w:rPr>
            </w:pPr>
            <w:r w:rsidRPr="001654C4">
              <w:rPr>
                <w:rFonts w:ascii="GHEA Grapalat" w:eastAsia="MS Mincho" w:hAnsi="GHEA Grapalat" w:cs="Calibri"/>
                <w:sz w:val="24"/>
                <w:szCs w:val="24"/>
                <w:shd w:val="clear" w:color="auto" w:fill="FFFFFF"/>
                <w:lang w:val="hy-AM"/>
              </w:rPr>
              <w:t>- չկատարված՝ 2024թ. տեղափոխվող աշխատանքների արժեքի չափով 2023թ. պետական բյուջեում կատարել նվազեցումներ, իսկ կապալառուների նկատմամբ կիրառել պայմանագրով նախատեսված պատասխանատվության միջոցներ:</w:t>
            </w:r>
          </w:p>
          <w:p w14:paraId="70CBE1DC" w14:textId="7EF6ACE0" w:rsidR="00F310EF" w:rsidRPr="00365354" w:rsidRDefault="00F310EF" w:rsidP="007B7527">
            <w:pPr>
              <w:spacing w:line="360" w:lineRule="auto"/>
              <w:ind w:firstLine="578"/>
              <w:jc w:val="both"/>
              <w:rPr>
                <w:rFonts w:ascii="GHEA Grapalat" w:hAnsi="GHEA Grapalat" w:cs="Sylfaen"/>
                <w:bCs/>
                <w:sz w:val="24"/>
                <w:szCs w:val="24"/>
                <w:lang w:val="hy-AM" w:eastAsia="ru-RU"/>
              </w:rPr>
            </w:pPr>
          </w:p>
        </w:tc>
        <w:tc>
          <w:tcPr>
            <w:tcW w:w="5402" w:type="dxa"/>
            <w:tcBorders>
              <w:right w:val="single" w:sz="4" w:space="0" w:color="auto"/>
            </w:tcBorders>
          </w:tcPr>
          <w:p w14:paraId="11426BD5" w14:textId="77777777" w:rsidR="00F310EF" w:rsidRDefault="00F310EF" w:rsidP="007B7527">
            <w:pPr>
              <w:widowControl w:val="0"/>
              <w:ind w:right="210"/>
              <w:contextualSpacing/>
              <w:jc w:val="center"/>
              <w:rPr>
                <w:rFonts w:ascii="GHEA Grapalat" w:eastAsia="Times New Roman" w:hAnsi="GHEA Grapalat"/>
                <w:sz w:val="24"/>
                <w:szCs w:val="24"/>
                <w:lang w:val="hy-AM" w:eastAsia="ru-RU"/>
              </w:rPr>
            </w:pPr>
          </w:p>
          <w:p w14:paraId="6042AB10" w14:textId="461973C8" w:rsidR="001654C4" w:rsidRPr="007B7527" w:rsidRDefault="00F20A3D" w:rsidP="007B7527">
            <w:pPr>
              <w:widowControl w:val="0"/>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Ընդունվել է մասսամբ, նախագծի 2-րդ կետի </w:t>
            </w:r>
            <w:r w:rsidR="009E083C">
              <w:rPr>
                <w:rFonts w:ascii="GHEA Grapalat" w:eastAsia="Times New Roman" w:hAnsi="GHEA Grapalat"/>
                <w:sz w:val="24"/>
                <w:szCs w:val="24"/>
                <w:lang w:val="hy-AM" w:eastAsia="ru-RU"/>
              </w:rPr>
              <w:t xml:space="preserve">2-րդ, 3-րդ, </w:t>
            </w:r>
            <w:r>
              <w:rPr>
                <w:rFonts w:ascii="GHEA Grapalat" w:eastAsia="Times New Roman" w:hAnsi="GHEA Grapalat"/>
                <w:sz w:val="24"/>
                <w:szCs w:val="24"/>
                <w:lang w:val="hy-AM" w:eastAsia="ru-RU"/>
              </w:rPr>
              <w:t>6-րդ</w:t>
            </w:r>
            <w:r w:rsidR="009E083C">
              <w:rPr>
                <w:rFonts w:ascii="GHEA Grapalat" w:eastAsia="Times New Roman" w:hAnsi="GHEA Grapalat"/>
                <w:sz w:val="24"/>
                <w:szCs w:val="24"/>
                <w:lang w:val="hy-AM" w:eastAsia="ru-RU"/>
              </w:rPr>
              <w:t xml:space="preserve"> և 7-րդ </w:t>
            </w:r>
            <w:r>
              <w:rPr>
                <w:rFonts w:ascii="GHEA Grapalat" w:eastAsia="Times New Roman" w:hAnsi="GHEA Grapalat"/>
                <w:sz w:val="24"/>
                <w:szCs w:val="24"/>
                <w:lang w:val="hy-AM" w:eastAsia="ru-RU"/>
              </w:rPr>
              <w:t xml:space="preserve">ենթակետը խմբագրվել </w:t>
            </w:r>
            <w:r w:rsidR="009E083C">
              <w:rPr>
                <w:rFonts w:ascii="GHEA Grapalat" w:eastAsia="Times New Roman" w:hAnsi="GHEA Grapalat"/>
                <w:sz w:val="24"/>
                <w:szCs w:val="24"/>
                <w:lang w:val="hy-AM" w:eastAsia="ru-RU"/>
              </w:rPr>
              <w:t>են</w:t>
            </w:r>
            <w:r>
              <w:rPr>
                <w:rFonts w:ascii="GHEA Grapalat" w:eastAsia="Times New Roman" w:hAnsi="GHEA Grapalat"/>
                <w:sz w:val="24"/>
                <w:szCs w:val="24"/>
                <w:lang w:val="hy-AM" w:eastAsia="ru-RU"/>
              </w:rPr>
              <w:t>:</w:t>
            </w:r>
          </w:p>
          <w:p w14:paraId="0BF0FF09" w14:textId="77777777" w:rsidR="007719EB" w:rsidRPr="007B7527" w:rsidRDefault="007719EB" w:rsidP="007B7527">
            <w:pPr>
              <w:widowControl w:val="0"/>
              <w:ind w:right="210"/>
              <w:contextualSpacing/>
              <w:jc w:val="center"/>
              <w:rPr>
                <w:rFonts w:ascii="GHEA Grapalat" w:eastAsia="Times New Roman" w:hAnsi="GHEA Grapalat"/>
                <w:sz w:val="24"/>
                <w:szCs w:val="24"/>
                <w:lang w:val="hy-AM" w:eastAsia="ru-RU"/>
              </w:rPr>
            </w:pPr>
          </w:p>
          <w:p w14:paraId="33D67FBC" w14:textId="77777777" w:rsidR="00B21E1B" w:rsidRDefault="00B21E1B" w:rsidP="007B7527">
            <w:pPr>
              <w:widowControl w:val="0"/>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Ներկայացված նախագծով </w:t>
            </w:r>
          </w:p>
          <w:p w14:paraId="602993F6" w14:textId="18A2A586" w:rsidR="00B21E1B" w:rsidRDefault="00B21E1B" w:rsidP="007B7527">
            <w:pPr>
              <w:widowControl w:val="0"/>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2024թ. </w:t>
            </w:r>
            <w:r w:rsidR="00600D71">
              <w:rPr>
                <w:rFonts w:ascii="GHEA Grapalat" w:eastAsia="Times New Roman" w:hAnsi="GHEA Grapalat"/>
                <w:sz w:val="24"/>
                <w:szCs w:val="24"/>
                <w:lang w:val="hy-AM" w:eastAsia="ru-RU"/>
              </w:rPr>
              <w:t>տեղափոխման</w:t>
            </w:r>
            <w:r>
              <w:rPr>
                <w:rFonts w:ascii="GHEA Grapalat" w:eastAsia="Times New Roman" w:hAnsi="GHEA Grapalat"/>
                <w:sz w:val="24"/>
                <w:szCs w:val="24"/>
                <w:lang w:val="hy-AM" w:eastAsia="ru-RU"/>
              </w:rPr>
              <w:t xml:space="preserve"> առաջարկվող աշխատանքների համար կնքված պայմանագրերով </w:t>
            </w:r>
            <w:r w:rsidR="00600D71">
              <w:rPr>
                <w:rFonts w:ascii="GHEA Grapalat" w:eastAsia="Times New Roman" w:hAnsi="GHEA Grapalat"/>
                <w:sz w:val="24"/>
                <w:szCs w:val="24"/>
                <w:lang w:val="hy-AM" w:eastAsia="ru-RU"/>
              </w:rPr>
              <w:t xml:space="preserve">սահմանված ժամկետները դեռ չեն ավարտվել, սակայն հաշվի առնելով, որ </w:t>
            </w:r>
            <w:r w:rsidR="000D614B">
              <w:rPr>
                <w:rFonts w:ascii="GHEA Grapalat" w:eastAsia="Times New Roman" w:hAnsi="GHEA Grapalat"/>
                <w:sz w:val="24"/>
                <w:szCs w:val="24"/>
                <w:lang w:val="hy-AM" w:eastAsia="ru-RU"/>
              </w:rPr>
              <w:t xml:space="preserve">աշխատանքների իրականացման ընթացքում լրացուցիչ աշխատանքների կատարման անհրաժեշտություն է առաջացել (պատճառները հիմնավորման մեջ մանրամասն ներկայացված են) </w:t>
            </w:r>
            <w:r w:rsidR="00600D71">
              <w:rPr>
                <w:rFonts w:ascii="GHEA Grapalat" w:eastAsia="Times New Roman" w:hAnsi="GHEA Grapalat"/>
                <w:sz w:val="24"/>
                <w:szCs w:val="24"/>
                <w:lang w:val="hy-AM" w:eastAsia="ru-RU"/>
              </w:rPr>
              <w:t xml:space="preserve">այդ ժամկետների ավարտը ընկնում է ձմռան ամիսներին, որի ժամանակաշրջանում </w:t>
            </w:r>
            <w:r w:rsidR="00600D71">
              <w:rPr>
                <w:rFonts w:ascii="GHEA Grapalat" w:eastAsia="Times New Roman" w:hAnsi="GHEA Grapalat"/>
                <w:sz w:val="24"/>
                <w:szCs w:val="24"/>
                <w:lang w:val="hy-AM" w:eastAsia="ru-RU"/>
              </w:rPr>
              <w:lastRenderedPageBreak/>
              <w:t xml:space="preserve">շինարարական աշխատանքների իրականացումը ցանկալի չէ, հետևաբար, ըստ տարածաշրջանի, նախագծով սահմանվում է որոշակի վերջնաժամկետ, որից հետո ինչպես մնացած աշխատանքները, այնպես էլ դրանց համար նախատեսված ժամկետը առաջարկվում է տեղափոխել 2024 թվական՝ բարենպաստ եղանակային պայմաններում դրանք շարունակելու համար:  </w:t>
            </w:r>
          </w:p>
          <w:p w14:paraId="33CF46AB" w14:textId="6149A0A1" w:rsidR="00C84297" w:rsidRDefault="000D614B" w:rsidP="007B7527">
            <w:pPr>
              <w:widowControl w:val="0"/>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Բացառություն </w:t>
            </w:r>
            <w:r w:rsidR="00C84297">
              <w:rPr>
                <w:rFonts w:ascii="GHEA Grapalat" w:eastAsia="Times New Roman" w:hAnsi="GHEA Grapalat"/>
                <w:sz w:val="24"/>
                <w:szCs w:val="24"/>
                <w:lang w:val="hy-AM" w:eastAsia="ru-RU"/>
              </w:rPr>
              <w:t>են</w:t>
            </w:r>
            <w:r>
              <w:rPr>
                <w:rFonts w:ascii="GHEA Grapalat" w:eastAsia="Times New Roman" w:hAnsi="GHEA Grapalat"/>
                <w:sz w:val="24"/>
                <w:szCs w:val="24"/>
                <w:lang w:val="hy-AM" w:eastAsia="ru-RU"/>
              </w:rPr>
              <w:t xml:space="preserve"> կազմում</w:t>
            </w:r>
            <w:r w:rsidR="00C84297">
              <w:rPr>
                <w:rFonts w:ascii="GHEA Grapalat" w:eastAsia="Times New Roman" w:hAnsi="GHEA Grapalat"/>
                <w:sz w:val="24"/>
                <w:szCs w:val="24"/>
                <w:lang w:val="hy-AM" w:eastAsia="ru-RU"/>
              </w:rPr>
              <w:t>՝</w:t>
            </w:r>
          </w:p>
          <w:p w14:paraId="411CD384" w14:textId="60A41A07" w:rsidR="00B21E1B" w:rsidRDefault="000D614B" w:rsidP="007B7527">
            <w:pPr>
              <w:widowControl w:val="0"/>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00C84297" w:rsidRPr="00C84297">
              <w:rPr>
                <w:rFonts w:ascii="GHEA Grapalat" w:hAnsi="GHEA Grapalat" w:cs="Calibri"/>
                <w:color w:val="191919"/>
                <w:sz w:val="24"/>
                <w:szCs w:val="24"/>
                <w:shd w:val="clear" w:color="auto" w:fill="FFFFFF"/>
                <w:lang w:val="hy-AM"/>
              </w:rPr>
              <w:t>Մ-11, Մարտունի - Վարդենիս - ՀՀ սահման միջպետական նշանակության ավտոճանապարհի կմ25+500-կմ29+200 հատվածի</w:t>
            </w:r>
            <w:r w:rsidRPr="000D614B">
              <w:rPr>
                <w:rFonts w:ascii="GHEA Grapalat" w:hAnsi="GHEA Grapalat" w:cs="Calibri"/>
                <w:color w:val="191919"/>
                <w:sz w:val="24"/>
                <w:szCs w:val="24"/>
                <w:shd w:val="clear" w:color="auto" w:fill="FFFFFF"/>
                <w:lang w:val="hy-AM"/>
              </w:rPr>
              <w:t xml:space="preserve"> լրացուցիչ աշխատանքների համար</w:t>
            </w:r>
            <w:r>
              <w:rPr>
                <w:rFonts w:ascii="GHEA Grapalat" w:hAnsi="GHEA Grapalat" w:cs="Calibri"/>
                <w:color w:val="191919"/>
                <w:sz w:val="24"/>
                <w:szCs w:val="24"/>
                <w:shd w:val="clear" w:color="auto" w:fill="FFFFFF"/>
                <w:lang w:val="hy-AM"/>
              </w:rPr>
              <w:t xml:space="preserve"> «Կապավոր» ՍՊԸ-ի հետ կնքված պայմանագրով սահմանված ժամկետը, որը շինարարական աշխատանքները իրականացնում է սահմանամերձ հատվածում և </w:t>
            </w:r>
            <w:r w:rsidR="00C84297">
              <w:rPr>
                <w:rFonts w:ascii="GHEA Grapalat" w:hAnsi="GHEA Grapalat" w:cs="Calibri"/>
                <w:color w:val="191919"/>
                <w:sz w:val="24"/>
                <w:szCs w:val="24"/>
                <w:shd w:val="clear" w:color="auto" w:fill="FFFFFF"/>
                <w:lang w:val="hy-AM"/>
              </w:rPr>
              <w:t xml:space="preserve">պայմանագրային պարտավորությունների, այդ թվում լրացուցիչ աշխատանքների </w:t>
            </w:r>
            <w:r w:rsidR="009D74C8">
              <w:rPr>
                <w:rFonts w:ascii="GHEA Grapalat" w:hAnsi="GHEA Grapalat" w:cs="Calibri"/>
                <w:color w:val="191919"/>
                <w:sz w:val="24"/>
                <w:szCs w:val="24"/>
                <w:shd w:val="clear" w:color="auto" w:fill="FFFFFF"/>
                <w:lang w:val="hy-AM"/>
              </w:rPr>
              <w:t>չկատարումը կապված է</w:t>
            </w:r>
            <w:r w:rsidR="00F377AB">
              <w:rPr>
                <w:rFonts w:ascii="GHEA Grapalat" w:hAnsi="GHEA Grapalat" w:cs="Calibri"/>
                <w:color w:val="191919"/>
                <w:sz w:val="24"/>
                <w:szCs w:val="24"/>
                <w:shd w:val="clear" w:color="auto" w:fill="FFFFFF"/>
                <w:lang w:val="hy-AM"/>
              </w:rPr>
              <w:t>, բացի վերոհիշյալ պատճառներից,</w:t>
            </w:r>
            <w:r w:rsidR="009D74C8">
              <w:rPr>
                <w:rFonts w:ascii="GHEA Grapalat" w:hAnsi="GHEA Grapalat" w:cs="Calibri"/>
                <w:color w:val="191919"/>
                <w:sz w:val="24"/>
                <w:szCs w:val="24"/>
                <w:shd w:val="clear" w:color="auto" w:fill="FFFFFF"/>
                <w:lang w:val="hy-AM"/>
              </w:rPr>
              <w:t xml:space="preserve"> որոշակի </w:t>
            </w:r>
            <w:r>
              <w:rPr>
                <w:rFonts w:ascii="GHEA Grapalat" w:hAnsi="GHEA Grapalat" w:cs="Calibri"/>
                <w:color w:val="191919"/>
                <w:sz w:val="24"/>
                <w:szCs w:val="24"/>
                <w:shd w:val="clear" w:color="auto" w:fill="FFFFFF"/>
                <w:lang w:val="hy-AM"/>
              </w:rPr>
              <w:t xml:space="preserve">անվտանգության խնդիրներ </w:t>
            </w:r>
            <w:r w:rsidR="009D74C8">
              <w:rPr>
                <w:rFonts w:ascii="GHEA Grapalat" w:hAnsi="GHEA Grapalat" w:cs="Calibri"/>
                <w:color w:val="191919"/>
                <w:sz w:val="24"/>
                <w:szCs w:val="24"/>
                <w:shd w:val="clear" w:color="auto" w:fill="FFFFFF"/>
                <w:lang w:val="hy-AM"/>
              </w:rPr>
              <w:t>ապահովման հետ:</w:t>
            </w:r>
          </w:p>
          <w:p w14:paraId="09EB3A56" w14:textId="77777777" w:rsidR="00B21E1B" w:rsidRDefault="00B21E1B" w:rsidP="007B7527">
            <w:pPr>
              <w:widowControl w:val="0"/>
              <w:ind w:right="210"/>
              <w:contextualSpacing/>
              <w:jc w:val="center"/>
              <w:rPr>
                <w:rFonts w:ascii="GHEA Grapalat" w:eastAsia="Times New Roman" w:hAnsi="GHEA Grapalat"/>
                <w:sz w:val="24"/>
                <w:szCs w:val="24"/>
                <w:lang w:val="hy-AM" w:eastAsia="ru-RU"/>
              </w:rPr>
            </w:pPr>
          </w:p>
          <w:p w14:paraId="58A4A0BE" w14:textId="46E23BCD" w:rsidR="00B21E1B" w:rsidRPr="00E716C1" w:rsidRDefault="00C84297" w:rsidP="007B7527">
            <w:pPr>
              <w:widowControl w:val="0"/>
              <w:ind w:right="210"/>
              <w:contextualSpacing/>
              <w:jc w:val="center"/>
              <w:rPr>
                <w:rFonts w:ascii="GHEA Grapalat" w:eastAsia="Times New Roman" w:hAnsi="GHEA Grapalat"/>
                <w:sz w:val="24"/>
                <w:szCs w:val="24"/>
                <w:lang w:val="hy-AM" w:eastAsia="ru-RU"/>
              </w:rPr>
            </w:pPr>
            <w:r w:rsidRPr="00C84297">
              <w:rPr>
                <w:rFonts w:ascii="GHEA Grapalat" w:hAnsi="GHEA Grapalat" w:cs="Calibri"/>
                <w:color w:val="191919"/>
                <w:sz w:val="24"/>
                <w:szCs w:val="24"/>
                <w:shd w:val="clear" w:color="auto" w:fill="FFFFFF"/>
                <w:lang w:val="hy-AM"/>
              </w:rPr>
              <w:t>Հ-70, Մ-6 – Աթան հանրապետական նշանակության ավտոճանապարհի կմ0+000 - կմ27+500 հատվածի հիմնանորոգման</w:t>
            </w:r>
            <w:r>
              <w:rPr>
                <w:rFonts w:ascii="GHEA Grapalat" w:hAnsi="GHEA Grapalat" w:cs="Calibri"/>
                <w:color w:val="191919"/>
                <w:sz w:val="24"/>
                <w:szCs w:val="24"/>
                <w:shd w:val="clear" w:color="auto" w:fill="FFFFFF"/>
                <w:lang w:val="hy-AM"/>
              </w:rPr>
              <w:t xml:space="preserve"> հետ կապված ժամկետը, որի ձգձգումը կապված է</w:t>
            </w:r>
            <w:r w:rsidR="00F377AB">
              <w:rPr>
                <w:rFonts w:ascii="GHEA Grapalat" w:hAnsi="GHEA Grapalat" w:cs="Calibri"/>
                <w:color w:val="191919"/>
                <w:sz w:val="24"/>
                <w:szCs w:val="24"/>
                <w:shd w:val="clear" w:color="auto" w:fill="FFFFFF"/>
                <w:lang w:val="hy-AM"/>
              </w:rPr>
              <w:t xml:space="preserve"> բացի վերոհիշյալ պատճառներից,</w:t>
            </w:r>
            <w:r>
              <w:rPr>
                <w:rFonts w:ascii="GHEA Grapalat" w:hAnsi="GHEA Grapalat" w:cs="Calibri"/>
                <w:color w:val="191919"/>
                <w:sz w:val="24"/>
                <w:szCs w:val="24"/>
                <w:shd w:val="clear" w:color="auto" w:fill="FFFFFF"/>
                <w:lang w:val="hy-AM"/>
              </w:rPr>
              <w:t xml:space="preserve"> համայնքում </w:t>
            </w:r>
            <w:r w:rsidRPr="00C84297">
              <w:rPr>
                <w:rFonts w:ascii="GHEA Grapalat" w:eastAsia="Times New Roman" w:hAnsi="GHEA Grapalat"/>
                <w:color w:val="000000"/>
                <w:sz w:val="24"/>
                <w:szCs w:val="24"/>
                <w:lang w:val="hy-AM"/>
              </w:rPr>
              <w:t xml:space="preserve">խմելու ջրագծի, ճանապարհի առանձին տեղամասերում առկա էլեկտրական սյուների տեղափոխման </w:t>
            </w:r>
            <w:r w:rsidRPr="00C84297">
              <w:rPr>
                <w:rFonts w:ascii="GHEA Grapalat" w:eastAsia="Times New Roman" w:hAnsi="GHEA Grapalat"/>
                <w:color w:val="000000"/>
                <w:sz w:val="24"/>
                <w:szCs w:val="24"/>
                <w:lang w:val="hy-AM"/>
              </w:rPr>
              <w:lastRenderedPageBreak/>
              <w:t>աշխատանքներ</w:t>
            </w:r>
            <w:r>
              <w:rPr>
                <w:rFonts w:ascii="GHEA Grapalat" w:eastAsia="Times New Roman" w:hAnsi="GHEA Grapalat"/>
                <w:color w:val="000000"/>
                <w:sz w:val="24"/>
                <w:szCs w:val="24"/>
                <w:lang w:val="hy-AM"/>
              </w:rPr>
              <w:t>ի</w:t>
            </w:r>
            <w:r w:rsidRPr="00C84297">
              <w:rPr>
                <w:rFonts w:ascii="GHEA Grapalat" w:eastAsia="Times New Roman" w:hAnsi="GHEA Grapalat"/>
                <w:color w:val="000000"/>
                <w:sz w:val="24"/>
                <w:szCs w:val="24"/>
                <w:lang w:val="hy-AM"/>
              </w:rPr>
              <w:t xml:space="preserve"> ձգձգ</w:t>
            </w:r>
            <w:r>
              <w:rPr>
                <w:rFonts w:ascii="GHEA Grapalat" w:eastAsia="Times New Roman" w:hAnsi="GHEA Grapalat"/>
                <w:color w:val="000000"/>
                <w:sz w:val="24"/>
                <w:szCs w:val="24"/>
                <w:lang w:val="hy-AM"/>
              </w:rPr>
              <w:t>ման հետ, ինչը հնարավոր չէր կանխատեսել պայմանագրի կնքման ժամանակ:</w:t>
            </w:r>
          </w:p>
        </w:tc>
      </w:tr>
      <w:tr w:rsidR="007B7527" w14:paraId="080046B4" w14:textId="6F87D12C" w:rsidTr="007B7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000" w:firstRow="0" w:lastRow="0" w:firstColumn="0" w:lastColumn="0" w:noHBand="0" w:noVBand="0"/>
        </w:tblPrEx>
        <w:trPr>
          <w:gridAfter w:val="1"/>
          <w:wAfter w:w="59" w:type="dxa"/>
          <w:trHeight w:val="435"/>
        </w:trPr>
        <w:tc>
          <w:tcPr>
            <w:tcW w:w="8114" w:type="dxa"/>
            <w:vMerge w:val="restart"/>
            <w:shd w:val="clear" w:color="auto" w:fill="D9D9D9" w:themeFill="background1" w:themeFillShade="D9"/>
          </w:tcPr>
          <w:p w14:paraId="0341A269" w14:textId="7291CA98" w:rsidR="007B7527" w:rsidRPr="007B7527" w:rsidRDefault="007B7527" w:rsidP="007B7527">
            <w:pPr>
              <w:jc w:val="center"/>
              <w:rPr>
                <w:rFonts w:ascii="GHEA Grapalat" w:hAnsi="GHEA Grapalat"/>
                <w:b/>
                <w:sz w:val="24"/>
                <w:szCs w:val="24"/>
                <w:lang w:val="hy-AM"/>
              </w:rPr>
            </w:pPr>
            <w:r w:rsidRPr="007B7527">
              <w:rPr>
                <w:rFonts w:ascii="GHEA Grapalat" w:hAnsi="GHEA Grapalat"/>
                <w:b/>
                <w:sz w:val="24"/>
                <w:szCs w:val="24"/>
                <w:lang w:val="hy-AM"/>
              </w:rPr>
              <w:lastRenderedPageBreak/>
              <w:t>ՀՀ Վարչապետի աշխատկազմի իրավաբանական վարչություն</w:t>
            </w:r>
          </w:p>
        </w:tc>
        <w:tc>
          <w:tcPr>
            <w:tcW w:w="5402" w:type="dxa"/>
            <w:shd w:val="clear" w:color="auto" w:fill="D9D9D9" w:themeFill="background1" w:themeFillShade="D9"/>
          </w:tcPr>
          <w:p w14:paraId="48706C63" w14:textId="47BE30D2" w:rsidR="007B7527" w:rsidRPr="007B7527" w:rsidRDefault="007B7527" w:rsidP="007B7527">
            <w:pPr>
              <w:jc w:val="center"/>
              <w:rPr>
                <w:rFonts w:ascii="GHEA Grapalat" w:hAnsi="GHEA Grapalat"/>
                <w:b/>
                <w:sz w:val="24"/>
                <w:szCs w:val="24"/>
                <w:lang w:val="hy-AM"/>
              </w:rPr>
            </w:pPr>
            <w:r w:rsidRPr="007B7527">
              <w:rPr>
                <w:rFonts w:ascii="GHEA Grapalat" w:hAnsi="GHEA Grapalat"/>
                <w:b/>
                <w:sz w:val="24"/>
                <w:szCs w:val="24"/>
                <w:lang w:val="hy-AM"/>
              </w:rPr>
              <w:t>22.11.2023թվական</w:t>
            </w:r>
          </w:p>
        </w:tc>
      </w:tr>
      <w:tr w:rsidR="007B7527" w14:paraId="16590F0B" w14:textId="77777777" w:rsidTr="007B7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000" w:firstRow="0" w:lastRow="0" w:firstColumn="0" w:lastColumn="0" w:noHBand="0" w:noVBand="0"/>
        </w:tblPrEx>
        <w:trPr>
          <w:gridAfter w:val="1"/>
          <w:wAfter w:w="59" w:type="dxa"/>
          <w:trHeight w:val="345"/>
        </w:trPr>
        <w:tc>
          <w:tcPr>
            <w:tcW w:w="8114" w:type="dxa"/>
            <w:vMerge/>
            <w:shd w:val="clear" w:color="auto" w:fill="D9D9D9" w:themeFill="background1" w:themeFillShade="D9"/>
          </w:tcPr>
          <w:p w14:paraId="070E18F1" w14:textId="77777777" w:rsidR="007B7527" w:rsidRDefault="007B7527" w:rsidP="007B7527">
            <w:pPr>
              <w:rPr>
                <w:lang w:val="hy-AM"/>
              </w:rPr>
            </w:pPr>
          </w:p>
        </w:tc>
        <w:tc>
          <w:tcPr>
            <w:tcW w:w="5402" w:type="dxa"/>
            <w:shd w:val="clear" w:color="auto" w:fill="D9D9D9" w:themeFill="background1" w:themeFillShade="D9"/>
          </w:tcPr>
          <w:p w14:paraId="42DF94B7" w14:textId="77777777" w:rsidR="007B7527" w:rsidRDefault="007B7527" w:rsidP="007B7527">
            <w:pPr>
              <w:rPr>
                <w:lang w:val="hy-AM"/>
              </w:rPr>
            </w:pPr>
          </w:p>
        </w:tc>
      </w:tr>
      <w:tr w:rsidR="007B7527" w:rsidRPr="009E083C" w14:paraId="5A3D4F04" w14:textId="7D0D2AC9" w:rsidTr="007B7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000" w:firstRow="0" w:lastRow="0" w:firstColumn="0" w:lastColumn="0" w:noHBand="0" w:noVBand="0"/>
        </w:tblPrEx>
        <w:trPr>
          <w:gridAfter w:val="1"/>
          <w:wAfter w:w="59" w:type="dxa"/>
          <w:trHeight w:val="2265"/>
        </w:trPr>
        <w:tc>
          <w:tcPr>
            <w:tcW w:w="8114" w:type="dxa"/>
          </w:tcPr>
          <w:p w14:paraId="468B72C6" w14:textId="77777777" w:rsidR="007B7527" w:rsidRDefault="007B7527" w:rsidP="007B7527">
            <w:pPr>
              <w:pStyle w:val="NormalWeb"/>
              <w:shd w:val="clear" w:color="auto" w:fill="FFFFFF"/>
              <w:spacing w:before="0" w:beforeAutospacing="0" w:after="0" w:afterAutospacing="0" w:line="276" w:lineRule="auto"/>
              <w:jc w:val="both"/>
              <w:rPr>
                <w:rFonts w:ascii="GHEA Grapalat" w:hAnsi="GHEA Grapalat"/>
                <w:color w:val="000000"/>
                <w:lang w:val="hy-AM"/>
              </w:rPr>
            </w:pPr>
          </w:p>
          <w:p w14:paraId="6EBEE6ED" w14:textId="27232046"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r>
              <w:rPr>
                <w:rFonts w:ascii="GHEA Grapalat" w:hAnsi="GHEA Grapalat"/>
                <w:color w:val="000000"/>
                <w:sz w:val="24"/>
                <w:lang w:val="hy-AM"/>
              </w:rPr>
              <w:t xml:space="preserve">1.Ներկայացված նախագծի 2-րդ կետի 1-ին և 4-րդ ենթակետերով նախատեսվում է թույլատրել ՀՀ տարածքային կառավարման և ենթակառուցվածքների նախարարությանը փոփոխություններ կատարել </w:t>
            </w:r>
            <w:r>
              <w:rPr>
                <w:rFonts w:ascii="GHEA Grapalat" w:hAnsi="GHEA Grapalat" w:cs="Sylfaen"/>
                <w:sz w:val="24"/>
                <w:lang w:val="hy-AM"/>
              </w:rPr>
              <w:t>գնման</w:t>
            </w:r>
            <w:r>
              <w:rPr>
                <w:rFonts w:ascii="GHEA Grapalat" w:hAnsi="GHEA Grapalat" w:cs="Sylfaen"/>
                <w:sz w:val="24"/>
                <w:lang w:val="af-ZA"/>
              </w:rPr>
              <w:t xml:space="preserve"> </w:t>
            </w:r>
            <w:r>
              <w:rPr>
                <w:rFonts w:ascii="GHEA Grapalat" w:hAnsi="GHEA Grapalat" w:cs="Sylfaen"/>
                <w:sz w:val="24"/>
                <w:lang w:val="hy-AM"/>
              </w:rPr>
              <w:t xml:space="preserve">պայմանագրերում՝ </w:t>
            </w:r>
            <w:r>
              <w:rPr>
                <w:rFonts w:ascii="GHEA Grapalat" w:hAnsi="GHEA Grapalat" w:cs="Sylfaen"/>
                <w:i/>
                <w:sz w:val="24"/>
                <w:u w:val="single"/>
                <w:lang w:val="hy-AM"/>
              </w:rPr>
              <w:t xml:space="preserve">պայմանագրերով նախատեսված որոշ աշխատանքների </w:t>
            </w:r>
            <w:r>
              <w:rPr>
                <w:rFonts w:ascii="GHEA Grapalat" w:eastAsia="Calibri" w:hAnsi="GHEA Grapalat"/>
                <w:i/>
                <w:color w:val="000000"/>
                <w:sz w:val="24"/>
                <w:u w:val="single"/>
                <w:shd w:val="clear" w:color="auto" w:fill="FFFFFF"/>
                <w:lang w:val="pt-BR"/>
              </w:rPr>
              <w:t>բնութագրերը</w:t>
            </w:r>
            <w:r>
              <w:rPr>
                <w:rFonts w:ascii="GHEA Grapalat" w:hAnsi="GHEA Grapalat" w:cs="Sylfaen"/>
                <w:i/>
                <w:sz w:val="24"/>
                <w:u w:val="single"/>
                <w:lang w:val="af-ZA"/>
              </w:rPr>
              <w:t xml:space="preserve"> </w:t>
            </w:r>
            <w:r>
              <w:rPr>
                <w:rFonts w:ascii="GHEA Grapalat" w:hAnsi="GHEA Grapalat" w:cs="Sylfaen"/>
                <w:i/>
                <w:sz w:val="24"/>
                <w:u w:val="single"/>
                <w:lang w:val="hy-AM"/>
              </w:rPr>
              <w:t>փոխարինելով այլ բնութագրեր ունեցող աշխատանքներով</w:t>
            </w:r>
            <w:r>
              <w:rPr>
                <w:rFonts w:ascii="GHEA Grapalat" w:hAnsi="GHEA Grapalat" w:cs="Sylfaen"/>
                <w:sz w:val="24"/>
                <w:lang w:val="hy-AM"/>
              </w:rPr>
              <w:t>՝</w:t>
            </w:r>
            <w:r>
              <w:rPr>
                <w:rFonts w:ascii="GHEA Grapalat" w:hAnsi="GHEA Grapalat" w:cs="Sylfaen"/>
                <w:sz w:val="24"/>
                <w:lang w:val="af-ZA"/>
              </w:rPr>
              <w:t xml:space="preserve"> </w:t>
            </w:r>
            <w:r>
              <w:rPr>
                <w:rFonts w:ascii="GHEA Grapalat" w:hAnsi="GHEA Grapalat" w:cs="Sylfaen"/>
                <w:sz w:val="24"/>
                <w:lang w:val="hy-AM"/>
              </w:rPr>
              <w:t>չկիրառելով</w:t>
            </w:r>
            <w:r>
              <w:rPr>
                <w:rFonts w:ascii="GHEA Grapalat" w:hAnsi="GHEA Grapalat" w:cs="Sylfaen"/>
                <w:sz w:val="24"/>
                <w:lang w:val="af-ZA"/>
              </w:rPr>
              <w:t xml:space="preserve"> </w:t>
            </w:r>
            <w:r>
              <w:rPr>
                <w:rFonts w:ascii="GHEA Grapalat" w:hAnsi="GHEA Grapalat" w:cs="Sylfaen"/>
                <w:sz w:val="24"/>
                <w:lang w:val="hy-AM"/>
              </w:rPr>
              <w:t>ՀՀ</w:t>
            </w:r>
            <w:r>
              <w:rPr>
                <w:rFonts w:ascii="GHEA Grapalat" w:hAnsi="GHEA Grapalat" w:cs="Sylfaen"/>
                <w:sz w:val="24"/>
                <w:lang w:val="af-ZA"/>
              </w:rPr>
              <w:t xml:space="preserve"> </w:t>
            </w:r>
            <w:r>
              <w:rPr>
                <w:rFonts w:ascii="GHEA Grapalat" w:hAnsi="GHEA Grapalat" w:cs="Sylfaen"/>
                <w:sz w:val="24"/>
                <w:lang w:val="hy-AM"/>
              </w:rPr>
              <w:t>կառավարության</w:t>
            </w:r>
            <w:r>
              <w:rPr>
                <w:rFonts w:ascii="GHEA Grapalat" w:hAnsi="GHEA Grapalat" w:cs="Sylfaen"/>
                <w:sz w:val="24"/>
                <w:lang w:val="af-ZA"/>
              </w:rPr>
              <w:t xml:space="preserve"> 2017 </w:t>
            </w:r>
            <w:r>
              <w:rPr>
                <w:rFonts w:ascii="GHEA Grapalat" w:hAnsi="GHEA Grapalat" w:cs="Sylfaen"/>
                <w:sz w:val="24"/>
                <w:lang w:val="hy-AM"/>
              </w:rPr>
              <w:t>թվականի</w:t>
            </w:r>
            <w:r>
              <w:rPr>
                <w:rFonts w:ascii="GHEA Grapalat" w:hAnsi="GHEA Grapalat" w:cs="Sylfaen"/>
                <w:sz w:val="24"/>
                <w:lang w:val="af-ZA"/>
              </w:rPr>
              <w:t xml:space="preserve"> </w:t>
            </w:r>
            <w:r>
              <w:rPr>
                <w:rFonts w:ascii="GHEA Grapalat" w:hAnsi="GHEA Grapalat" w:cs="Sylfaen"/>
                <w:sz w:val="24"/>
                <w:lang w:val="hy-AM"/>
              </w:rPr>
              <w:t>մայիսի</w:t>
            </w:r>
            <w:r>
              <w:rPr>
                <w:rFonts w:ascii="GHEA Grapalat" w:hAnsi="GHEA Grapalat" w:cs="Sylfaen"/>
                <w:sz w:val="24"/>
                <w:lang w:val="af-ZA"/>
              </w:rPr>
              <w:t xml:space="preserve"> 4-</w:t>
            </w:r>
            <w:r>
              <w:rPr>
                <w:rFonts w:ascii="GHEA Grapalat" w:hAnsi="GHEA Grapalat" w:cs="Sylfaen"/>
                <w:sz w:val="24"/>
                <w:lang w:val="hy-AM"/>
              </w:rPr>
              <w:t>ի</w:t>
            </w:r>
            <w:r>
              <w:rPr>
                <w:rFonts w:ascii="GHEA Grapalat" w:hAnsi="GHEA Grapalat" w:cs="Sylfaen"/>
                <w:sz w:val="24"/>
                <w:lang w:val="af-ZA"/>
              </w:rPr>
              <w:t xml:space="preserve"> N 526-</w:t>
            </w:r>
            <w:r>
              <w:rPr>
                <w:rFonts w:ascii="GHEA Grapalat" w:hAnsi="GHEA Grapalat" w:cs="Sylfaen"/>
                <w:sz w:val="24"/>
                <w:lang w:val="hy-AM"/>
              </w:rPr>
              <w:t>Ն</w:t>
            </w:r>
            <w:r>
              <w:rPr>
                <w:rFonts w:ascii="GHEA Grapalat" w:hAnsi="GHEA Grapalat" w:cs="Sylfaen"/>
                <w:sz w:val="24"/>
                <w:lang w:val="af-ZA"/>
              </w:rPr>
              <w:t xml:space="preserve"> </w:t>
            </w:r>
            <w:r>
              <w:rPr>
                <w:rFonts w:ascii="GHEA Grapalat" w:hAnsi="GHEA Grapalat" w:cs="Sylfaen"/>
                <w:sz w:val="24"/>
                <w:lang w:val="hy-AM"/>
              </w:rPr>
              <w:t xml:space="preserve">որոշման </w:t>
            </w:r>
            <w:r>
              <w:rPr>
                <w:rFonts w:ascii="GHEA Grapalat" w:hAnsi="GHEA Grapalat" w:cs="Sylfaen"/>
                <w:i/>
                <w:sz w:val="24"/>
                <w:u w:val="single"/>
                <w:lang w:val="hy-AM"/>
              </w:rPr>
              <w:t>(այսուհետ՝ Որոշում)</w:t>
            </w:r>
            <w:r>
              <w:rPr>
                <w:rFonts w:ascii="GHEA Grapalat" w:hAnsi="GHEA Grapalat" w:cs="Sylfaen"/>
                <w:sz w:val="24"/>
                <w:lang w:val="af-ZA"/>
              </w:rPr>
              <w:t xml:space="preserve"> N 1 </w:t>
            </w:r>
            <w:r>
              <w:rPr>
                <w:rFonts w:ascii="GHEA Grapalat" w:hAnsi="GHEA Grapalat" w:cs="Sylfaen"/>
                <w:sz w:val="24"/>
                <w:lang w:val="hy-AM"/>
              </w:rPr>
              <w:t>հավելվածի</w:t>
            </w:r>
            <w:r>
              <w:rPr>
                <w:rFonts w:ascii="GHEA Grapalat" w:hAnsi="GHEA Grapalat" w:cs="Sylfaen"/>
                <w:sz w:val="24"/>
                <w:lang w:val="af-ZA"/>
              </w:rPr>
              <w:t xml:space="preserve"> 56-</w:t>
            </w:r>
            <w:r>
              <w:rPr>
                <w:rFonts w:ascii="GHEA Grapalat" w:hAnsi="GHEA Grapalat" w:cs="Sylfaen"/>
                <w:sz w:val="24"/>
                <w:lang w:val="hy-AM"/>
              </w:rPr>
              <w:t>րդ</w:t>
            </w:r>
            <w:r>
              <w:rPr>
                <w:rFonts w:ascii="GHEA Grapalat" w:hAnsi="GHEA Grapalat" w:cs="Sylfaen"/>
                <w:sz w:val="24"/>
                <w:lang w:val="af-ZA"/>
              </w:rPr>
              <w:t xml:space="preserve"> </w:t>
            </w:r>
            <w:r>
              <w:rPr>
                <w:rFonts w:ascii="GHEA Grapalat" w:hAnsi="GHEA Grapalat" w:cs="Sylfaen"/>
                <w:sz w:val="24"/>
                <w:lang w:val="hy-AM"/>
              </w:rPr>
              <w:t>կետի</w:t>
            </w:r>
            <w:r>
              <w:rPr>
                <w:rFonts w:ascii="GHEA Grapalat" w:hAnsi="GHEA Grapalat" w:cs="Sylfaen"/>
                <w:sz w:val="24"/>
                <w:lang w:val="af-ZA"/>
              </w:rPr>
              <w:t xml:space="preserve"> </w:t>
            </w:r>
            <w:r>
              <w:rPr>
                <w:rFonts w:ascii="GHEA Grapalat" w:hAnsi="GHEA Grapalat" w:cs="Sylfaen"/>
                <w:sz w:val="24"/>
                <w:lang w:val="hy-AM"/>
              </w:rPr>
              <w:t xml:space="preserve">2-րդ, </w:t>
            </w:r>
            <w:r>
              <w:rPr>
                <w:rFonts w:ascii="GHEA Grapalat" w:hAnsi="GHEA Grapalat" w:cs="Sylfaen"/>
                <w:sz w:val="24"/>
                <w:lang w:val="af-ZA"/>
              </w:rPr>
              <w:t>3-</w:t>
            </w:r>
            <w:r>
              <w:rPr>
                <w:rFonts w:ascii="GHEA Grapalat" w:hAnsi="GHEA Grapalat" w:cs="Sylfaen"/>
                <w:sz w:val="24"/>
                <w:lang w:val="hy-AM"/>
              </w:rPr>
              <w:t>րդ, 4-րդ</w:t>
            </w:r>
            <w:r>
              <w:rPr>
                <w:rFonts w:ascii="GHEA Grapalat" w:hAnsi="GHEA Grapalat" w:cs="Sylfaen"/>
                <w:sz w:val="24"/>
                <w:lang w:val="af-ZA"/>
              </w:rPr>
              <w:t xml:space="preserve"> </w:t>
            </w:r>
            <w:r>
              <w:rPr>
                <w:rFonts w:ascii="GHEA Grapalat" w:hAnsi="GHEA Grapalat" w:cs="Sylfaen"/>
                <w:sz w:val="24"/>
                <w:lang w:val="hy-AM"/>
              </w:rPr>
              <w:t>ենթակետերի</w:t>
            </w:r>
            <w:r>
              <w:rPr>
                <w:rFonts w:ascii="GHEA Grapalat" w:hAnsi="GHEA Grapalat" w:cs="Sylfaen"/>
                <w:sz w:val="24"/>
                <w:lang w:val="af-ZA"/>
              </w:rPr>
              <w:t xml:space="preserve"> </w:t>
            </w:r>
            <w:r>
              <w:rPr>
                <w:rFonts w:ascii="GHEA Grapalat" w:hAnsi="GHEA Grapalat" w:cs="Sylfaen"/>
                <w:sz w:val="24"/>
                <w:lang w:val="hy-AM"/>
              </w:rPr>
              <w:t xml:space="preserve">պահանջները: Սակայն, </w:t>
            </w:r>
            <w:r>
              <w:rPr>
                <w:rFonts w:ascii="GHEA Grapalat" w:hAnsi="GHEA Grapalat"/>
                <w:sz w:val="24"/>
                <w:lang w:val="hy-AM"/>
              </w:rPr>
              <w:t xml:space="preserve">առաջարկվող կարգավորումը </w:t>
            </w:r>
            <w:r>
              <w:rPr>
                <w:rFonts w:ascii="GHEA Grapalat" w:hAnsi="GHEA Grapalat" w:cs="Tahoma"/>
                <w:sz w:val="24"/>
                <w:lang w:val="hy-AM"/>
              </w:rPr>
              <w:t xml:space="preserve">չի համապատասխանում «Գնումների մասին» օրենքի 25-րդ հոդվածի 1-ին մասի 2-րդ կետի դրույթին, համաձայն որի՝ </w:t>
            </w:r>
            <w:r>
              <w:rPr>
                <w:rFonts w:ascii="GHEA Grapalat" w:hAnsi="GHEA Grapalat" w:cs="Tahoma"/>
                <w:i/>
                <w:sz w:val="24"/>
                <w:u w:val="single"/>
                <w:lang w:val="hy-AM"/>
              </w:rPr>
              <w:t>արգելվում է փոփոխել պայմանագրով նախատեսված ապրանքների, աշխատանքների և ծառայությունների բնութագրերը</w:t>
            </w:r>
            <w:r>
              <w:rPr>
                <w:rFonts w:ascii="GHEA Grapalat" w:hAnsi="GHEA Grapalat" w:cs="Tahoma"/>
                <w:sz w:val="24"/>
                <w:lang w:val="hy-AM"/>
              </w:rPr>
              <w:t xml:space="preserve">, ինչպես նաև </w:t>
            </w:r>
            <w:r>
              <w:rPr>
                <w:rFonts w:ascii="GHEA Grapalat" w:hAnsi="GHEA Grapalat" w:cs="Tahoma"/>
                <w:i/>
                <w:sz w:val="24"/>
                <w:lang w:val="hy-AM"/>
              </w:rPr>
              <w:t xml:space="preserve">Որոշման 57.1-ին կետի վերջին պարբերությանը, ըստ որի՝ </w:t>
            </w:r>
            <w:r>
              <w:rPr>
                <w:rFonts w:ascii="GHEA Grapalat" w:hAnsi="GHEA Grapalat" w:cs="Tahoma"/>
                <w:i/>
                <w:sz w:val="24"/>
                <w:u w:val="single"/>
                <w:lang w:val="hy-AM"/>
              </w:rPr>
              <w:t xml:space="preserve">հիշյալ </w:t>
            </w:r>
            <w:r>
              <w:rPr>
                <w:rFonts w:ascii="GHEA Grapalat" w:hAnsi="GHEA Grapalat"/>
                <w:i/>
                <w:color w:val="000000"/>
                <w:sz w:val="24"/>
                <w:u w:val="single"/>
                <w:shd w:val="clear" w:color="auto" w:fill="FFFFFF"/>
                <w:lang w:val="hy-AM"/>
              </w:rPr>
              <w:t>կետը չի վերաբերում այն դեպքերին, երբ պայմանը սահմանված է օրենքով կամ բխում է օրենքի պահանջից</w:t>
            </w:r>
            <w:r>
              <w:rPr>
                <w:rFonts w:ascii="GHEA Grapalat" w:hAnsi="GHEA Grapalat"/>
                <w:i/>
                <w:color w:val="000000"/>
                <w:sz w:val="24"/>
                <w:shd w:val="clear" w:color="auto" w:fill="FFFFFF"/>
                <w:lang w:val="hy-AM"/>
              </w:rPr>
              <w:t>:</w:t>
            </w:r>
          </w:p>
          <w:p w14:paraId="3A8BF67E"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1215A51E"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636C22FF"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46878C32"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591A21CB"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5A8F5B76"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48B49B3A"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53B3E659"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3798BBD9"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796B53AA"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257586D0"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28C19C2D"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2691302F"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2AF239A4"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299A15C2"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17416A67"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439BAA5D"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45E38D6C"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45B547B1"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568C3AE0"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5CBB7A97"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1F5ADD2E"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7BE3FDE2"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748FAE93"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472937C3"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134CFF25"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0BE4F6FA"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69E381B3"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0999F3AD"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7225E9F1"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338CC84D"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3AECEE4A"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57F3A8A9" w14:textId="77777777" w:rsidR="007B7527" w:rsidRDefault="007B7527" w:rsidP="007B7527">
            <w:pPr>
              <w:pStyle w:val="norm"/>
              <w:tabs>
                <w:tab w:val="left" w:pos="567"/>
              </w:tabs>
              <w:spacing w:line="276" w:lineRule="auto"/>
              <w:rPr>
                <w:rFonts w:ascii="GHEA Grapalat" w:hAnsi="GHEA Grapalat"/>
                <w:i/>
                <w:color w:val="000000"/>
                <w:sz w:val="24"/>
                <w:shd w:val="clear" w:color="auto" w:fill="FFFFFF"/>
                <w:lang w:val="hy-AM"/>
              </w:rPr>
            </w:pPr>
          </w:p>
          <w:p w14:paraId="6E82B33D" w14:textId="77777777" w:rsidR="007B7527" w:rsidRDefault="007B7527" w:rsidP="007B7527">
            <w:pPr>
              <w:pStyle w:val="norm"/>
              <w:tabs>
                <w:tab w:val="left" w:pos="567"/>
              </w:tabs>
              <w:spacing w:line="276" w:lineRule="auto"/>
              <w:ind w:firstLine="0"/>
              <w:rPr>
                <w:rFonts w:ascii="GHEA Grapalat" w:hAnsi="GHEA Grapalat" w:cs="Tahoma"/>
                <w:i/>
                <w:sz w:val="24"/>
                <w:lang w:val="hy-AM"/>
              </w:rPr>
            </w:pPr>
          </w:p>
          <w:p w14:paraId="2CADF980" w14:textId="77777777" w:rsidR="007B7527" w:rsidRDefault="007B7527" w:rsidP="007B7527">
            <w:pPr>
              <w:pStyle w:val="ListParagraph"/>
              <w:shd w:val="clear" w:color="auto" w:fill="FFFFFF"/>
              <w:ind w:left="0" w:firstLine="567"/>
              <w:jc w:val="both"/>
              <w:rPr>
                <w:rFonts w:ascii="GHEA Grapalat" w:hAnsi="GHEA Grapalat" w:cstheme="minorBidi"/>
                <w:color w:val="000000"/>
                <w:sz w:val="24"/>
                <w:szCs w:val="24"/>
                <w:shd w:val="clear" w:color="auto" w:fill="FFFFFF"/>
                <w:lang w:val="hy-AM"/>
              </w:rPr>
            </w:pPr>
            <w:r>
              <w:rPr>
                <w:rFonts w:ascii="GHEA Grapalat" w:hAnsi="GHEA Grapalat" w:cs="Tahoma"/>
                <w:sz w:val="24"/>
                <w:szCs w:val="24"/>
                <w:lang w:val="hy-AM"/>
              </w:rPr>
              <w:t xml:space="preserve">2. </w:t>
            </w:r>
            <w:r>
              <w:rPr>
                <w:rFonts w:ascii="GHEA Grapalat" w:hAnsi="GHEA Grapalat"/>
                <w:color w:val="000000"/>
                <w:sz w:val="24"/>
                <w:szCs w:val="24"/>
                <w:lang w:val="hy-AM"/>
              </w:rPr>
              <w:t xml:space="preserve">Ներկայացված նախագծի 2-րդ կետի 6-րդ ենթակետով նախատեսվում է թույլատրել ՀՀ տարածքային կառավարման և ենթակառուցվածքների նախարարությանը փոփոխություններ կատարել  պայմանագրում՝ աշխատանքների կատարման նոր ժամկետ </w:t>
            </w:r>
            <w:r>
              <w:rPr>
                <w:rFonts w:ascii="GHEA Grapalat" w:hAnsi="GHEA Grapalat"/>
                <w:color w:val="000000"/>
                <w:sz w:val="24"/>
                <w:szCs w:val="24"/>
                <w:lang w:val="hy-AM"/>
              </w:rPr>
              <w:lastRenderedPageBreak/>
              <w:t xml:space="preserve">սահմանելով՝ </w:t>
            </w:r>
            <w:r>
              <w:rPr>
                <w:rFonts w:ascii="GHEA Grapalat" w:hAnsi="GHEA Grapalat"/>
                <w:i/>
                <w:color w:val="000000"/>
                <w:sz w:val="24"/>
                <w:szCs w:val="24"/>
                <w:u w:val="single"/>
                <w:lang w:val="hy-AM"/>
              </w:rPr>
              <w:t xml:space="preserve">չկիրառելով </w:t>
            </w:r>
            <w:r>
              <w:rPr>
                <w:rFonts w:ascii="GHEA Grapalat" w:hAnsi="GHEA Grapalat"/>
                <w:i/>
                <w:color w:val="191919"/>
                <w:sz w:val="24"/>
                <w:szCs w:val="24"/>
                <w:u w:val="single"/>
                <w:shd w:val="clear" w:color="auto" w:fill="FFFFFF"/>
                <w:lang w:val="hy-AM"/>
              </w:rPr>
              <w:t>Պայմանագրի 6.2 կետով նախատեսված տույժը</w:t>
            </w:r>
            <w:r>
              <w:rPr>
                <w:rFonts w:ascii="GHEA Grapalat" w:hAnsi="GHEA Grapalat"/>
                <w:color w:val="191919"/>
                <w:sz w:val="24"/>
                <w:szCs w:val="24"/>
                <w:shd w:val="clear" w:color="auto" w:fill="FFFFFF"/>
                <w:lang w:val="hy-AM"/>
              </w:rPr>
              <w:t>:</w:t>
            </w:r>
            <w:r>
              <w:rPr>
                <w:rFonts w:ascii="GHEA Grapalat" w:hAnsi="GHEA Grapalat"/>
                <w:color w:val="000000"/>
                <w:sz w:val="24"/>
                <w:szCs w:val="24"/>
                <w:shd w:val="clear" w:color="auto" w:fill="FFFFFF"/>
                <w:lang w:val="hy-AM"/>
              </w:rPr>
              <w:t xml:space="preserve"> Նշենք, որ նախագծի նախաբանում նշված նորմերը իրավական հիմք չեն հանդիսանում ՀՀ կառավարության կողմից որևէ պայմանագրային իրավահարաբերության շրջանակներում ձևավորված տույժերը ուղղակիորեն ներելու համար: </w:t>
            </w:r>
          </w:p>
          <w:p w14:paraId="29497074" w14:textId="77777777" w:rsidR="007B7527" w:rsidRDefault="007B7527" w:rsidP="007B7527">
            <w:pPr>
              <w:pStyle w:val="ListParagraph"/>
              <w:shd w:val="clear" w:color="auto" w:fill="FFFFFF"/>
              <w:rPr>
                <w:rFonts w:ascii="GHEA Grapalat" w:hAnsi="GHEA Grapalat"/>
                <w:bCs/>
                <w:color w:val="000000"/>
                <w:sz w:val="24"/>
                <w:szCs w:val="24"/>
                <w:shd w:val="clear" w:color="auto" w:fill="FFFFFF"/>
                <w:lang w:val="hy-AM"/>
              </w:rPr>
            </w:pPr>
          </w:p>
          <w:p w14:paraId="18C50AD5" w14:textId="77777777" w:rsidR="007B7527" w:rsidRDefault="007B7527" w:rsidP="007B7527">
            <w:pPr>
              <w:rPr>
                <w:lang w:val="hy-AM"/>
              </w:rPr>
            </w:pPr>
          </w:p>
        </w:tc>
        <w:tc>
          <w:tcPr>
            <w:tcW w:w="5402" w:type="dxa"/>
            <w:shd w:val="clear" w:color="auto" w:fill="auto"/>
          </w:tcPr>
          <w:p w14:paraId="34B5D618" w14:textId="77777777" w:rsidR="007B7527" w:rsidRDefault="007B7527" w:rsidP="007B7527">
            <w:pPr>
              <w:jc w:val="both"/>
              <w:rPr>
                <w:rFonts w:ascii="GHEA Grapalat" w:hAnsi="GHEA Grapalat"/>
                <w:sz w:val="24"/>
                <w:szCs w:val="24"/>
                <w:lang w:val="hy-AM"/>
              </w:rPr>
            </w:pPr>
          </w:p>
          <w:p w14:paraId="649DBEA4" w14:textId="16B83AD6" w:rsidR="007B7527" w:rsidRDefault="007B7527" w:rsidP="007B7527">
            <w:pPr>
              <w:jc w:val="both"/>
              <w:rPr>
                <w:rFonts w:ascii="GHEA Grapalat" w:hAnsi="GHEA Grapalat"/>
                <w:sz w:val="24"/>
                <w:szCs w:val="24"/>
                <w:lang w:val="hy-AM"/>
              </w:rPr>
            </w:pPr>
            <w:r>
              <w:rPr>
                <w:rFonts w:ascii="GHEA Grapalat" w:hAnsi="GHEA Grapalat"/>
                <w:sz w:val="24"/>
                <w:szCs w:val="24"/>
                <w:lang w:val="hy-AM"/>
              </w:rPr>
              <w:t>-Չի ընդունվել:</w:t>
            </w:r>
          </w:p>
          <w:p w14:paraId="12A7731F"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 xml:space="preserve">«Գնումների մասին» ՀՀ օրենքի 3-րդ բաժնով սահմանվում են Գնում կատարելու ընթացակարգերը և դրանց կիրառման պայմանները: Նշված գլուխը ներառում է 18-25 հոդվածները: </w:t>
            </w:r>
          </w:p>
          <w:p w14:paraId="3CF82210"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«Գնումների մասին» ՀՀ օրենքի 18-րդ հոդվածի 1-ին մասի 2-րդ կետի համաձայն՝ գնում կատարելու ընթացակարգերից է նաև մրցույթը, իսկ 6-րդ մասի համաձայն՝ գնման ընթացակարգի արդյունքում կնքվում է պայմանագիր:</w:t>
            </w:r>
          </w:p>
          <w:p w14:paraId="163F8353"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Այսինքն գնման ընթացակարգը ավարտվում է պայմանագրի կնքմամբ:</w:t>
            </w:r>
          </w:p>
          <w:p w14:paraId="1D9DD3E2"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 xml:space="preserve">Օրենքի 25-րդ հոդվածով սահմանվում են գնման ընթացակարգի մրցութային ձևի կիրառման ժամանակ որոշակի գործողությունների իրականացմանը, այդ թվում, արգելմանը, մասնավորապես՝ հոդվածի 1-ին մասի համաձայն՝ մրցակցային գնման ձևերի կիրառման ժամանակ առանձին բնութագրեր ունեցող գնումները մեկ գնման գործընթացի շրջանակներում կարող են բաժանվել չափաբաժինների և նույն մասով սահմանվում են այդ՝ չափաբաժինների բաժանման գործընթացում կիրառվելիք արգելքների, դրանք են՝ մեկ գնման առարկան </w:t>
            </w:r>
            <w:r>
              <w:rPr>
                <w:rFonts w:ascii="GHEA Grapalat" w:hAnsi="GHEA Grapalat"/>
                <w:sz w:val="24"/>
                <w:szCs w:val="24"/>
                <w:lang w:val="hy-AM"/>
              </w:rPr>
              <w:lastRenderedPageBreak/>
              <w:t>առանձին չափաբաժինների բաժանելու արգելքը` մրցակցային գնման ձևի կիրառումից խուսափելու նպատակով և սահմանված պայմանագրով նախատեսված ապրանքների, աշխատանքների և ծառայությունների բնութագրերի փոփոխման արգելքը:</w:t>
            </w:r>
          </w:p>
          <w:p w14:paraId="4AD63894"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Վերը նշվածից հետևում է, որ նշված արգելքները վերաբերում են կիրառված գնման ընթացակարգի կազմակերպման ընթացքում իրականացվող գործողություններին կամ դրանց արգելմանը, որոնք կիրառելի չեն նշված ընթացակարգի արդյունքում կնքված պայմանագրով կողմերի ստանձնած իրավունքների և պարտավորությունների նկատմամբ:</w:t>
            </w:r>
          </w:p>
          <w:p w14:paraId="17455771"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 xml:space="preserve">Վերը նշվածը եզրահանգումը հաստատվում է նաև ՀՀ կառավարության </w:t>
            </w:r>
            <w:r>
              <w:rPr>
                <w:rFonts w:ascii="GHEA Grapalat" w:hAnsi="GHEA Grapalat" w:cs="Sylfaen"/>
                <w:sz w:val="24"/>
                <w:lang w:val="af-ZA"/>
              </w:rPr>
              <w:t xml:space="preserve">2017 </w:t>
            </w:r>
            <w:r>
              <w:rPr>
                <w:rFonts w:ascii="GHEA Grapalat" w:hAnsi="GHEA Grapalat" w:cs="Sylfaen"/>
                <w:sz w:val="24"/>
                <w:lang w:val="hy-AM"/>
              </w:rPr>
              <w:t>թվականի</w:t>
            </w:r>
            <w:r>
              <w:rPr>
                <w:rFonts w:ascii="GHEA Grapalat" w:hAnsi="GHEA Grapalat" w:cs="Sylfaen"/>
                <w:sz w:val="24"/>
                <w:lang w:val="af-ZA"/>
              </w:rPr>
              <w:t xml:space="preserve"> </w:t>
            </w:r>
            <w:r>
              <w:rPr>
                <w:rFonts w:ascii="GHEA Grapalat" w:hAnsi="GHEA Grapalat" w:cs="Sylfaen"/>
                <w:sz w:val="24"/>
                <w:lang w:val="hy-AM"/>
              </w:rPr>
              <w:t>մայիսի</w:t>
            </w:r>
            <w:r>
              <w:rPr>
                <w:rFonts w:ascii="GHEA Grapalat" w:hAnsi="GHEA Grapalat" w:cs="Sylfaen"/>
                <w:sz w:val="24"/>
                <w:lang w:val="af-ZA"/>
              </w:rPr>
              <w:t xml:space="preserve"> 4-</w:t>
            </w:r>
            <w:r>
              <w:rPr>
                <w:rFonts w:ascii="GHEA Grapalat" w:hAnsi="GHEA Grapalat" w:cs="Sylfaen"/>
                <w:sz w:val="24"/>
                <w:lang w:val="hy-AM"/>
              </w:rPr>
              <w:t>ի</w:t>
            </w:r>
            <w:r>
              <w:rPr>
                <w:rFonts w:ascii="GHEA Grapalat" w:hAnsi="GHEA Grapalat" w:cs="Sylfaen"/>
                <w:sz w:val="24"/>
                <w:lang w:val="af-ZA"/>
              </w:rPr>
              <w:t xml:space="preserve"> N 526-</w:t>
            </w:r>
            <w:r>
              <w:rPr>
                <w:rFonts w:ascii="GHEA Grapalat" w:hAnsi="GHEA Grapalat" w:cs="Sylfaen"/>
                <w:sz w:val="24"/>
                <w:lang w:val="hy-AM"/>
              </w:rPr>
              <w:t>Ն</w:t>
            </w:r>
            <w:r>
              <w:rPr>
                <w:rFonts w:ascii="GHEA Grapalat" w:hAnsi="GHEA Grapalat" w:cs="Sylfaen"/>
                <w:sz w:val="24"/>
                <w:lang w:val="af-ZA"/>
              </w:rPr>
              <w:t xml:space="preserve"> </w:t>
            </w:r>
            <w:r>
              <w:rPr>
                <w:rFonts w:ascii="GHEA Grapalat" w:hAnsi="GHEA Grapalat" w:cs="Sylfaen"/>
                <w:sz w:val="24"/>
                <w:lang w:val="hy-AM"/>
              </w:rPr>
              <w:t xml:space="preserve">որոշման </w:t>
            </w:r>
            <w:r>
              <w:rPr>
                <w:rFonts w:ascii="GHEA Grapalat" w:hAnsi="GHEA Grapalat" w:cs="Sylfaen"/>
                <w:sz w:val="24"/>
                <w:lang w:val="af-ZA"/>
              </w:rPr>
              <w:t xml:space="preserve">N 1 </w:t>
            </w:r>
            <w:r>
              <w:rPr>
                <w:rFonts w:ascii="GHEA Grapalat" w:hAnsi="GHEA Grapalat" w:cs="Sylfaen"/>
                <w:sz w:val="24"/>
                <w:lang w:val="hy-AM"/>
              </w:rPr>
              <w:t>հավելվածի</w:t>
            </w:r>
            <w:r>
              <w:rPr>
                <w:rFonts w:ascii="GHEA Grapalat" w:hAnsi="GHEA Grapalat" w:cs="Sylfaen"/>
                <w:sz w:val="24"/>
                <w:lang w:val="af-ZA"/>
              </w:rPr>
              <w:t xml:space="preserve"> 56-</w:t>
            </w:r>
            <w:r>
              <w:rPr>
                <w:rFonts w:ascii="GHEA Grapalat" w:hAnsi="GHEA Grapalat" w:cs="Sylfaen"/>
                <w:sz w:val="24"/>
                <w:lang w:val="hy-AM"/>
              </w:rPr>
              <w:t>րդ</w:t>
            </w:r>
            <w:r>
              <w:rPr>
                <w:rFonts w:ascii="GHEA Grapalat" w:hAnsi="GHEA Grapalat" w:cs="Sylfaen"/>
                <w:sz w:val="24"/>
                <w:lang w:val="af-ZA"/>
              </w:rPr>
              <w:t xml:space="preserve"> </w:t>
            </w:r>
            <w:r>
              <w:rPr>
                <w:rFonts w:ascii="GHEA Grapalat" w:hAnsi="GHEA Grapalat" w:cs="Sylfaen"/>
                <w:sz w:val="24"/>
                <w:lang w:val="hy-AM"/>
              </w:rPr>
              <w:t xml:space="preserve">կետով, որի </w:t>
            </w:r>
            <w:r>
              <w:rPr>
                <w:rFonts w:ascii="GHEA Grapalat" w:hAnsi="GHEA Grapalat" w:cs="Sylfaen"/>
                <w:sz w:val="24"/>
                <w:lang w:val="af-ZA"/>
              </w:rPr>
              <w:t>3-</w:t>
            </w:r>
            <w:r>
              <w:rPr>
                <w:rFonts w:ascii="GHEA Grapalat" w:hAnsi="GHEA Grapalat" w:cs="Sylfaen"/>
                <w:sz w:val="24"/>
                <w:lang w:val="hy-AM"/>
              </w:rPr>
              <w:t>րդ ենթակետով թույլատրվում է 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չեն գերազանցում պայմանագրի գնի տասնհինգ տոկոսը:</w:t>
            </w:r>
            <w:r>
              <w:rPr>
                <w:rFonts w:ascii="GHEA Grapalat" w:hAnsi="GHEA Grapalat"/>
                <w:sz w:val="24"/>
                <w:szCs w:val="24"/>
                <w:lang w:val="hy-AM"/>
              </w:rPr>
              <w:t xml:space="preserve"> </w:t>
            </w:r>
          </w:p>
          <w:p w14:paraId="5A383D13" w14:textId="77777777" w:rsidR="007B7527" w:rsidRDefault="007B7527" w:rsidP="007B7527">
            <w:pPr>
              <w:jc w:val="both"/>
              <w:rPr>
                <w:rFonts w:ascii="GHEA Grapalat" w:hAnsi="GHEA Grapalat"/>
                <w:sz w:val="24"/>
                <w:szCs w:val="24"/>
                <w:lang w:val="hy-AM"/>
              </w:rPr>
            </w:pPr>
            <w:r>
              <w:rPr>
                <w:rFonts w:ascii="GHEA Grapalat" w:hAnsi="GHEA Grapalat"/>
                <w:sz w:val="24"/>
                <w:szCs w:val="24"/>
                <w:lang w:val="hy-AM"/>
              </w:rPr>
              <w:t xml:space="preserve"> Հարկ է նշել, որ նախագծով առաջարկվող փոփոխությունը կհանգեցնի պայմանագրի արդյունավետ իրականացմանը.</w:t>
            </w:r>
          </w:p>
          <w:p w14:paraId="2E7E6F31" w14:textId="77777777" w:rsidR="007B7527" w:rsidRDefault="007B7527">
            <w:pPr>
              <w:rPr>
                <w:rFonts w:ascii="Sylfaen" w:hAnsi="Sylfaen"/>
                <w:lang w:val="hy-AM"/>
              </w:rPr>
            </w:pPr>
          </w:p>
          <w:p w14:paraId="4A102C20" w14:textId="77777777" w:rsidR="007B7527" w:rsidRDefault="007B7527">
            <w:pPr>
              <w:rPr>
                <w:rFonts w:ascii="Sylfaen" w:hAnsi="Sylfaen"/>
                <w:lang w:val="hy-AM"/>
              </w:rPr>
            </w:pPr>
          </w:p>
          <w:p w14:paraId="369EC73E" w14:textId="1C2182ED" w:rsidR="007B7527" w:rsidRDefault="007B7527" w:rsidP="009E083C">
            <w:pPr>
              <w:jc w:val="both"/>
              <w:rPr>
                <w:rFonts w:ascii="GHEA Grapalat" w:hAnsi="GHEA Grapalat"/>
                <w:sz w:val="24"/>
                <w:szCs w:val="24"/>
                <w:lang w:val="hy-AM"/>
              </w:rPr>
            </w:pPr>
            <w:r>
              <w:rPr>
                <w:rFonts w:ascii="GHEA Grapalat" w:hAnsi="GHEA Grapalat"/>
                <w:sz w:val="24"/>
                <w:szCs w:val="24"/>
                <w:lang w:val="hy-AM"/>
              </w:rPr>
              <w:t>-</w:t>
            </w:r>
            <w:r w:rsidR="009E083C">
              <w:rPr>
                <w:rFonts w:ascii="GHEA Grapalat" w:hAnsi="GHEA Grapalat"/>
                <w:sz w:val="24"/>
                <w:szCs w:val="24"/>
                <w:lang w:val="hy-AM"/>
              </w:rPr>
              <w:t>Ընդունվել է:</w:t>
            </w:r>
            <w:r>
              <w:rPr>
                <w:rFonts w:ascii="GHEA Grapalat" w:hAnsi="GHEA Grapalat"/>
                <w:sz w:val="24"/>
                <w:szCs w:val="24"/>
                <w:lang w:val="hy-AM"/>
              </w:rPr>
              <w:t xml:space="preserve"> </w:t>
            </w:r>
            <w:r w:rsidR="00E9686F">
              <w:rPr>
                <w:rFonts w:ascii="GHEA Grapalat" w:hAnsi="GHEA Grapalat"/>
                <w:sz w:val="24"/>
                <w:szCs w:val="24"/>
                <w:lang w:val="hy-AM"/>
              </w:rPr>
              <w:t>Ենթ</w:t>
            </w:r>
            <w:bookmarkStart w:id="1" w:name="_GoBack"/>
            <w:bookmarkEnd w:id="1"/>
            <w:r w:rsidR="00E9686F">
              <w:rPr>
                <w:rFonts w:ascii="GHEA Grapalat" w:hAnsi="GHEA Grapalat"/>
                <w:sz w:val="24"/>
                <w:szCs w:val="24"/>
                <w:lang w:val="hy-AM"/>
              </w:rPr>
              <w:t>ակետը խմբագրվել է</w:t>
            </w:r>
          </w:p>
          <w:p w14:paraId="7D2F5528" w14:textId="77777777" w:rsidR="007B7527" w:rsidRPr="007B7527" w:rsidRDefault="007B7527">
            <w:pPr>
              <w:rPr>
                <w:rFonts w:ascii="Sylfaen" w:hAnsi="Sylfaen"/>
                <w:lang w:val="hy-AM"/>
              </w:rPr>
            </w:pPr>
          </w:p>
        </w:tc>
      </w:tr>
    </w:tbl>
    <w:p w14:paraId="68416610" w14:textId="31D6CB0A" w:rsidR="00F310EF" w:rsidRPr="00E716C1" w:rsidRDefault="00F310EF">
      <w:pPr>
        <w:rPr>
          <w:lang w:val="hy-AM"/>
        </w:rPr>
      </w:pPr>
    </w:p>
    <w:sectPr w:rsidR="00F310EF" w:rsidRPr="00E716C1" w:rsidSect="00E4489F">
      <w:pgSz w:w="15840" w:h="12240" w:orient="landscape"/>
      <w:pgMar w:top="567" w:right="81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E5CC3" w14:textId="77777777" w:rsidR="00FF3FD2" w:rsidRDefault="00FF3FD2" w:rsidP="00820DB4">
      <w:pPr>
        <w:spacing w:after="0" w:line="240" w:lineRule="auto"/>
      </w:pPr>
      <w:r>
        <w:separator/>
      </w:r>
    </w:p>
  </w:endnote>
  <w:endnote w:type="continuationSeparator" w:id="0">
    <w:p w14:paraId="23D7349A" w14:textId="77777777" w:rsidR="00FF3FD2" w:rsidRDefault="00FF3FD2"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6CC283" w14:textId="77777777" w:rsidR="00FF3FD2" w:rsidRDefault="00FF3FD2" w:rsidP="00820DB4">
      <w:pPr>
        <w:spacing w:after="0" w:line="240" w:lineRule="auto"/>
      </w:pPr>
      <w:r>
        <w:separator/>
      </w:r>
    </w:p>
  </w:footnote>
  <w:footnote w:type="continuationSeparator" w:id="0">
    <w:p w14:paraId="0F9433A0" w14:textId="77777777" w:rsidR="00FF3FD2" w:rsidRDefault="00FF3FD2" w:rsidP="00820D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E1839"/>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7"/>
  </w:num>
  <w:num w:numId="5">
    <w:abstractNumId w:val="26"/>
  </w:num>
  <w:num w:numId="6">
    <w:abstractNumId w:val="4"/>
  </w:num>
  <w:num w:numId="7">
    <w:abstractNumId w:val="20"/>
  </w:num>
  <w:num w:numId="8">
    <w:abstractNumId w:val="31"/>
  </w:num>
  <w:num w:numId="9">
    <w:abstractNumId w:val="19"/>
  </w:num>
  <w:num w:numId="10">
    <w:abstractNumId w:val="17"/>
  </w:num>
  <w:num w:numId="11">
    <w:abstractNumId w:val="12"/>
  </w:num>
  <w:num w:numId="12">
    <w:abstractNumId w:val="13"/>
  </w:num>
  <w:num w:numId="13">
    <w:abstractNumId w:val="8"/>
  </w:num>
  <w:num w:numId="14">
    <w:abstractNumId w:val="6"/>
  </w:num>
  <w:num w:numId="15">
    <w:abstractNumId w:val="3"/>
  </w:num>
  <w:num w:numId="16">
    <w:abstractNumId w:val="30"/>
  </w:num>
  <w:num w:numId="17">
    <w:abstractNumId w:val="15"/>
  </w:num>
  <w:num w:numId="18">
    <w:abstractNumId w:val="10"/>
  </w:num>
  <w:num w:numId="19">
    <w:abstractNumId w:val="28"/>
  </w:num>
  <w:num w:numId="20">
    <w:abstractNumId w:val="18"/>
  </w:num>
  <w:num w:numId="21">
    <w:abstractNumId w:val="9"/>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7"/>
  </w:num>
  <w:num w:numId="26">
    <w:abstractNumId w:val="29"/>
  </w:num>
  <w:num w:numId="27">
    <w:abstractNumId w:val="24"/>
  </w:num>
  <w:num w:numId="28">
    <w:abstractNumId w:val="23"/>
  </w:num>
  <w:num w:numId="29">
    <w:abstractNumId w:val="22"/>
  </w:num>
  <w:num w:numId="30">
    <w:abstractNumId w:val="2"/>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5"/>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D614B"/>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54C4"/>
    <w:rsid w:val="00167672"/>
    <w:rsid w:val="00171DFF"/>
    <w:rsid w:val="0017550F"/>
    <w:rsid w:val="00175701"/>
    <w:rsid w:val="00181673"/>
    <w:rsid w:val="00182861"/>
    <w:rsid w:val="0018307E"/>
    <w:rsid w:val="0018312A"/>
    <w:rsid w:val="001847C2"/>
    <w:rsid w:val="00187914"/>
    <w:rsid w:val="001914DF"/>
    <w:rsid w:val="00191C9E"/>
    <w:rsid w:val="00192FF1"/>
    <w:rsid w:val="001930AA"/>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5354"/>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29DF"/>
    <w:rsid w:val="003B3AED"/>
    <w:rsid w:val="003B4F55"/>
    <w:rsid w:val="003B7077"/>
    <w:rsid w:val="003C0F2A"/>
    <w:rsid w:val="003C14A6"/>
    <w:rsid w:val="003C1BBA"/>
    <w:rsid w:val="003C20A7"/>
    <w:rsid w:val="003C376B"/>
    <w:rsid w:val="003C3C0C"/>
    <w:rsid w:val="003C47E3"/>
    <w:rsid w:val="003C4A82"/>
    <w:rsid w:val="003D0EBB"/>
    <w:rsid w:val="003D2243"/>
    <w:rsid w:val="003D6AE7"/>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0E82"/>
    <w:rsid w:val="00511BE2"/>
    <w:rsid w:val="00511C1D"/>
    <w:rsid w:val="00513EA5"/>
    <w:rsid w:val="00517033"/>
    <w:rsid w:val="00520118"/>
    <w:rsid w:val="00522345"/>
    <w:rsid w:val="005224D7"/>
    <w:rsid w:val="00525FCE"/>
    <w:rsid w:val="00527AAB"/>
    <w:rsid w:val="00530BC2"/>
    <w:rsid w:val="00531868"/>
    <w:rsid w:val="00533422"/>
    <w:rsid w:val="00533AD5"/>
    <w:rsid w:val="0053594E"/>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0D71"/>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17E2"/>
    <w:rsid w:val="006543D5"/>
    <w:rsid w:val="00654ADA"/>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5096C"/>
    <w:rsid w:val="00752237"/>
    <w:rsid w:val="00752B97"/>
    <w:rsid w:val="00755213"/>
    <w:rsid w:val="00755AE2"/>
    <w:rsid w:val="007569C1"/>
    <w:rsid w:val="00760010"/>
    <w:rsid w:val="00770297"/>
    <w:rsid w:val="00770725"/>
    <w:rsid w:val="00770DE2"/>
    <w:rsid w:val="007715CB"/>
    <w:rsid w:val="007719E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A60AD"/>
    <w:rsid w:val="008B03A5"/>
    <w:rsid w:val="008B0599"/>
    <w:rsid w:val="008B0DEA"/>
    <w:rsid w:val="008B7DF5"/>
    <w:rsid w:val="008C0FBB"/>
    <w:rsid w:val="008C3404"/>
    <w:rsid w:val="008C3653"/>
    <w:rsid w:val="008D111F"/>
    <w:rsid w:val="008D20E4"/>
    <w:rsid w:val="008D3D14"/>
    <w:rsid w:val="008D58FD"/>
    <w:rsid w:val="008D5D34"/>
    <w:rsid w:val="008D730B"/>
    <w:rsid w:val="008E0EC0"/>
    <w:rsid w:val="008E0F77"/>
    <w:rsid w:val="008E11A5"/>
    <w:rsid w:val="008E1319"/>
    <w:rsid w:val="008E512E"/>
    <w:rsid w:val="008F02BC"/>
    <w:rsid w:val="008F08C3"/>
    <w:rsid w:val="008F1F2B"/>
    <w:rsid w:val="008F349E"/>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6270"/>
    <w:rsid w:val="009D73DD"/>
    <w:rsid w:val="009D74C8"/>
    <w:rsid w:val="009E083C"/>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1725"/>
    <w:rsid w:val="00AB21D6"/>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2B45"/>
    <w:rsid w:val="00B04FFA"/>
    <w:rsid w:val="00B06F93"/>
    <w:rsid w:val="00B10642"/>
    <w:rsid w:val="00B106CD"/>
    <w:rsid w:val="00B11223"/>
    <w:rsid w:val="00B11990"/>
    <w:rsid w:val="00B14C50"/>
    <w:rsid w:val="00B15D77"/>
    <w:rsid w:val="00B173FD"/>
    <w:rsid w:val="00B21CD9"/>
    <w:rsid w:val="00B21E1B"/>
    <w:rsid w:val="00B23156"/>
    <w:rsid w:val="00B239D2"/>
    <w:rsid w:val="00B24817"/>
    <w:rsid w:val="00B249CC"/>
    <w:rsid w:val="00B30825"/>
    <w:rsid w:val="00B31683"/>
    <w:rsid w:val="00B341A0"/>
    <w:rsid w:val="00B35B82"/>
    <w:rsid w:val="00B464D6"/>
    <w:rsid w:val="00B4784C"/>
    <w:rsid w:val="00B50515"/>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AA0"/>
    <w:rsid w:val="00C04CF4"/>
    <w:rsid w:val="00C107A8"/>
    <w:rsid w:val="00C12D33"/>
    <w:rsid w:val="00C13230"/>
    <w:rsid w:val="00C133D2"/>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4297"/>
    <w:rsid w:val="00C8793C"/>
    <w:rsid w:val="00C92480"/>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D27"/>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686F"/>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0A3D"/>
    <w:rsid w:val="00F21BA7"/>
    <w:rsid w:val="00F24F77"/>
    <w:rsid w:val="00F26C1D"/>
    <w:rsid w:val="00F310EF"/>
    <w:rsid w:val="00F32B79"/>
    <w:rsid w:val="00F33F74"/>
    <w:rsid w:val="00F365F3"/>
    <w:rsid w:val="00F377AB"/>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A0F"/>
    <w:rsid w:val="00FD7DA7"/>
    <w:rsid w:val="00FE0468"/>
    <w:rsid w:val="00FE39D2"/>
    <w:rsid w:val="00FE69BF"/>
    <w:rsid w:val="00FF2824"/>
    <w:rsid w:val="00FF3F58"/>
    <w:rsid w:val="00FF3FD2"/>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3C9708C8-DF6E-47B9-AB52-4B807E2EE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A3B24-0B66-4454-80A8-9FF9742BB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1155</Words>
  <Characters>6589</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User</cp:lastModifiedBy>
  <cp:revision>10</cp:revision>
  <cp:lastPrinted>2022-04-25T09:20:00Z</cp:lastPrinted>
  <dcterms:created xsi:type="dcterms:W3CDTF">2023-11-22T15:25:00Z</dcterms:created>
  <dcterms:modified xsi:type="dcterms:W3CDTF">2023-11-22T16:59:00Z</dcterms:modified>
</cp:coreProperties>
</file>