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C78" w:rsidRDefault="007B4C78" w:rsidP="007B4C7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</w:rPr>
      </w:pPr>
      <w:r>
        <w:rPr>
          <w:rStyle w:val="Strong"/>
          <w:rFonts w:ascii="GHEA Grapalat" w:hAnsi="GHEA Grapalat"/>
          <w:color w:val="000000"/>
        </w:rPr>
        <w:t>ՆԱԽԱԳԻԾ</w:t>
      </w:r>
    </w:p>
    <w:p w:rsidR="007B4C78" w:rsidRDefault="007B4C78" w:rsidP="007B4C7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:rsidR="007B4C78" w:rsidRPr="00DB15C3" w:rsidRDefault="007B4C78" w:rsidP="007B4C7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DB15C3">
        <w:rPr>
          <w:rStyle w:val="Strong"/>
          <w:rFonts w:ascii="GHEA Grapalat" w:hAnsi="GHEA Grapalat"/>
          <w:color w:val="000000"/>
          <w:lang w:val="hy-AM"/>
        </w:rPr>
        <w:t>ՀԱՅԱՍՏԱՆԻ ՀԱՆՐԱՊԵՏՈՒԹՅԱՆ</w:t>
      </w:r>
      <w:r w:rsidRPr="00DB15C3">
        <w:rPr>
          <w:rFonts w:ascii="Calibri" w:hAnsi="Calibri" w:cs="Calibri"/>
          <w:color w:val="000000"/>
          <w:lang w:val="hy-AM"/>
        </w:rPr>
        <w:t> </w:t>
      </w:r>
    </w:p>
    <w:p w:rsidR="007B4C78" w:rsidRPr="00DB15C3" w:rsidRDefault="007B4C78" w:rsidP="007B4C7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DB15C3">
        <w:rPr>
          <w:rStyle w:val="Strong"/>
          <w:rFonts w:ascii="GHEA Grapalat" w:hAnsi="GHEA Grapalat"/>
          <w:color w:val="000000"/>
          <w:lang w:val="hy-AM"/>
        </w:rPr>
        <w:t>Օ Ր Ե Ն Ք Ը</w:t>
      </w:r>
    </w:p>
    <w:p w:rsidR="007B4C78" w:rsidRPr="00F67B28" w:rsidRDefault="007B4C78" w:rsidP="007B4C78">
      <w:pPr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17BD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«ԿՈՒՏԱԿԱՅԻՆ ԿԵՆՍԱԹՈՇԱԿՆԵՐԻ ՄԱՍԻՆ» ՕՐԵՆՔՈՒՄ ՓՈՓՈԽՈՒԹՅՈՒՆ</w:t>
      </w:r>
      <w:r w:rsidRPr="00E74DE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 </w:t>
      </w:r>
      <w:r w:rsidRPr="00217BD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</w:p>
    <w:p w:rsidR="007B4C78" w:rsidRPr="00F67B28" w:rsidRDefault="007B4C78" w:rsidP="007B4C78">
      <w:pPr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7B4C78" w:rsidRPr="00E74DE0" w:rsidRDefault="007B4C78" w:rsidP="007B4C7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74D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1.</w:t>
      </w:r>
      <w:r w:rsidRPr="00E74DE0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E74D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«Կուտակային</w:t>
      </w:r>
      <w:r w:rsidRPr="00E74DE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E74DE0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կենսաթոշակների</w:t>
      </w:r>
      <w:r w:rsidRPr="00E74D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74DE0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մասին»</w:t>
      </w:r>
      <w:r w:rsidRPr="00E74D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2010 </w:t>
      </w:r>
      <w:r w:rsidRPr="00E74DE0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թվականի</w:t>
      </w:r>
      <w:r w:rsidRPr="00E74D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74DE0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դեկտեմբերի</w:t>
      </w:r>
      <w:r w:rsidRPr="00E74D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22-</w:t>
      </w:r>
      <w:r w:rsidRPr="00E74DE0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</w:t>
      </w:r>
      <w:r w:rsidRPr="00E74D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74DE0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ՀՕ</w:t>
      </w:r>
      <w:r w:rsidRPr="00E74D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-244-</w:t>
      </w:r>
      <w:r w:rsidRPr="00E74DE0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</w:t>
      </w:r>
      <w:r w:rsidRPr="00E74D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74DE0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օրենքի</w:t>
      </w:r>
      <w:r w:rsidRPr="00E74D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71-</w:t>
      </w:r>
      <w:r w:rsidRPr="00E74DE0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րդ</w:t>
      </w:r>
      <w:r w:rsidRPr="00E74D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հոդվածի</w:t>
      </w:r>
      <w:r w:rsidRPr="00E74D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4-րդ մասը շարադրել հետևյալ խմբագրությամբ.</w:t>
      </w:r>
    </w:p>
    <w:p w:rsidR="007B4C78" w:rsidRPr="00F67B28" w:rsidRDefault="007B4C78" w:rsidP="007B4C7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  <w:r w:rsidRPr="00E74D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74DE0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«</w:t>
      </w:r>
      <w:r w:rsidRPr="00E74DE0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 xml:space="preserve">4. </w:t>
      </w:r>
      <w:r w:rsidRPr="00217BD3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 xml:space="preserve">Սոցիալական վճարների վճարումը սահմանված ժամկետից ուշացնելու դեպքում հարկային մարմինը չվճարված սոցիալական վճարների և </w:t>
      </w:r>
      <w:r w:rsidRPr="00217B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դրանց համար սույն օրենքով սահմանված տույժերի</w:t>
      </w:r>
      <w:r w:rsidRPr="00217BD3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 xml:space="preserve"> կատարման ապահովումը, ինչպես նաև հարկադիր կատարմանն ուղղված միջոցները իրականացնում է Հայաստանի Հանրապետության հարկային օրենսգրքով սահմանված  կարգով:»</w:t>
      </w:r>
      <w:r w:rsidRPr="00E74DE0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:</w:t>
      </w:r>
    </w:p>
    <w:p w:rsidR="007B4C78" w:rsidRPr="00F67B28" w:rsidRDefault="007B4C78" w:rsidP="007B4C7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</w:p>
    <w:p w:rsidR="007B4C78" w:rsidRPr="00047948" w:rsidRDefault="007B4C78" w:rsidP="007B4C78">
      <w:pPr>
        <w:tabs>
          <w:tab w:val="left" w:pos="360"/>
          <w:tab w:val="left" w:pos="720"/>
          <w:tab w:val="left" w:pos="990"/>
          <w:tab w:val="left" w:pos="1170"/>
        </w:tabs>
        <w:spacing w:line="360" w:lineRule="auto"/>
        <w:ind w:firstLine="450"/>
        <w:jc w:val="both"/>
        <w:rPr>
          <w:rFonts w:ascii="GHEA Grapalat" w:hAnsi="GHEA Grapalat" w:cs="Calibri"/>
          <w:b/>
          <w:color w:val="000000"/>
          <w:sz w:val="24"/>
          <w:szCs w:val="24"/>
          <w:lang w:val="hy-AM"/>
        </w:rPr>
      </w:pPr>
      <w:r w:rsidRPr="000479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</w:t>
      </w:r>
      <w:r w:rsidRPr="00047948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0479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2.</w:t>
      </w:r>
      <w:r w:rsidRPr="00047948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047948">
        <w:rPr>
          <w:rFonts w:ascii="GHEA Grapalat" w:hAnsi="GHEA Grapalat" w:cs="Calibri"/>
          <w:b/>
          <w:color w:val="000000"/>
          <w:sz w:val="24"/>
          <w:szCs w:val="24"/>
          <w:lang w:val="hy-AM"/>
        </w:rPr>
        <w:t xml:space="preserve"> Եզրափակիչ մաս և անցումային դրույթներ</w:t>
      </w:r>
    </w:p>
    <w:p w:rsidR="007B4C78" w:rsidRPr="00FC2677" w:rsidRDefault="007B4C78" w:rsidP="007B4C7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B4C78" w:rsidRPr="003A6148" w:rsidRDefault="007B4C78" w:rsidP="007B4C78">
      <w:pPr>
        <w:pStyle w:val="ListParagraph"/>
        <w:numPr>
          <w:ilvl w:val="0"/>
          <w:numId w:val="3"/>
        </w:numPr>
        <w:tabs>
          <w:tab w:val="left" w:pos="720"/>
          <w:tab w:val="left" w:pos="990"/>
          <w:tab w:val="left" w:pos="1170"/>
        </w:tabs>
        <w:spacing w:line="360" w:lineRule="auto"/>
        <w:ind w:left="0" w:right="59" w:firstLine="72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3A6148">
        <w:rPr>
          <w:rFonts w:ascii="GHEA Grapalat" w:hAnsi="GHEA Grapalat" w:cs="Calibri"/>
          <w:color w:val="000000"/>
          <w:sz w:val="24"/>
          <w:szCs w:val="24"/>
          <w:lang w:val="hy-AM"/>
        </w:rPr>
        <w:t>Սույն օրենքն ուժի մեջ մտնում 202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5</w:t>
      </w:r>
      <w:r w:rsidRPr="003A614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թվականի հունվարի 1-ից և տարածվում է օրենքն ուժի մեջ մտնելուց հետո 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առաջացած </w:t>
      </w:r>
      <w:r w:rsidRPr="003A6148">
        <w:rPr>
          <w:rFonts w:ascii="GHEA Grapalat" w:hAnsi="GHEA Grapalat" w:cs="Calibri"/>
          <w:color w:val="000000"/>
          <w:sz w:val="24"/>
          <w:szCs w:val="24"/>
          <w:lang w:val="hy-AM"/>
        </w:rPr>
        <w:t>պարտավորությունների  վրա։ Մինչև սույն օրենքն ուժի մեջ մտնելը առաջացած պարտավորությունների նկատմամբ սույն օրենքը կիրառվում է սույն հոդվածի 2-րդ մասով սահմանված դեպքերում և կարգով։</w:t>
      </w:r>
    </w:p>
    <w:p w:rsidR="007B4C78" w:rsidRPr="00BE4A3B" w:rsidRDefault="007B4C78" w:rsidP="007B4C78">
      <w:pPr>
        <w:pStyle w:val="ListParagraph"/>
        <w:numPr>
          <w:ilvl w:val="0"/>
          <w:numId w:val="3"/>
        </w:numPr>
        <w:tabs>
          <w:tab w:val="left" w:pos="1170"/>
        </w:tabs>
        <w:spacing w:line="360" w:lineRule="auto"/>
        <w:ind w:left="0" w:right="59" w:firstLine="72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3A614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Մինչև սույն օրենքն ուժի մեջ մտնելը առաջացած 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և`</w:t>
      </w:r>
      <w:r w:rsidRPr="003A614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չկատարված կամ չգանձված պարտավորությունների ապահովման՝ 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Հայաստանի Հանրապետության հարկային օրենսգրքով </w:t>
      </w:r>
      <w:r w:rsidRPr="003A614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սահմանված 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գանձման և </w:t>
      </w:r>
      <w:r w:rsidRPr="0044101E">
        <w:rPr>
          <w:rFonts w:ascii="GHEA Grapalat" w:hAnsi="GHEA Grapalat" w:cs="Calibri"/>
          <w:color w:val="000000"/>
          <w:sz w:val="24"/>
          <w:szCs w:val="24"/>
          <w:lang w:val="hy-AM"/>
        </w:rPr>
        <w:t>(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կամ</w:t>
      </w:r>
      <w:r w:rsidRPr="0044101E">
        <w:rPr>
          <w:rFonts w:ascii="GHEA Grapalat" w:hAnsi="GHEA Grapalat" w:cs="Calibri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3A614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արգելանքի 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որոշման կայացման </w:t>
      </w:r>
      <w:r w:rsidRPr="003A614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ժամկետը հաշվարկվում է սույն օրենքն ուժի մեջ մտնելուց հետո 10-րդ օրվանից և չկատարված պարտավորությունների ապահովման և հարկադիր </w:t>
      </w:r>
      <w:r w:rsidRPr="003A6148">
        <w:rPr>
          <w:rFonts w:ascii="GHEA Grapalat" w:hAnsi="GHEA Grapalat" w:cs="Calibri"/>
          <w:color w:val="000000"/>
          <w:sz w:val="24"/>
          <w:szCs w:val="24"/>
          <w:lang w:val="hy-AM"/>
        </w:rPr>
        <w:lastRenderedPageBreak/>
        <w:t xml:space="preserve">կատարման նկատմամբ կիրառվում են 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Հայաստանի Հանրապետության հարկային օ</w:t>
      </w:r>
      <w:r w:rsidRPr="003A6148">
        <w:rPr>
          <w:rFonts w:ascii="GHEA Grapalat" w:hAnsi="GHEA Grapalat" w:cs="Calibri"/>
          <w:color w:val="000000"/>
          <w:sz w:val="24"/>
          <w:szCs w:val="24"/>
          <w:lang w:val="hy-AM"/>
        </w:rPr>
        <w:t>րենսգրքի 19-րդ բաժնով սահմանված կարգավորումները։</w:t>
      </w:r>
    </w:p>
    <w:p w:rsidR="007B4C78" w:rsidRPr="00FC2677" w:rsidRDefault="007B4C78" w:rsidP="007B4C78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217BD3" w:rsidRPr="007B4C78" w:rsidRDefault="00217BD3" w:rsidP="007B4C78">
      <w:pPr>
        <w:rPr>
          <w:lang w:val="hy-AM"/>
        </w:rPr>
      </w:pPr>
      <w:bookmarkStart w:id="0" w:name="_GoBack"/>
      <w:bookmarkEnd w:id="0"/>
    </w:p>
    <w:sectPr w:rsidR="00217BD3" w:rsidRPr="007B4C78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16A40"/>
    <w:multiLevelType w:val="hybridMultilevel"/>
    <w:tmpl w:val="7D6AD2A0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3A354BD9"/>
    <w:multiLevelType w:val="hybridMultilevel"/>
    <w:tmpl w:val="F7E00CA8"/>
    <w:lvl w:ilvl="0" w:tplc="BB5A216E">
      <w:start w:val="2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681564"/>
    <w:multiLevelType w:val="hybridMultilevel"/>
    <w:tmpl w:val="2710DB3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BD3"/>
    <w:rsid w:val="00166266"/>
    <w:rsid w:val="00217BD3"/>
    <w:rsid w:val="00434F4E"/>
    <w:rsid w:val="0044101E"/>
    <w:rsid w:val="00524348"/>
    <w:rsid w:val="006D420F"/>
    <w:rsid w:val="0072538A"/>
    <w:rsid w:val="007B4C78"/>
    <w:rsid w:val="00E74DE0"/>
    <w:rsid w:val="00EF4DBA"/>
    <w:rsid w:val="00F67B28"/>
    <w:rsid w:val="00FC2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5B28098-F529-4877-9ED7-CE700A31B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17B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17BD3"/>
    <w:rPr>
      <w:b/>
      <w:bCs/>
    </w:rPr>
  </w:style>
  <w:style w:type="paragraph" w:styleId="ListParagraph">
    <w:name w:val="List Paragraph"/>
    <w:aliases w:val="Akapit z listą BS,List Paragraph 1,List_Paragraph,Multilevel para_II,List Paragraph1,Table no. List Paragraph,Bullet1,References,List Paragraph (numbered (a)),IBL List Paragraph,List Paragraph nowy,Numbered List Paragraph,Абзац списка3"/>
    <w:basedOn w:val="Normal"/>
    <w:link w:val="ListParagraphChar"/>
    <w:uiPriority w:val="34"/>
    <w:qFormat/>
    <w:rsid w:val="00FC2677"/>
    <w:pPr>
      <w:spacing w:after="160" w:line="259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Table no. List Paragraph Char,Bullet1 Char,References Char,List Paragraph (numbered (a)) Char,IBL List Paragraph Char"/>
    <w:link w:val="ListParagraph"/>
    <w:uiPriority w:val="34"/>
    <w:locked/>
    <w:rsid w:val="00FC2677"/>
  </w:style>
  <w:style w:type="paragraph" w:styleId="BalloonText">
    <w:name w:val="Balloon Text"/>
    <w:basedOn w:val="Normal"/>
    <w:link w:val="BalloonTextChar"/>
    <w:uiPriority w:val="99"/>
    <w:semiHidden/>
    <w:unhideWhenUsed/>
    <w:rsid w:val="00F67B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B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04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Asatryan</dc:creator>
  <cp:keywords>https://mul2-taxservice.gov.am/tasks/2485859/oneclick/7494f26145edb54e77c060a7f21e0d18d192348151ad062eba969afa584b7785.docx?token=85d626c831588e38f643c5937b7e3748</cp:keywords>
  <cp:lastModifiedBy>Marine Asatryan</cp:lastModifiedBy>
  <cp:revision>9</cp:revision>
  <dcterms:created xsi:type="dcterms:W3CDTF">2023-09-20T08:20:00Z</dcterms:created>
  <dcterms:modified xsi:type="dcterms:W3CDTF">2023-11-22T07:49:00Z</dcterms:modified>
</cp:coreProperties>
</file>