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744" w:rsidRDefault="00E64744" w:rsidP="00E64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E64744" w:rsidRPr="00DF7DCF" w:rsidRDefault="00E64744" w:rsidP="00E64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64744" w:rsidRDefault="00E64744" w:rsidP="00E6474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505A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D505A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2007 ԹՎԱԿԱՆԻ ՄԱՅԻՍԻ 17-Ի</w:t>
      </w:r>
      <w:r w:rsidRPr="00D505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D505AC">
        <w:rPr>
          <w:rFonts w:ascii="GHEA Grapalat" w:eastAsia="Times New Roman" w:hAnsi="GHEA Grapalat" w:cs="Sylfaen"/>
          <w:b/>
          <w:sz w:val="24"/>
          <w:szCs w:val="24"/>
          <w:lang w:val="hy-AM"/>
        </w:rPr>
        <w:t>N 591-Ն</w:t>
      </w:r>
      <w:r w:rsidRPr="00D505AC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ՓՈՓՈԽՈՒԹՅՈՒՆՆԵՐ </w:t>
      </w:r>
      <w:r w:rsidRPr="00850F58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505AC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D505A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ՈՐՈՇՄԱՆ ԸՆԴՈՒՆՄԱՆ </w:t>
      </w:r>
    </w:p>
    <w:p w:rsidR="00E64744" w:rsidRDefault="00E64744" w:rsidP="00E6474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64744" w:rsidRPr="005C71E6" w:rsidRDefault="00E64744" w:rsidP="00E64744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64744" w:rsidRPr="000D4EA7" w:rsidRDefault="00E64744" w:rsidP="00E64744">
      <w:pPr>
        <w:numPr>
          <w:ilvl w:val="0"/>
          <w:numId w:val="1"/>
        </w:numPr>
        <w:spacing w:after="0" w:line="24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FE6556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Ընթացիկ իրավիճակը և իրավական ակտի ընդունման  </w:t>
      </w: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ա</w:t>
      </w:r>
      <w:r w:rsidRPr="000D4EA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</w:p>
    <w:p w:rsidR="00E64744" w:rsidRDefault="00E64744" w:rsidP="00E64744">
      <w:pPr>
        <w:spacing w:after="0" w:line="240" w:lineRule="auto"/>
        <w:ind w:left="62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Կառավարության 2007 թվականի մայիսի 17-ի </w:t>
      </w:r>
      <w:r w:rsidRPr="00A80E50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591-Ն որոշումը վերաբերում է օզոնային շերտը քայքայող նյութերի և հիդրոֆտորածխածինների </w:t>
      </w:r>
      <w:r w:rsidRPr="00A80E50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ֆտորացված գազեր</w:t>
      </w:r>
      <w:r w:rsidRPr="00A80E5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անհատական չափաքանակի տրամադրման փուլում ծագող հասարակական հարաբերություններին: Գործող իրավակարգավորումների համաձայն՝  ոլորտում իրականացվող տնտեսական գործունեությունը անհատական չափաքանակների տրամադրմամբ վերաբերում է բացառապես օզոնային շերտը քայքայող նյութերի ներմուծմանը, արտահանմանը և տարանցիկ փոխադրմանը: Անհատական չափաքանակի տրամադրումն իրականացվում է սահմանված ընթացակարգով, ըստ որի՝ տնտեսավարողները պետական լիազոր մարմին ներկայացնում են հայտ: </w:t>
      </w:r>
    </w:p>
    <w:p w:rsidR="00E64744" w:rsidRDefault="00E64744" w:rsidP="00E64744">
      <w:pPr>
        <w:spacing w:after="0" w:line="240" w:lineRule="auto"/>
        <w:ind w:left="62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Ֆտորացված գազերի չափաքանակների տրամադրման գործընթացը պետք է սկսի գործել 2024 թվականի հունվարի 1-ից՝ համաձայն Հայաստանի կողմից սույն ոլորտում ստանձնած միջազգային պարտավորությունների: Պարտավորությունները բխում են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«Օզոնային շերտը քայքայող նյութերի մասին» Մոնրեալի արձանագրության Կիգալիի փոփոխությունից, որը Հայաստանը վավերացրել է 2019 թվականին և հետևողականորեն իրականացնում է դրանք ըստ սահմանված ժամանակացույցի:</w:t>
      </w:r>
    </w:p>
    <w:p w:rsidR="00E64744" w:rsidRPr="00A11F56" w:rsidRDefault="00E64744" w:rsidP="00E64744">
      <w:pPr>
        <w:spacing w:after="0" w:line="240" w:lineRule="auto"/>
        <w:ind w:left="629"/>
        <w:jc w:val="both"/>
        <w:rPr>
          <w:rFonts w:ascii="GHEA Grapalat" w:hAnsi="GHEA Grapalat"/>
          <w:sz w:val="24"/>
          <w:szCs w:val="24"/>
          <w:lang w:val="hy-AM"/>
        </w:rPr>
      </w:pPr>
    </w:p>
    <w:p w:rsidR="00E64744" w:rsidRPr="00571FC9" w:rsidRDefault="00E64744" w:rsidP="00E647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1FC9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E64744" w:rsidRDefault="00E64744" w:rsidP="00E64744">
      <w:pPr>
        <w:tabs>
          <w:tab w:val="left" w:pos="993"/>
          <w:tab w:val="left" w:pos="1276"/>
        </w:tabs>
        <w:spacing w:after="0" w:line="240" w:lineRule="auto"/>
        <w:ind w:left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0D4EA7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ձևաչափերում </w:t>
      </w:r>
      <w:r w:rsidRPr="00E309E5">
        <w:rPr>
          <w:rFonts w:ascii="GHEA Grapalat" w:hAnsi="GHEA Grapalat"/>
          <w:sz w:val="24"/>
          <w:szCs w:val="24"/>
          <w:lang w:val="en-US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հայտ և հայտի հիման վրա տրամադրվող չափաքանակ ըստ համարակալման</w:t>
      </w:r>
      <w:r w:rsidRPr="00E309E5">
        <w:rPr>
          <w:rFonts w:ascii="GHEA Grapalat" w:hAnsi="GHEA Grapalat"/>
          <w:sz w:val="24"/>
          <w:szCs w:val="24"/>
          <w:lang w:val="en-US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փոփոխությունների իրականացում՝ ապահովելու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2024 թվականի հունվարի 1-ից հիդրոֆտորածխածինների համար նախատեսվող անհատական չափաքանակների տրամադրման իրավական գործընթացը</w:t>
      </w:r>
      <w:r w:rsidRPr="005C71E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0D4E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իրավակարգավորումներով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նախատեսվում է </w:t>
      </w:r>
      <w:r w:rsidRPr="00D505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առնվազն 2000 օրինակ տպաքանակ ունեցող հայալեզու օրաթերթում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լիազոր մարմնի կողմից չափաքանակների վերաբերյալ տեղեկությունների հրապարակման պահանջի վերացում, նկատի ունենալով այն, որ դրույթի պահանջը կորցրել է արդիականությունը. ներկայում ամբողջ գործընթացի վերաբերյալ տեղեկատվությունը զետեղվում է պետական լիազոր մարմնի պաշտոնական կայքէջում, և ժամանակակից համացանցային գործիքների կիրառումն այս առումով բարձրացրել է ոլորտի կառավարման արդյունավետությունը, այդ թվում՝ տեղեկատվության օպերատիվ հրապարակայնացումը և տարածումը: Բացի այս, պետական լիազոր մարմինը նոր իրավակարգավորումներով դադարեցնում է որոշ գործող ձևաչափերով տեղեկատվության հավաքագրումը տնտեսավարողներից, քանի որ մեկ ձևաչափով դրանց տրամադրումը տնտեսավարողների կողմից բավարար է անհրաժեշտ տեղեկատվության տիրապետման և վիճակագրության վարման համար, ինչպես նաև արդեն գործող «Մեկ կանգառ, մեկ պատուհան» սկզբունքով էլեկտրոնային համակարգի գործարկմամբ ապահովվել է տեղեկատվության անհրաժեշտ մյուս մասի տրամադրումը պետական լիազոր մարմնին: </w:t>
      </w:r>
    </w:p>
    <w:p w:rsidR="00E64744" w:rsidRDefault="00E64744" w:rsidP="00E64744">
      <w:pPr>
        <w:tabs>
          <w:tab w:val="left" w:pos="993"/>
          <w:tab w:val="left" w:pos="1276"/>
        </w:tabs>
        <w:spacing w:after="0" w:line="240" w:lineRule="auto"/>
        <w:ind w:left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0D4E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իրավակարգավորումներով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նախատեսվում է </w:t>
      </w:r>
      <w:r>
        <w:rPr>
          <w:rFonts w:ascii="GHEA Grapalat" w:hAnsi="GHEA Grapalat"/>
          <w:sz w:val="24"/>
          <w:szCs w:val="24"/>
          <w:lang w:val="hy-AM"/>
        </w:rPr>
        <w:t>ուժը կորցրած  ճանաչել  Որոշման հավելվածի 12-րդ կետի 1-ին ենթակետը</w:t>
      </w:r>
      <w:r w:rsidRPr="00CE1E4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նկատի ունենալով այն, որ անհատական չափաքանակների հայտում նշել նյութերի արտահանման երկիրը անիմաստ  պահանջ է, քանի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երկրների վերաբերյալ տեղեկատվությունը պարտադիր արտացոլված է լինում անհատական չափաքանակի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հիման վրա տրամադրվող լիցենզիայի հայտում և սացած անհատական չափաքանակը կարող է ներկրվել մի քանի անգամ տարբեր երկրներից:</w:t>
      </w:r>
    </w:p>
    <w:p w:rsidR="00E64744" w:rsidRPr="001B6C79" w:rsidRDefault="00E64744" w:rsidP="00E64744">
      <w:pPr>
        <w:tabs>
          <w:tab w:val="left" w:pos="1134"/>
        </w:tabs>
        <w:spacing w:after="0" w:line="240" w:lineRule="auto"/>
        <w:ind w:left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</w:t>
      </w:r>
      <w:r w:rsidRPr="00154EE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ՄԱԿ-ի շրջակա միջավայրի ծրագրի Oզոնի քարտուղարությունը պահանջում է, որ՝ երկրները հիդրոֆտորածխածինների օգտագործման վերաբերյալ քարտուղարություն հաշվետվություն ներկայացնելիս այն ներկայացնեն 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մետրիկ տոննա CO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vertAlign w:val="subscript"/>
          <w:lang w:val="hy-AM"/>
        </w:rPr>
        <w:t>2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համարժեքով (երկրի համար սահմանված հիմնամակարդակը արտահայտված է մետրիկ տոննա CO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vertAlign w:val="subscript"/>
          <w:lang w:val="hy-AM"/>
        </w:rPr>
        <w:t>2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համարժեքով): Նախագիծը սահմանված ձևաչափերում նախատեսում է համապատասխան փոփոխությունները:  Հաշվի առնելով, որ հիդրոֆտորածխածինների խառնուրդների մասով հայտադիմումներում արտահայտված չափաքանակները և պետության կողմից տրամադրվող չափաքանակները պետք է արտահայտված լինեն մետրիկ տոննա CO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vertAlign w:val="subscript"/>
          <w:lang w:val="hy-AM"/>
        </w:rPr>
        <w:t>2</w:t>
      </w:r>
      <w:r w:rsidRPr="00154EE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համարժեքով, հիդրոֆտորածխածինների խառնուրդների առանձին ձևաչափերի նախատեսման անհրաժեշտությունը վերանում է: Ինչ վերաբերում է օզոնային շերտը քայքայող նյութերի խառնուրդներին, ապա դրանց ներմուծումը Հայաստանի Հանրապետություն արգելված է 2015 թվականից: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E64744" w:rsidRDefault="00E64744" w:rsidP="00E64744">
      <w:pPr>
        <w:spacing w:after="0" w:line="240" w:lineRule="auto"/>
        <w:ind w:left="54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Հ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աշվի առնելով, որ հիդրոֆտորածխածինների հիմնամակարդակի որոշումը </w:t>
      </w:r>
      <w:r w:rsidRPr="001B6C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ՄԱԿ-ի շրջակա միջավայրի ծրագրի Oզոնի քարտուղարության կողմից տեղի է ունեցել սույն թվականի հուլիս ամսին, 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անհրաժեշտություն է ծագել </w:t>
      </w:r>
      <w:r w:rsidRPr="001B6C79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անհատական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չափաքանակների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սահմանման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հիմնական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փուլում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հիդրոֆտորածխածինների մասով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չափաքանակ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ստանալու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հայտը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B6C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մարմին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ներկայացնելու ժամկետը երկարաձգել մինչև 2023 թվականի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դեկտեմբերի 15</w:t>
      </w:r>
      <w:r w:rsidRPr="001B6C7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-ը:</w:t>
      </w:r>
    </w:p>
    <w:p w:rsidR="00E64744" w:rsidRPr="00282E33" w:rsidRDefault="00E64744" w:rsidP="00E64744">
      <w:pPr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282E3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E64744" w:rsidRPr="00282E33" w:rsidRDefault="00E64744" w:rsidP="00E64744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</w:t>
      </w:r>
      <w:r w:rsidRPr="00282E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Նախագիծը մշակվել է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282E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նախարարության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E64744" w:rsidRPr="00282E33" w:rsidRDefault="00E64744" w:rsidP="00E6474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64744" w:rsidRDefault="00E64744" w:rsidP="00E64744">
      <w:pPr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 արդյունքը</w:t>
      </w:r>
    </w:p>
    <w:p w:rsidR="00E64744" w:rsidRDefault="00E64744" w:rsidP="00E64744">
      <w:pPr>
        <w:pStyle w:val="NormalWeb"/>
        <w:shd w:val="clear" w:color="auto" w:fill="FFFFFF"/>
        <w:spacing w:before="0" w:beforeAutospacing="0" w:after="0" w:afterAutospacing="0"/>
        <w:ind w:left="360" w:firstLine="15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         Նախագծի ընդունմամբ կապահովվի գ</w:t>
      </w:r>
      <w:r w:rsidRPr="00C96F8B">
        <w:rPr>
          <w:rFonts w:ascii="GHEA Grapalat" w:hAnsi="GHEA Grapalat" w:cs="Sylfaen"/>
          <w:color w:val="000000"/>
          <w:lang w:val="hy-AM"/>
        </w:rPr>
        <w:t>ործող ոլորտային ներպետական օրենսդրության և միջազգային պարտավո</w:t>
      </w:r>
      <w:r>
        <w:rPr>
          <w:rFonts w:ascii="GHEA Grapalat" w:hAnsi="GHEA Grapalat" w:cs="Sylfaen"/>
          <w:color w:val="000000"/>
          <w:lang w:val="hy-AM"/>
        </w:rPr>
        <w:t>րությունների, մասնավորապես՝ 2019</w:t>
      </w:r>
      <w:r w:rsidRPr="00C96F8B">
        <w:rPr>
          <w:rFonts w:ascii="GHEA Grapalat" w:hAnsi="GHEA Grapalat" w:cs="Sylfaen"/>
          <w:color w:val="000000"/>
          <w:lang w:val="hy-AM"/>
        </w:rPr>
        <w:t xml:space="preserve"> թվականի</w:t>
      </w:r>
      <w:r>
        <w:rPr>
          <w:rFonts w:ascii="GHEA Grapalat" w:hAnsi="GHEA Grapalat" w:cs="Sylfaen"/>
          <w:color w:val="000000"/>
          <w:lang w:val="hy-AM"/>
        </w:rPr>
        <w:t>ն</w:t>
      </w:r>
      <w:r w:rsidRPr="00C96F8B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Հայաստանի կողմից վավերացված</w:t>
      </w:r>
      <w:r w:rsidRPr="00C96F8B">
        <w:rPr>
          <w:rFonts w:ascii="GHEA Grapalat" w:hAnsi="GHEA Grapalat" w:cs="Sylfaen"/>
          <w:color w:val="000000"/>
          <w:lang w:val="hy-AM"/>
        </w:rPr>
        <w:t xml:space="preserve"> «Օզոնային շերտը քայքայող նյութերի մասին» Մոնրեալի արձանագրության Կիգալիի</w:t>
      </w:r>
      <w:r>
        <w:rPr>
          <w:rFonts w:ascii="GHEA Grapalat" w:hAnsi="GHEA Grapalat" w:cs="Sylfaen"/>
          <w:color w:val="000000"/>
          <w:lang w:val="hy-AM"/>
        </w:rPr>
        <w:t xml:space="preserve"> փոփոխությամբ ստանձնած պարտավորությունների կատարումը և նոր ծագող հասարակական հարաբերությունների իրավակարգավորումը</w:t>
      </w:r>
      <w:r w:rsidRPr="00C96F8B">
        <w:rPr>
          <w:rFonts w:ascii="GHEA Grapalat" w:hAnsi="GHEA Grapalat" w:cs="Sylfaen"/>
          <w:color w:val="000000"/>
          <w:lang w:val="hy-AM"/>
        </w:rPr>
        <w:t>:</w:t>
      </w:r>
    </w:p>
    <w:p w:rsidR="00E64744" w:rsidRDefault="00E64744" w:rsidP="00E64744">
      <w:pPr>
        <w:pStyle w:val="NormalWeb"/>
        <w:shd w:val="clear" w:color="auto" w:fill="FFFFFF"/>
        <w:spacing w:before="0" w:beforeAutospacing="0" w:after="0" w:afterAutospacing="0"/>
        <w:ind w:left="360" w:firstLine="15"/>
        <w:jc w:val="both"/>
        <w:rPr>
          <w:rFonts w:ascii="GHEA Grapalat" w:hAnsi="GHEA Grapalat" w:cs="Sylfaen"/>
          <w:color w:val="000000"/>
          <w:lang w:val="hy-AM"/>
        </w:rPr>
      </w:pPr>
    </w:p>
    <w:p w:rsidR="00E64744" w:rsidRPr="00B20364" w:rsidRDefault="00E64744" w:rsidP="00E6474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0" w:hanging="90"/>
        <w:jc w:val="both"/>
        <w:rPr>
          <w:rFonts w:ascii="GHEA Grapalat" w:hAnsi="GHEA Grapalat" w:cs="Sylfaen"/>
          <w:color w:val="000000"/>
          <w:lang w:val="hy-AM"/>
        </w:rPr>
      </w:pPr>
      <w:r w:rsidRPr="003649ED">
        <w:rPr>
          <w:rFonts w:ascii="GHEA Grapalat" w:hAnsi="GHEA Grapalat"/>
          <w:b/>
          <w:iCs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64744" w:rsidRDefault="00E64744" w:rsidP="00E64744">
      <w:pPr>
        <w:pStyle w:val="ListParagraph"/>
        <w:spacing w:after="0" w:line="240" w:lineRule="auto"/>
        <w:ind w:left="360" w:right="49" w:hanging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 w:rsidRPr="00FE655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E6556">
        <w:rPr>
          <w:rFonts w:ascii="GHEA Grapalat" w:hAnsi="GHEA Grapalat"/>
          <w:sz w:val="24"/>
          <w:szCs w:val="24"/>
          <w:lang w:val="hy-AM"/>
        </w:rPr>
        <w:t xml:space="preserve"> ընդունման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Հայաստանի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պետական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բյուջեի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ծախսերի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և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եկամուտների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էական </w:t>
      </w:r>
      <w:r w:rsidRPr="00FE6556">
        <w:rPr>
          <w:rFonts w:ascii="GHEA Grapalat" w:hAnsi="GHEA Grapalat"/>
          <w:sz w:val="24"/>
          <w:szCs w:val="24"/>
          <w:lang w:val="hy-AM"/>
        </w:rPr>
        <w:t>ավելացում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կամ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նվազեցում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չի</w:t>
      </w:r>
      <w:r w:rsidRPr="00FE655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FE6556">
        <w:rPr>
          <w:rFonts w:ascii="GHEA Grapalat" w:hAnsi="GHEA Grapalat"/>
          <w:sz w:val="24"/>
          <w:szCs w:val="24"/>
          <w:lang w:val="hy-AM"/>
        </w:rPr>
        <w:t>նախատեսվում</w:t>
      </w:r>
      <w:r w:rsidRPr="00FE6556">
        <w:rPr>
          <w:rFonts w:ascii="GHEA Grapalat" w:hAnsi="GHEA Grapalat"/>
          <w:sz w:val="24"/>
          <w:szCs w:val="24"/>
          <w:lang w:val="pt-PT"/>
        </w:rPr>
        <w:t>:</w:t>
      </w:r>
    </w:p>
    <w:p w:rsidR="00E64744" w:rsidRPr="00B20364" w:rsidRDefault="00E64744" w:rsidP="00E64744">
      <w:pPr>
        <w:pStyle w:val="ListParagraph"/>
        <w:spacing w:after="0" w:line="240" w:lineRule="auto"/>
        <w:ind w:left="360" w:right="49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E64744" w:rsidRPr="003649ED" w:rsidRDefault="00E64744" w:rsidP="00E64744">
      <w:pPr>
        <w:pStyle w:val="ListParagraph"/>
        <w:numPr>
          <w:ilvl w:val="0"/>
          <w:numId w:val="1"/>
        </w:numPr>
        <w:spacing w:after="0" w:line="240" w:lineRule="auto"/>
        <w:ind w:left="360" w:right="49" w:firstLine="0"/>
        <w:jc w:val="both"/>
        <w:rPr>
          <w:rFonts w:ascii="GHEA Grapalat" w:hAnsi="GHEA Grapalat"/>
          <w:sz w:val="24"/>
          <w:szCs w:val="24"/>
          <w:lang w:val="pt-PT"/>
        </w:rPr>
      </w:pPr>
      <w:r w:rsidRPr="003649ED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</w:t>
      </w:r>
    </w:p>
    <w:p w:rsidR="00E64744" w:rsidRPr="00CD082F" w:rsidRDefault="00E64744" w:rsidP="00E64744">
      <w:pPr>
        <w:pStyle w:val="ListParagraph"/>
        <w:tabs>
          <w:tab w:val="left" w:pos="1134"/>
        </w:tabs>
        <w:spacing w:after="0" w:line="240" w:lineRule="auto"/>
        <w:ind w:left="360"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 </w:t>
      </w:r>
      <w:r w:rsidRPr="00FE6556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չունի։</w:t>
      </w:r>
    </w:p>
    <w:p w:rsidR="00E64744" w:rsidRDefault="00E64744" w:rsidP="00E64744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E64744" w:rsidRDefault="00E64744" w:rsidP="00E64744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E64744" w:rsidRDefault="00E64744" w:rsidP="00E64744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E64744" w:rsidRPr="00B20364" w:rsidRDefault="00E64744" w:rsidP="00E64744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64744" w:rsidRDefault="00E64744" w:rsidP="00E64744"/>
    <w:p w:rsidR="00636A69" w:rsidRPr="00E64744" w:rsidRDefault="00636A69" w:rsidP="00E64744">
      <w:bookmarkStart w:id="0" w:name="_GoBack"/>
      <w:bookmarkEnd w:id="0"/>
    </w:p>
    <w:sectPr w:rsidR="00636A69" w:rsidRPr="00E64744" w:rsidSect="00E81639">
      <w:pgSz w:w="11906" w:h="16838" w:code="9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4BA"/>
    <w:rsid w:val="006204BA"/>
    <w:rsid w:val="00636A69"/>
    <w:rsid w:val="009808BB"/>
    <w:rsid w:val="00E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7DC880-C2EE-4B66-A85A-0F62ADBA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8BB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9808BB"/>
    <w:pPr>
      <w:ind w:left="720"/>
      <w:contextualSpacing/>
    </w:pPr>
    <w:rPr>
      <w:lang w:eastAsia="x-none"/>
    </w:rPr>
  </w:style>
  <w:style w:type="paragraph" w:styleId="NormalWeb">
    <w:name w:val="Normal (Web)"/>
    <w:basedOn w:val="Normal"/>
    <w:uiPriority w:val="99"/>
    <w:unhideWhenUsed/>
    <w:rsid w:val="009808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808BB"/>
    <w:rPr>
      <w:rFonts w:ascii="Calibri" w:eastAsia="Calibri" w:hAnsi="Calibri" w:cs="Times New Roman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4624</Characters>
  <Application>Microsoft Office Word</Application>
  <DocSecurity>0</DocSecurity>
  <Lines>97</Lines>
  <Paragraphs>18</Paragraphs>
  <ScaleCrop>false</ScaleCrop>
  <Company/>
  <LinksUpToDate>false</LinksUpToDate>
  <CharactersWithSpaces>5270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 Hovhannisyan</dc:creator>
  <cp:keywords>https://mul2.gov.am/tasks/875336/oneclick/2 Himnavorum.docx?token=6154a81af1a35d3dad1cc8cced28bac8</cp:keywords>
  <dc:description/>
  <cp:lastModifiedBy>Tatshat Hovhannisyan</cp:lastModifiedBy>
  <cp:revision>3</cp:revision>
  <dcterms:created xsi:type="dcterms:W3CDTF">2023-11-02T08:13:00Z</dcterms:created>
  <dcterms:modified xsi:type="dcterms:W3CDTF">2023-11-17T07:34:00Z</dcterms:modified>
</cp:coreProperties>
</file>