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0012C5" w:rsidP="00BE5B34">
      <w:pPr>
        <w:tabs>
          <w:tab w:val="center" w:pos="4680"/>
          <w:tab w:val="right" w:pos="9360"/>
        </w:tabs>
        <w:spacing w:line="360" w:lineRule="auto"/>
        <w:ind w:left="450" w:right="545" w:hanging="450"/>
        <w:jc w:val="center"/>
        <w:rPr>
          <w:rFonts w:ascii="GHEA Grapalat" w:hAnsi="GHEA Grapalat"/>
          <w:bCs/>
          <w:lang w:val="hy-AM"/>
        </w:rPr>
      </w:pPr>
      <w:r w:rsidRPr="009F7AD2">
        <w:rPr>
          <w:rStyle w:val="Strong"/>
          <w:rFonts w:ascii="GHEA Grapalat" w:hAnsi="GHEA Grapalat"/>
          <w:b w:val="0"/>
          <w:color w:val="000000"/>
          <w:lang w:val="hy-AM"/>
        </w:rPr>
        <w:t>«Հայաստանի Հանրապետության 2023 թվականի պետական բյուջեի մասին» օրենքում վերաբաշխում</w:t>
      </w:r>
      <w:r w:rsidR="008B434E">
        <w:rPr>
          <w:rStyle w:val="Strong"/>
          <w:rFonts w:ascii="GHEA Grapalat" w:hAnsi="GHEA Grapalat"/>
          <w:b w:val="0"/>
          <w:color w:val="000000"/>
          <w:lang w:val="hy-AM"/>
        </w:rPr>
        <w:t>, փոփոխություններ</w:t>
      </w:r>
      <w:r w:rsidRPr="009F7AD2">
        <w:rPr>
          <w:rStyle w:val="Strong"/>
          <w:rFonts w:ascii="GHEA Grapalat" w:hAnsi="GHEA Grapalat"/>
          <w:b w:val="0"/>
          <w:color w:val="000000"/>
          <w:lang w:val="hy-AM"/>
        </w:rPr>
        <w:t xml:space="preserve"> և Հայաստանի Հանրապետության կառավարության 2022 թվականի դեկտեմբերի 29-ի N 2111-Ն որոշման մեջ փոփոխություններ և լրացումներ կատարելու</w:t>
      </w:r>
      <w:r w:rsidR="00207AC0">
        <w:rPr>
          <w:rStyle w:val="Strong"/>
          <w:rFonts w:ascii="GHEA Grapalat" w:hAnsi="GHEA Grapalat"/>
          <w:b w:val="0"/>
          <w:color w:val="000000"/>
          <w:lang w:val="hy-AM"/>
        </w:rPr>
        <w:t xml:space="preserve"> մասին</w:t>
      </w:r>
      <w:bookmarkStart w:id="0" w:name="_GoBack"/>
      <w:bookmarkEnd w:id="0"/>
      <w:r>
        <w:rPr>
          <w:rFonts w:ascii="GHEA Grapalat" w:hAnsi="GHEA Grapalat" w:cs="Sylfaen"/>
          <w:lang w:val="hy-AM"/>
        </w:rPr>
        <w:t>»</w:t>
      </w:r>
      <w:r w:rsidRPr="009F7AD2">
        <w:rPr>
          <w:rFonts w:ascii="GHEA Grapalat" w:hAnsi="GHEA Grapalat" w:cs="Sylfaen"/>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112"/>
        <w:gridCol w:w="4622"/>
      </w:tblGrid>
      <w:tr w:rsidR="003F17DB" w:rsidRPr="00B64DE6" w:rsidTr="00DB72D8">
        <w:trPr>
          <w:trHeight w:val="357"/>
          <w:tblCellSpacing w:w="0" w:type="dxa"/>
          <w:jc w:val="center"/>
        </w:trPr>
        <w:tc>
          <w:tcPr>
            <w:tcW w:w="611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B72D8" w:rsidRDefault="008B4B0C" w:rsidP="005C5F3D">
            <w:pPr>
              <w:widowControl w:val="0"/>
              <w:spacing w:line="276" w:lineRule="auto"/>
              <w:ind w:right="210"/>
              <w:contextualSpacing/>
              <w:jc w:val="center"/>
              <w:rPr>
                <w:rFonts w:ascii="GHEA Grapalat" w:hAnsi="GHEA Grapalat"/>
                <w:shd w:val="clear" w:color="auto" w:fill="FFFFFF"/>
              </w:rPr>
            </w:pPr>
            <w:r w:rsidRPr="00DB72D8">
              <w:rPr>
                <w:rFonts w:ascii="GHEA Grapalat" w:hAnsi="GHEA Grapalat"/>
                <w:shd w:val="clear" w:color="auto" w:fill="FFFFFF"/>
              </w:rPr>
              <w:t>ՀՀ ֆինանսների նախարարություն</w:t>
            </w:r>
          </w:p>
        </w:tc>
        <w:tc>
          <w:tcPr>
            <w:tcW w:w="46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B72D8" w:rsidRDefault="00BA16B0" w:rsidP="00A20550">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1</w:t>
            </w:r>
            <w:r w:rsidR="00A20550">
              <w:rPr>
                <w:rFonts w:ascii="GHEA Grapalat" w:hAnsi="GHEA Grapalat"/>
                <w:shd w:val="clear" w:color="auto" w:fill="FFFFFF"/>
                <w:lang w:val="en-US"/>
              </w:rPr>
              <w:t>7</w:t>
            </w:r>
            <w:r w:rsidR="008B4B0C" w:rsidRPr="00DB72D8">
              <w:rPr>
                <w:rFonts w:ascii="GHEA Grapalat" w:hAnsi="GHEA Grapalat"/>
                <w:shd w:val="clear" w:color="auto" w:fill="FFFFFF"/>
              </w:rPr>
              <w:t>-</w:t>
            </w:r>
            <w:r w:rsidR="00DB72D8" w:rsidRPr="00DB72D8">
              <w:rPr>
                <w:rFonts w:ascii="GHEA Grapalat" w:hAnsi="GHEA Grapalat"/>
                <w:shd w:val="clear" w:color="auto" w:fill="FFFFFF"/>
              </w:rPr>
              <w:t>11</w:t>
            </w:r>
            <w:r w:rsidR="008B4B0C" w:rsidRPr="00DB72D8">
              <w:rPr>
                <w:rFonts w:ascii="GHEA Grapalat" w:hAnsi="GHEA Grapalat"/>
                <w:shd w:val="clear" w:color="auto" w:fill="FFFFFF"/>
              </w:rPr>
              <w:t>-202</w:t>
            </w:r>
            <w:r w:rsidR="00926AB2" w:rsidRPr="00DB72D8">
              <w:rPr>
                <w:rFonts w:ascii="GHEA Grapalat" w:hAnsi="GHEA Grapalat"/>
                <w:shd w:val="clear" w:color="auto" w:fill="FFFFFF"/>
                <w:lang w:val="en-US"/>
              </w:rPr>
              <w:t>3</w:t>
            </w:r>
            <w:r w:rsidR="008B4B0C" w:rsidRPr="00DB72D8">
              <w:rPr>
                <w:rFonts w:ascii="GHEA Grapalat" w:hAnsi="GHEA Grapalat"/>
                <w:shd w:val="clear" w:color="auto" w:fill="FFFFFF"/>
              </w:rPr>
              <w:t>թ.</w:t>
            </w:r>
          </w:p>
        </w:tc>
      </w:tr>
      <w:tr w:rsidR="008B4B0C" w:rsidRPr="00B64DE6" w:rsidTr="00DB72D8">
        <w:trPr>
          <w:trHeight w:val="435"/>
          <w:tblCellSpacing w:w="0" w:type="dxa"/>
          <w:jc w:val="center"/>
        </w:trPr>
        <w:tc>
          <w:tcPr>
            <w:tcW w:w="611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6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E7ACE" w:rsidRPr="003963A9" w:rsidRDefault="008E7ACE" w:rsidP="008E7ACE">
            <w:pPr>
              <w:widowControl w:val="0"/>
              <w:spacing w:line="276" w:lineRule="auto"/>
              <w:ind w:right="210"/>
              <w:contextualSpacing/>
              <w:rPr>
                <w:rFonts w:ascii="GHEA Grapalat" w:hAnsi="GHEA Grapalat"/>
              </w:rPr>
            </w:pPr>
            <w:r w:rsidRPr="003963A9">
              <w:rPr>
                <w:rFonts w:ascii="GHEA Grapalat" w:hAnsi="GHEA Grapalat" w:cs="Calibri Cyr"/>
                <w:lang w:val="hy-AM"/>
              </w:rPr>
              <w:t xml:space="preserve">№ </w:t>
            </w:r>
            <w:r w:rsidRPr="003963A9">
              <w:rPr>
                <w:rFonts w:ascii="GHEA Grapalat" w:hAnsi="GHEA Grapalat"/>
                <w:lang w:val="hy-AM"/>
              </w:rPr>
              <w:t>01/34-2/22562-2023</w:t>
            </w:r>
          </w:p>
          <w:p w:rsidR="008B4B0C" w:rsidRPr="00BA16B0" w:rsidRDefault="008B4B0C" w:rsidP="009367F1">
            <w:pPr>
              <w:widowControl w:val="0"/>
              <w:spacing w:line="276" w:lineRule="auto"/>
              <w:ind w:right="210"/>
              <w:contextualSpacing/>
              <w:rPr>
                <w:rFonts w:ascii="GHEA Grapalat" w:hAnsi="GHEA Grapalat"/>
                <w:color w:val="FF0000"/>
                <w:shd w:val="clear" w:color="auto" w:fill="FFFFFF"/>
              </w:rPr>
            </w:pPr>
          </w:p>
        </w:tc>
      </w:tr>
      <w:tr w:rsidR="00A30FE1" w:rsidRPr="00AC1551" w:rsidTr="00DB72D8">
        <w:trPr>
          <w:trHeight w:val="1605"/>
          <w:tblCellSpacing w:w="0" w:type="dxa"/>
          <w:jc w:val="center"/>
        </w:trPr>
        <w:tc>
          <w:tcPr>
            <w:tcW w:w="6112" w:type="dxa"/>
            <w:tcBorders>
              <w:top w:val="outset" w:sz="6" w:space="0" w:color="auto"/>
              <w:left w:val="outset" w:sz="6" w:space="0" w:color="auto"/>
              <w:bottom w:val="outset" w:sz="6" w:space="0" w:color="auto"/>
              <w:right w:val="outset" w:sz="6" w:space="0" w:color="auto"/>
            </w:tcBorders>
            <w:shd w:val="clear" w:color="auto" w:fill="auto"/>
          </w:tcPr>
          <w:p w:rsidR="008E7ACE" w:rsidRPr="00E93573" w:rsidRDefault="008E7ACE" w:rsidP="008E7ACE">
            <w:pPr>
              <w:ind w:left="150" w:right="75" w:firstLine="417"/>
              <w:contextualSpacing/>
              <w:jc w:val="both"/>
              <w:rPr>
                <w:rFonts w:ascii="GHEA Grapalat" w:hAnsi="GHEA Grapalat"/>
                <w:lang w:val="hy-AM"/>
              </w:rPr>
            </w:pPr>
            <w:r w:rsidRPr="00E93573">
              <w:rPr>
                <w:rFonts w:ascii="GHEA Grapalat" w:hAnsi="GHEA Grapalat"/>
                <w:lang w:val="hy-AM"/>
              </w:rPr>
              <w:t>Ուսումնասիրելով Ձեր 14.11.2023թ. N ՆՄ/ԱՄ-2/28638-2023</w:t>
            </w:r>
            <w:r w:rsidRPr="00E93573">
              <w:rPr>
                <w:rFonts w:ascii="GHEA Grapalat" w:hAnsi="GHEA Grapalat"/>
                <w:color w:val="000000"/>
                <w:shd w:val="clear" w:color="auto" w:fill="FFFFFF"/>
                <w:lang w:val="hy-AM"/>
              </w:rPr>
              <w:t xml:space="preserve"> </w:t>
            </w:r>
            <w:r w:rsidRPr="00E93573">
              <w:rPr>
                <w:rFonts w:ascii="GHEA Grapalat" w:hAnsi="GHEA Grapalat"/>
                <w:lang w:val="hy-AM"/>
              </w:rPr>
              <w:t xml:space="preserve">գրությամբ ներկայացված ««Հայաստանի Հանրապետության 2023 թվականի պետական բյուջեի մասին» օրենքում վերաբաշխում և լրացում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նախագիծը (այսուհետ՝ Նախագիծ), որով </w:t>
            </w:r>
            <w:r w:rsidRPr="00E93573">
              <w:rPr>
                <w:rFonts w:ascii="GHEA Grapalat" w:hAnsi="GHEA Grapalat" w:cs="Sylfaen"/>
                <w:lang w:val="hy-AM"/>
              </w:rPr>
              <w:t>առաջարկվում է ՀՀ կառավարության 03</w:t>
            </w:r>
            <w:r w:rsidRPr="00E93573">
              <w:rPr>
                <w:rFonts w:ascii="Cambria Math" w:hAnsi="Cambria Math" w:cs="Cambria Math"/>
                <w:lang w:val="hy-AM"/>
              </w:rPr>
              <w:t>․</w:t>
            </w:r>
            <w:r w:rsidRPr="00E93573">
              <w:rPr>
                <w:rFonts w:ascii="GHEA Grapalat" w:hAnsi="GHEA Grapalat" w:cs="Sylfaen"/>
                <w:lang w:val="hy-AM"/>
              </w:rPr>
              <w:t>10</w:t>
            </w:r>
            <w:r w:rsidRPr="00E93573">
              <w:rPr>
                <w:rFonts w:ascii="Cambria Math" w:hAnsi="Cambria Math" w:cs="Cambria Math"/>
                <w:lang w:val="hy-AM"/>
              </w:rPr>
              <w:t>․</w:t>
            </w:r>
            <w:r w:rsidRPr="00E93573">
              <w:rPr>
                <w:rFonts w:ascii="GHEA Grapalat" w:hAnsi="GHEA Grapalat" w:cs="Sylfaen"/>
                <w:lang w:val="hy-AM"/>
              </w:rPr>
              <w:t>2023թ</w:t>
            </w:r>
            <w:r w:rsidRPr="00E93573">
              <w:rPr>
                <w:rFonts w:ascii="Cambria Math" w:hAnsi="Cambria Math" w:cs="Cambria Math"/>
                <w:lang w:val="hy-AM"/>
              </w:rPr>
              <w:t>․</w:t>
            </w:r>
            <w:r w:rsidRPr="00E93573">
              <w:rPr>
                <w:rFonts w:ascii="GHEA Grapalat" w:hAnsi="GHEA Grapalat" w:cs="Sylfaen"/>
                <w:lang w:val="hy-AM"/>
              </w:rPr>
              <w:t xml:space="preserve"> N 1675-Լ որոշմամբ հաստատված միջոցառումը ֆինանսավորելու նպատակով՝ Լեռնային Ղարաբաղից բռնի տեղահանված 5,000 շահառուներին 100,000-ական դրամ միանվագ դրամական աջակացություն տրամադրելու համար ՀՀ 2023 թվականի պետական բյուջեով նախատեսված ՀՀ կառավարության պահուստային ֆոնդից հատկացնել 500</w:t>
            </w:r>
            <w:r w:rsidRPr="00E93573">
              <w:rPr>
                <w:rFonts w:ascii="Cambria Math" w:hAnsi="Cambria Math" w:cs="Cambria Math"/>
                <w:lang w:val="hy-AM"/>
              </w:rPr>
              <w:t>․</w:t>
            </w:r>
            <w:r w:rsidRPr="00E93573">
              <w:rPr>
                <w:rFonts w:ascii="GHEA Grapalat" w:hAnsi="GHEA Grapalat" w:cs="Sylfaen"/>
                <w:lang w:val="hy-AM"/>
              </w:rPr>
              <w:t xml:space="preserve">0 մլն դրամ, </w:t>
            </w:r>
            <w:r w:rsidRPr="00E93573">
              <w:rPr>
                <w:rFonts w:ascii="GHEA Grapalat" w:hAnsi="GHEA Grapalat"/>
                <w:lang w:val="hy-AM"/>
              </w:rPr>
              <w:t>հայտնում ենք, որ ներկայացված նախագծի հավելվածները ենթակա են փոփոխման, որը հաշվի առնելով, կից ներկայացնում ենք փոփոխված նախագծի տարբերակը և առաջարկում ենք նախագծի հետագա շրջանառումը իրականացնել փոփոխված տարբերակով:</w:t>
            </w:r>
          </w:p>
          <w:p w:rsidR="008E7ACE" w:rsidRPr="00E93573" w:rsidRDefault="008E7ACE" w:rsidP="008E7ACE">
            <w:pPr>
              <w:ind w:left="150" w:right="75" w:firstLine="417"/>
              <w:contextualSpacing/>
              <w:jc w:val="both"/>
              <w:rPr>
                <w:rFonts w:ascii="GHEA Grapalat" w:hAnsi="GHEA Grapalat"/>
                <w:lang w:val="hy-AM"/>
              </w:rPr>
            </w:pPr>
            <w:r w:rsidRPr="00E93573">
              <w:rPr>
                <w:rFonts w:ascii="GHEA Grapalat" w:hAnsi="GHEA Grapalat"/>
                <w:lang w:val="hy-AM"/>
              </w:rPr>
              <w:t>Առդիր՝ 2 նիշք։</w:t>
            </w:r>
          </w:p>
          <w:p w:rsidR="00A30FE1" w:rsidRPr="004B5260" w:rsidRDefault="00A30FE1" w:rsidP="00DB72D8">
            <w:pPr>
              <w:pStyle w:val="ListParagraph"/>
              <w:suppressAutoHyphens/>
              <w:spacing w:line="360" w:lineRule="auto"/>
              <w:ind w:left="567" w:right="75"/>
              <w:jc w:val="both"/>
              <w:rPr>
                <w:rFonts w:ascii="GHEA Grapalat" w:hAnsi="GHEA Grapalat"/>
                <w:lang w:val="hy-AM"/>
              </w:rPr>
            </w:pPr>
          </w:p>
        </w:tc>
        <w:tc>
          <w:tcPr>
            <w:tcW w:w="4622" w:type="dxa"/>
            <w:tcBorders>
              <w:top w:val="outset" w:sz="6" w:space="0" w:color="auto"/>
              <w:left w:val="outset" w:sz="6" w:space="0" w:color="auto"/>
              <w:bottom w:val="outset" w:sz="6" w:space="0" w:color="auto"/>
              <w:right w:val="outset" w:sz="6" w:space="0" w:color="auto"/>
            </w:tcBorders>
            <w:shd w:val="clear" w:color="auto" w:fill="auto"/>
          </w:tcPr>
          <w:p w:rsidR="00AC1551" w:rsidRPr="00687DFF" w:rsidRDefault="00AC1551" w:rsidP="0046166A">
            <w:pPr>
              <w:spacing w:line="276" w:lineRule="auto"/>
              <w:ind w:right="165"/>
              <w:jc w:val="both"/>
              <w:rPr>
                <w:rFonts w:ascii="GHEA Grapalat" w:eastAsia="Calibri" w:hAnsi="GHEA Grapalat"/>
              </w:rPr>
            </w:pPr>
            <w:r w:rsidRPr="00687DFF">
              <w:rPr>
                <w:rFonts w:ascii="GHEA Grapalat" w:eastAsia="Calibri" w:hAnsi="GHEA Grapalat"/>
              </w:rPr>
              <w:t xml:space="preserve"> </w:t>
            </w:r>
          </w:p>
          <w:p w:rsidR="00AC1551" w:rsidRPr="00687DFF" w:rsidRDefault="00AC1551" w:rsidP="0046166A">
            <w:pPr>
              <w:spacing w:line="276" w:lineRule="auto"/>
              <w:ind w:right="165"/>
              <w:jc w:val="both"/>
              <w:rPr>
                <w:rFonts w:ascii="GHEA Grapalat" w:eastAsia="Calibri" w:hAnsi="GHEA Grapalat"/>
              </w:rPr>
            </w:pPr>
          </w:p>
          <w:p w:rsidR="00AC1551" w:rsidRPr="00687DFF" w:rsidRDefault="00AC1551" w:rsidP="0046166A">
            <w:pPr>
              <w:spacing w:line="276" w:lineRule="auto"/>
              <w:ind w:right="165"/>
              <w:jc w:val="both"/>
              <w:rPr>
                <w:rFonts w:ascii="GHEA Grapalat" w:eastAsia="Calibri" w:hAnsi="GHEA Grapalat"/>
              </w:rPr>
            </w:pPr>
          </w:p>
          <w:p w:rsidR="0046166A" w:rsidRPr="00AC1551" w:rsidRDefault="00AC1551" w:rsidP="0046166A">
            <w:pPr>
              <w:spacing w:line="276" w:lineRule="auto"/>
              <w:ind w:right="165"/>
              <w:jc w:val="both"/>
              <w:rPr>
                <w:rFonts w:ascii="GHEA Grapalat" w:eastAsia="Calibri" w:hAnsi="GHEA Grapalat"/>
                <w:lang w:val="en-US"/>
              </w:rPr>
            </w:pPr>
            <w:proofErr w:type="spellStart"/>
            <w:r>
              <w:rPr>
                <w:rFonts w:ascii="GHEA Grapalat" w:eastAsia="Calibri" w:hAnsi="GHEA Grapalat"/>
                <w:lang w:val="en-US"/>
              </w:rPr>
              <w:t>Ընդունվել</w:t>
            </w:r>
            <w:proofErr w:type="spellEnd"/>
            <w:r>
              <w:rPr>
                <w:rFonts w:ascii="GHEA Grapalat" w:eastAsia="Calibri" w:hAnsi="GHEA Grapalat"/>
                <w:lang w:val="en-US"/>
              </w:rPr>
              <w:t xml:space="preserve"> է</w:t>
            </w:r>
            <w:r w:rsidR="00687DFF">
              <w:rPr>
                <w:rFonts w:ascii="GHEA Grapalat" w:eastAsia="Calibri" w:hAnsi="GHEA Grapalat"/>
                <w:lang w:val="en-US"/>
              </w:rPr>
              <w:t xml:space="preserve"> </w:t>
            </w:r>
            <w:r w:rsidR="00687DFF">
              <w:rPr>
                <w:rFonts w:ascii="GHEA Grapalat" w:eastAsia="Calibri" w:hAnsi="GHEA Grapalat"/>
              </w:rPr>
              <w:t>ի գիտություն</w:t>
            </w:r>
            <w:r>
              <w:rPr>
                <w:rFonts w:ascii="GHEA Grapalat" w:eastAsia="Calibri" w:hAnsi="GHEA Grapalat"/>
                <w:lang w:val="en-US"/>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Cyr">
    <w:altName w:val="Times New Roman"/>
    <w:charset w:val="00"/>
    <w:family w:val="roman"/>
    <w:pitch w:val="variable"/>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3C37ABD"/>
    <w:multiLevelType w:val="hybridMultilevel"/>
    <w:tmpl w:val="D87C91C8"/>
    <w:lvl w:ilvl="0" w:tplc="C98467EA">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12C5"/>
    <w:rsid w:val="0000298A"/>
    <w:rsid w:val="0001360A"/>
    <w:rsid w:val="00013F3B"/>
    <w:rsid w:val="00024539"/>
    <w:rsid w:val="00033228"/>
    <w:rsid w:val="000373F6"/>
    <w:rsid w:val="000C47D7"/>
    <w:rsid w:val="000E123A"/>
    <w:rsid w:val="000F761C"/>
    <w:rsid w:val="0014642B"/>
    <w:rsid w:val="0016263B"/>
    <w:rsid w:val="00180000"/>
    <w:rsid w:val="0019758B"/>
    <w:rsid w:val="001B6E71"/>
    <w:rsid w:val="001D3D76"/>
    <w:rsid w:val="001E1AEB"/>
    <w:rsid w:val="001E799A"/>
    <w:rsid w:val="001F0DE1"/>
    <w:rsid w:val="00207AC0"/>
    <w:rsid w:val="002C74DF"/>
    <w:rsid w:val="002F4EAE"/>
    <w:rsid w:val="00300156"/>
    <w:rsid w:val="003246FE"/>
    <w:rsid w:val="0035662B"/>
    <w:rsid w:val="00360A4B"/>
    <w:rsid w:val="0036593E"/>
    <w:rsid w:val="0038193C"/>
    <w:rsid w:val="003963A9"/>
    <w:rsid w:val="003B51FD"/>
    <w:rsid w:val="003E4772"/>
    <w:rsid w:val="003E5715"/>
    <w:rsid w:val="003F17DB"/>
    <w:rsid w:val="003F47AA"/>
    <w:rsid w:val="00400476"/>
    <w:rsid w:val="00420FCD"/>
    <w:rsid w:val="00450097"/>
    <w:rsid w:val="0046166A"/>
    <w:rsid w:val="00470DE3"/>
    <w:rsid w:val="004B4FD9"/>
    <w:rsid w:val="005508F7"/>
    <w:rsid w:val="005C5F3D"/>
    <w:rsid w:val="005E79DF"/>
    <w:rsid w:val="00687DFF"/>
    <w:rsid w:val="00690AAD"/>
    <w:rsid w:val="006919C8"/>
    <w:rsid w:val="006C5D7C"/>
    <w:rsid w:val="00720430"/>
    <w:rsid w:val="00753195"/>
    <w:rsid w:val="00770AC4"/>
    <w:rsid w:val="007A7BB8"/>
    <w:rsid w:val="007C1126"/>
    <w:rsid w:val="007E4D23"/>
    <w:rsid w:val="00800A92"/>
    <w:rsid w:val="0080682F"/>
    <w:rsid w:val="00840C98"/>
    <w:rsid w:val="008412E0"/>
    <w:rsid w:val="00883BEF"/>
    <w:rsid w:val="008A04DF"/>
    <w:rsid w:val="008B434E"/>
    <w:rsid w:val="008B4B0C"/>
    <w:rsid w:val="008B7471"/>
    <w:rsid w:val="008E779D"/>
    <w:rsid w:val="008E7ACE"/>
    <w:rsid w:val="009110EA"/>
    <w:rsid w:val="00913768"/>
    <w:rsid w:val="00926AB2"/>
    <w:rsid w:val="00932EEE"/>
    <w:rsid w:val="009367F1"/>
    <w:rsid w:val="00951295"/>
    <w:rsid w:val="00985F63"/>
    <w:rsid w:val="009C3D40"/>
    <w:rsid w:val="009C746D"/>
    <w:rsid w:val="009E4D83"/>
    <w:rsid w:val="009E584F"/>
    <w:rsid w:val="00A20550"/>
    <w:rsid w:val="00A30FE1"/>
    <w:rsid w:val="00A348AC"/>
    <w:rsid w:val="00A565CE"/>
    <w:rsid w:val="00AC1551"/>
    <w:rsid w:val="00AD0D95"/>
    <w:rsid w:val="00AD6B57"/>
    <w:rsid w:val="00B065B5"/>
    <w:rsid w:val="00B3591A"/>
    <w:rsid w:val="00B64DE6"/>
    <w:rsid w:val="00B6751A"/>
    <w:rsid w:val="00B776F7"/>
    <w:rsid w:val="00B85DE1"/>
    <w:rsid w:val="00B94E9D"/>
    <w:rsid w:val="00BA16B0"/>
    <w:rsid w:val="00BA4697"/>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DB72D8"/>
    <w:rsid w:val="00E01D18"/>
    <w:rsid w:val="00E55782"/>
    <w:rsid w:val="00E63BE2"/>
    <w:rsid w:val="00E71C88"/>
    <w:rsid w:val="00E96E99"/>
    <w:rsid w:val="00E97EA8"/>
    <w:rsid w:val="00F07024"/>
    <w:rsid w:val="00F225A4"/>
    <w:rsid w:val="00F23680"/>
    <w:rsid w:val="00F45D64"/>
    <w:rsid w:val="00F76DF7"/>
    <w:rsid w:val="00F8600F"/>
    <w:rsid w:val="00FA1AF6"/>
    <w:rsid w:val="00FC025B"/>
    <w:rsid w:val="00FC17CC"/>
    <w:rsid w:val="00FD6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71E6C"/>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 w:id="1436824959">
      <w:bodyDiv w:val="1"/>
      <w:marLeft w:val="0"/>
      <w:marRight w:val="0"/>
      <w:marTop w:val="0"/>
      <w:marBottom w:val="0"/>
      <w:divBdr>
        <w:top w:val="none" w:sz="0" w:space="0" w:color="auto"/>
        <w:left w:val="none" w:sz="0" w:space="0" w:color="auto"/>
        <w:bottom w:val="none" w:sz="0" w:space="0" w:color="auto"/>
        <w:right w:val="none" w:sz="0" w:space="0" w:color="auto"/>
      </w:divBdr>
    </w:div>
    <w:div w:id="2057390443">
      <w:bodyDiv w:val="1"/>
      <w:marLeft w:val="0"/>
      <w:marRight w:val="0"/>
      <w:marTop w:val="0"/>
      <w:marBottom w:val="0"/>
      <w:divBdr>
        <w:top w:val="none" w:sz="0" w:space="0" w:color="auto"/>
        <w:left w:val="none" w:sz="0" w:space="0" w:color="auto"/>
        <w:bottom w:val="none" w:sz="0" w:space="0" w:color="auto"/>
        <w:right w:val="none" w:sz="0" w:space="0" w:color="auto"/>
      </w:divBdr>
      <w:divsChild>
        <w:div w:id="1479108395">
          <w:marLeft w:val="0"/>
          <w:marRight w:val="0"/>
          <w:marTop w:val="0"/>
          <w:marBottom w:val="0"/>
          <w:divBdr>
            <w:top w:val="none" w:sz="0" w:space="0" w:color="auto"/>
            <w:left w:val="none" w:sz="0" w:space="0" w:color="auto"/>
            <w:bottom w:val="none" w:sz="0" w:space="0" w:color="auto"/>
            <w:right w:val="none" w:sz="0" w:space="0" w:color="auto"/>
          </w:divBdr>
          <w:divsChild>
            <w:div w:id="59763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Pages>
  <Words>215</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https://mul2.gov.am/tasks/883055/oneclick/Ampopatert.docx?token=c282aedea2f864f86c93b927c3f764cb</cp:keywords>
  <cp:lastModifiedBy>Susanna Arzumanyan</cp:lastModifiedBy>
  <cp:revision>79</cp:revision>
  <dcterms:created xsi:type="dcterms:W3CDTF">2022-03-14T07:03:00Z</dcterms:created>
  <dcterms:modified xsi:type="dcterms:W3CDTF">2023-11-17T06:23:00Z</dcterms:modified>
</cp:coreProperties>
</file>