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612EC" w:rsidRPr="000271AB" w:rsidRDefault="00C612EC" w:rsidP="000271AB">
      <w:pPr>
        <w:spacing w:after="0" w:line="360" w:lineRule="auto"/>
        <w:jc w:val="center"/>
        <w:rPr>
          <w:rFonts w:ascii="GHEA Grapalat" w:eastAsia="Times New Roman" w:hAnsi="GHEA Grapalat" w:cs="Sylfaen"/>
          <w:b/>
          <w:sz w:val="24"/>
          <w:szCs w:val="24"/>
          <w:lang w:val="nb-NO" w:eastAsia="ru-RU"/>
        </w:rPr>
      </w:pPr>
      <w:r w:rsidRPr="000271AB">
        <w:rPr>
          <w:rFonts w:ascii="GHEA Grapalat" w:eastAsia="Times New Roman" w:hAnsi="GHEA Grapalat" w:cs="Sylfaen"/>
          <w:b/>
          <w:sz w:val="24"/>
          <w:szCs w:val="24"/>
          <w:lang w:val="nb-NO" w:eastAsia="ru-RU"/>
        </w:rPr>
        <w:t>ՀԻՄՆԱՎՈՐՈՒՄ</w:t>
      </w:r>
    </w:p>
    <w:p w:rsidR="00110315" w:rsidRPr="000271AB" w:rsidRDefault="00C612EC" w:rsidP="000271AB">
      <w:pPr>
        <w:spacing w:after="0" w:line="360" w:lineRule="auto"/>
        <w:jc w:val="center"/>
        <w:rPr>
          <w:rFonts w:ascii="GHEA Grapalat" w:eastAsia="Times New Roman" w:hAnsi="GHEA Grapalat" w:cs="Sylfaen"/>
          <w:b/>
          <w:bCs/>
          <w:sz w:val="24"/>
          <w:szCs w:val="24"/>
          <w:lang w:val="nb-NO" w:eastAsia="ru-RU"/>
        </w:rPr>
      </w:pPr>
      <w:r w:rsidRPr="000271AB">
        <w:rPr>
          <w:rFonts w:ascii="GHEA Grapalat" w:eastAsia="Times New Roman" w:hAnsi="GHEA Grapalat" w:cs="Sylfaen"/>
          <w:b/>
          <w:sz w:val="24"/>
          <w:szCs w:val="24"/>
          <w:lang w:val="nb-NO" w:eastAsia="ru-RU"/>
        </w:rPr>
        <w:t>«</w:t>
      </w:r>
      <w:r w:rsidR="00110315" w:rsidRPr="000271AB">
        <w:rPr>
          <w:rFonts w:ascii="GHEA Grapalat" w:eastAsia="Times New Roman" w:hAnsi="GHEA Grapalat" w:cs="Sylfaen"/>
          <w:b/>
          <w:bCs/>
          <w:sz w:val="24"/>
          <w:szCs w:val="24"/>
          <w:lang w:val="ru-RU" w:eastAsia="ru-RU"/>
        </w:rPr>
        <w:t>ՀԱՅԱՍՏԱՆԻ</w:t>
      </w:r>
      <w:r w:rsidR="00110315" w:rsidRPr="000271AB">
        <w:rPr>
          <w:rFonts w:ascii="GHEA Grapalat" w:eastAsia="Times New Roman" w:hAnsi="GHEA Grapalat" w:cs="Sylfaen"/>
          <w:b/>
          <w:bCs/>
          <w:sz w:val="24"/>
          <w:szCs w:val="24"/>
          <w:lang w:val="nb-NO" w:eastAsia="ru-RU"/>
        </w:rPr>
        <w:t xml:space="preserve"> </w:t>
      </w:r>
      <w:r w:rsidR="00110315" w:rsidRPr="000271AB">
        <w:rPr>
          <w:rFonts w:ascii="GHEA Grapalat" w:eastAsia="Times New Roman" w:hAnsi="GHEA Grapalat" w:cs="Sylfaen"/>
          <w:b/>
          <w:bCs/>
          <w:sz w:val="24"/>
          <w:szCs w:val="24"/>
          <w:lang w:val="ru-RU" w:eastAsia="ru-RU"/>
        </w:rPr>
        <w:t>ՀԱՆՐԱՊԵՏՈՒԹՅԱՆ</w:t>
      </w:r>
      <w:r w:rsidR="00110315" w:rsidRPr="000271AB">
        <w:rPr>
          <w:rFonts w:ascii="GHEA Grapalat" w:eastAsia="Times New Roman" w:hAnsi="GHEA Grapalat" w:cs="Sylfaen"/>
          <w:b/>
          <w:bCs/>
          <w:sz w:val="24"/>
          <w:szCs w:val="24"/>
          <w:lang w:val="nb-NO" w:eastAsia="ru-RU"/>
        </w:rPr>
        <w:t xml:space="preserve"> </w:t>
      </w:r>
      <w:r w:rsidR="00110315" w:rsidRPr="000271AB">
        <w:rPr>
          <w:rFonts w:ascii="GHEA Grapalat" w:eastAsia="Times New Roman" w:hAnsi="GHEA Grapalat" w:cs="Sylfaen"/>
          <w:b/>
          <w:bCs/>
          <w:sz w:val="24"/>
          <w:szCs w:val="24"/>
          <w:lang w:val="ru-RU" w:eastAsia="ru-RU"/>
        </w:rPr>
        <w:t>ԿԱՌԱՎԱՐՈՒԹՅԱՆ</w:t>
      </w:r>
    </w:p>
    <w:p w:rsidR="004F143C" w:rsidRPr="000271AB" w:rsidRDefault="00110315" w:rsidP="000271AB">
      <w:pPr>
        <w:spacing w:after="0" w:line="360" w:lineRule="auto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</w:pPr>
      <w:r w:rsidRPr="000271AB">
        <w:rPr>
          <w:rFonts w:ascii="GHEA Grapalat" w:eastAsia="Times New Roman" w:hAnsi="GHEA Grapalat" w:cs="Sylfaen"/>
          <w:b/>
          <w:bCs/>
          <w:sz w:val="24"/>
          <w:szCs w:val="24"/>
          <w:lang w:val="nb-NO" w:eastAsia="ru-RU"/>
        </w:rPr>
        <w:t xml:space="preserve"> 2005 </w:t>
      </w:r>
      <w:r w:rsidRPr="000271AB">
        <w:rPr>
          <w:rFonts w:ascii="GHEA Grapalat" w:eastAsia="Times New Roman" w:hAnsi="GHEA Grapalat" w:cs="Sylfaen"/>
          <w:b/>
          <w:bCs/>
          <w:sz w:val="24"/>
          <w:szCs w:val="24"/>
          <w:lang w:val="ru-RU" w:eastAsia="ru-RU"/>
        </w:rPr>
        <w:t>ԹՎԱԿԱՆԻ</w:t>
      </w:r>
      <w:r w:rsidRPr="000271AB">
        <w:rPr>
          <w:rFonts w:ascii="GHEA Grapalat" w:eastAsia="Times New Roman" w:hAnsi="GHEA Grapalat" w:cs="Sylfaen"/>
          <w:b/>
          <w:bCs/>
          <w:sz w:val="24"/>
          <w:szCs w:val="24"/>
          <w:lang w:val="nb-NO" w:eastAsia="ru-RU"/>
        </w:rPr>
        <w:t xml:space="preserve"> </w:t>
      </w:r>
      <w:r w:rsidRPr="000271AB">
        <w:rPr>
          <w:rFonts w:ascii="GHEA Grapalat" w:eastAsia="Times New Roman" w:hAnsi="GHEA Grapalat" w:cs="Sylfaen"/>
          <w:b/>
          <w:bCs/>
          <w:sz w:val="24"/>
          <w:szCs w:val="24"/>
          <w:lang w:val="ru-RU" w:eastAsia="ru-RU"/>
        </w:rPr>
        <w:t>ՕԳՈՍՏՈՍԻ</w:t>
      </w:r>
      <w:r w:rsidRPr="000271AB">
        <w:rPr>
          <w:rFonts w:ascii="GHEA Grapalat" w:eastAsia="Times New Roman" w:hAnsi="GHEA Grapalat" w:cs="Sylfaen"/>
          <w:b/>
          <w:bCs/>
          <w:sz w:val="24"/>
          <w:szCs w:val="24"/>
          <w:lang w:val="nb-NO" w:eastAsia="ru-RU"/>
        </w:rPr>
        <w:t xml:space="preserve"> 11-</w:t>
      </w:r>
      <w:r w:rsidRPr="000271AB">
        <w:rPr>
          <w:rFonts w:ascii="GHEA Grapalat" w:eastAsia="Times New Roman" w:hAnsi="GHEA Grapalat" w:cs="Sylfaen"/>
          <w:b/>
          <w:bCs/>
          <w:sz w:val="24"/>
          <w:szCs w:val="24"/>
          <w:lang w:val="ru-RU" w:eastAsia="ru-RU"/>
        </w:rPr>
        <w:t>Ի</w:t>
      </w:r>
      <w:r w:rsidRPr="000271AB">
        <w:rPr>
          <w:rFonts w:ascii="GHEA Grapalat" w:eastAsia="Times New Roman" w:hAnsi="GHEA Grapalat" w:cs="Sylfaen"/>
          <w:b/>
          <w:bCs/>
          <w:sz w:val="24"/>
          <w:szCs w:val="24"/>
          <w:lang w:val="nb-NO" w:eastAsia="ru-RU"/>
        </w:rPr>
        <w:t xml:space="preserve"> N 1384-</w:t>
      </w:r>
      <w:r w:rsidRPr="000271AB">
        <w:rPr>
          <w:rFonts w:ascii="GHEA Grapalat" w:eastAsia="Times New Roman" w:hAnsi="GHEA Grapalat" w:cs="Sylfaen"/>
          <w:b/>
          <w:bCs/>
          <w:sz w:val="24"/>
          <w:szCs w:val="24"/>
          <w:lang w:val="ru-RU" w:eastAsia="ru-RU"/>
        </w:rPr>
        <w:t>Ն</w:t>
      </w:r>
      <w:r w:rsidR="00276000" w:rsidRPr="000271AB">
        <w:rPr>
          <w:rFonts w:ascii="GHEA Grapalat" w:eastAsia="Times New Roman" w:hAnsi="GHEA Grapalat" w:cs="Sylfaen"/>
          <w:b/>
          <w:bCs/>
          <w:sz w:val="24"/>
          <w:szCs w:val="24"/>
          <w:lang w:val="hy-AM" w:eastAsia="ru-RU"/>
        </w:rPr>
        <w:t xml:space="preserve"> </w:t>
      </w:r>
      <w:r w:rsidRPr="000271AB">
        <w:rPr>
          <w:rFonts w:ascii="GHEA Grapalat" w:eastAsia="Times New Roman" w:hAnsi="GHEA Grapalat" w:cs="Sylfaen"/>
          <w:b/>
          <w:bCs/>
          <w:sz w:val="24"/>
          <w:szCs w:val="24"/>
          <w:lang w:val="ru-RU" w:eastAsia="ru-RU"/>
        </w:rPr>
        <w:t>ՈՐՈՇՄԱՆ</w:t>
      </w:r>
      <w:r w:rsidR="00E85D1E" w:rsidRPr="000271AB">
        <w:rPr>
          <w:rFonts w:ascii="GHEA Grapalat" w:eastAsia="Times New Roman" w:hAnsi="GHEA Grapalat" w:cs="Sylfaen"/>
          <w:b/>
          <w:bCs/>
          <w:sz w:val="24"/>
          <w:szCs w:val="24"/>
          <w:lang w:val="hy-AM" w:eastAsia="ru-RU"/>
        </w:rPr>
        <w:t xml:space="preserve"> </w:t>
      </w:r>
      <w:r w:rsidRPr="000271AB">
        <w:rPr>
          <w:rFonts w:ascii="GHEA Grapalat" w:eastAsia="Times New Roman" w:hAnsi="GHEA Grapalat" w:cs="Sylfaen"/>
          <w:b/>
          <w:bCs/>
          <w:sz w:val="24"/>
          <w:szCs w:val="24"/>
          <w:lang w:val="ru-RU" w:eastAsia="ru-RU"/>
        </w:rPr>
        <w:t>ՄԵՋ</w:t>
      </w:r>
      <w:r w:rsidRPr="000271AB">
        <w:rPr>
          <w:rFonts w:ascii="GHEA Grapalat" w:eastAsia="Times New Roman" w:hAnsi="GHEA Grapalat" w:cs="Sylfaen"/>
          <w:b/>
          <w:bCs/>
          <w:sz w:val="24"/>
          <w:szCs w:val="24"/>
          <w:lang w:val="nb-NO" w:eastAsia="ru-RU"/>
        </w:rPr>
        <w:t xml:space="preserve"> </w:t>
      </w:r>
      <w:r w:rsidR="00844BFA" w:rsidRPr="000271AB">
        <w:rPr>
          <w:rFonts w:ascii="GHEA Grapalat" w:eastAsia="Times New Roman" w:hAnsi="GHEA Grapalat" w:cs="Sylfaen"/>
          <w:b/>
          <w:bCs/>
          <w:sz w:val="24"/>
          <w:szCs w:val="24"/>
          <w:lang w:val="hy-AM" w:eastAsia="ru-RU"/>
        </w:rPr>
        <w:t xml:space="preserve">ՓՈՓՈԽՈՒԹՅՈՒՆ </w:t>
      </w:r>
      <w:r w:rsidRPr="000271AB">
        <w:rPr>
          <w:rFonts w:ascii="GHEA Grapalat" w:eastAsia="Times New Roman" w:hAnsi="GHEA Grapalat" w:cs="Sylfaen"/>
          <w:b/>
          <w:bCs/>
          <w:sz w:val="24"/>
          <w:szCs w:val="24"/>
          <w:lang w:val="ru-RU" w:eastAsia="ru-RU"/>
        </w:rPr>
        <w:t>ԿԱՏԱՐԵԼՈՒ</w:t>
      </w:r>
      <w:r w:rsidRPr="000271AB">
        <w:rPr>
          <w:rFonts w:ascii="GHEA Grapalat" w:eastAsia="Times New Roman" w:hAnsi="GHEA Grapalat" w:cs="Sylfaen"/>
          <w:b/>
          <w:bCs/>
          <w:sz w:val="24"/>
          <w:szCs w:val="24"/>
          <w:lang w:val="nb-NO" w:eastAsia="ru-RU"/>
        </w:rPr>
        <w:t xml:space="preserve"> </w:t>
      </w:r>
      <w:r w:rsidRPr="000271AB">
        <w:rPr>
          <w:rFonts w:ascii="GHEA Grapalat" w:eastAsia="Times New Roman" w:hAnsi="GHEA Grapalat" w:cs="Sylfaen"/>
          <w:b/>
          <w:bCs/>
          <w:sz w:val="24"/>
          <w:szCs w:val="24"/>
          <w:lang w:val="ru-RU" w:eastAsia="ru-RU"/>
        </w:rPr>
        <w:t>ՄԱՍԻՆ</w:t>
      </w:r>
      <w:r w:rsidR="00C612EC" w:rsidRPr="000271AB">
        <w:rPr>
          <w:rFonts w:ascii="GHEA Grapalat" w:eastAsia="Times New Roman" w:hAnsi="GHEA Grapalat" w:cs="Sylfaen"/>
          <w:b/>
          <w:sz w:val="24"/>
          <w:szCs w:val="24"/>
          <w:lang w:val="nb-NO" w:eastAsia="ru-RU"/>
        </w:rPr>
        <w:t>»</w:t>
      </w:r>
      <w:r w:rsidR="004F143C" w:rsidRPr="000271AB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 xml:space="preserve"> </w:t>
      </w:r>
      <w:r w:rsidR="00C612EC" w:rsidRPr="000271AB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ԿԱՌԱՎԱՐՈՒԹՅԱՆ</w:t>
      </w:r>
    </w:p>
    <w:p w:rsidR="00C612EC" w:rsidRPr="000271AB" w:rsidRDefault="00C612EC" w:rsidP="000271AB">
      <w:pPr>
        <w:spacing w:after="0" w:line="360" w:lineRule="auto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</w:pPr>
      <w:r w:rsidRPr="000271AB">
        <w:rPr>
          <w:rFonts w:ascii="GHEA Grapalat" w:eastAsia="Times New Roman" w:hAnsi="GHEA Grapalat" w:cs="Times New Roman"/>
          <w:b/>
          <w:sz w:val="24"/>
          <w:szCs w:val="24"/>
          <w:lang w:val="nb-NO" w:eastAsia="ru-RU"/>
        </w:rPr>
        <w:t xml:space="preserve"> </w:t>
      </w:r>
      <w:r w:rsidRPr="000271AB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ՈՐՈՇՄԱՆ</w:t>
      </w:r>
      <w:r w:rsidRPr="000271AB">
        <w:rPr>
          <w:rFonts w:ascii="GHEA Grapalat" w:eastAsia="Times New Roman" w:hAnsi="GHEA Grapalat" w:cs="Times New Roman"/>
          <w:b/>
          <w:sz w:val="24"/>
          <w:szCs w:val="24"/>
          <w:lang w:val="nb-NO" w:eastAsia="ru-RU"/>
        </w:rPr>
        <w:t xml:space="preserve"> ԸՆԴՈՒՆՄԱՆ</w:t>
      </w:r>
    </w:p>
    <w:p w:rsidR="00C612EC" w:rsidRPr="000271AB" w:rsidRDefault="00C612EC" w:rsidP="000271AB">
      <w:pPr>
        <w:spacing w:after="0" w:line="360" w:lineRule="auto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</w:pPr>
    </w:p>
    <w:p w:rsidR="00C612EC" w:rsidRPr="000271AB" w:rsidRDefault="00C612EC" w:rsidP="000271AB">
      <w:pPr>
        <w:spacing w:after="0" w:line="360" w:lineRule="auto"/>
        <w:ind w:firstLine="900"/>
        <w:jc w:val="both"/>
        <w:rPr>
          <w:rFonts w:ascii="GHEA Grapalat" w:eastAsia="Times New Roman" w:hAnsi="GHEA Grapalat" w:cs="Times New Roman"/>
          <w:b/>
          <w:sz w:val="24"/>
          <w:szCs w:val="24"/>
          <w:lang w:val="nb-NO" w:eastAsia="ru-RU"/>
        </w:rPr>
      </w:pPr>
      <w:r w:rsidRPr="000271AB">
        <w:rPr>
          <w:rFonts w:ascii="GHEA Grapalat" w:eastAsia="Times New Roman" w:hAnsi="GHEA Grapalat" w:cs="Times New Roman"/>
          <w:b/>
          <w:sz w:val="24"/>
          <w:szCs w:val="24"/>
          <w:lang w:val="nb-NO" w:eastAsia="ru-RU"/>
        </w:rPr>
        <w:t xml:space="preserve">1. </w:t>
      </w:r>
      <w:r w:rsidRPr="000271AB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Անհրաժեշտությունը</w:t>
      </w:r>
    </w:p>
    <w:p w:rsidR="00110315" w:rsidRPr="000B32C2" w:rsidRDefault="00712A89" w:rsidP="000B32C2">
      <w:pPr>
        <w:tabs>
          <w:tab w:val="left" w:pos="-720"/>
        </w:tabs>
        <w:spacing w:after="0" w:line="360" w:lineRule="auto"/>
        <w:ind w:firstLine="90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0271A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ՀՀ</w:t>
      </w:r>
      <w:r w:rsidRPr="000271AB">
        <w:rPr>
          <w:rFonts w:ascii="GHEA Grapalat" w:eastAsia="Times New Roman" w:hAnsi="GHEA Grapalat" w:cs="Times New Roman"/>
          <w:sz w:val="24"/>
          <w:szCs w:val="24"/>
          <w:lang w:val="nb-NO" w:eastAsia="ru-RU"/>
        </w:rPr>
        <w:t xml:space="preserve"> կառավարության 2005 թվականի օգոստոսի 11-ի «Ամենամյա լրացուցիչ արձակուրդի իրավունք ունեցող առանձին կատեգորիայի աշխատողների ցանկը, այդ արձակուրդի նվազագույն տ</w:t>
      </w:r>
      <w:r w:rsidR="00F33FDA" w:rsidRPr="000271A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և</w:t>
      </w:r>
      <w:r w:rsidRPr="000271AB">
        <w:rPr>
          <w:rFonts w:ascii="GHEA Grapalat" w:eastAsia="Times New Roman" w:hAnsi="GHEA Grapalat" w:cs="Times New Roman"/>
          <w:sz w:val="24"/>
          <w:szCs w:val="24"/>
          <w:lang w:val="nb-NO" w:eastAsia="ru-RU"/>
        </w:rPr>
        <w:t>ողությունը և տրամադրման կարգը սահմանելու մասին» N 1384-Ն որոշման (</w:t>
      </w:r>
      <w:r w:rsidRPr="000271A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այսուհետ</w:t>
      </w:r>
      <w:r w:rsidR="00974728" w:rsidRPr="000271A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և</w:t>
      </w:r>
      <w:r w:rsidRPr="000271A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՝ Որոշում</w:t>
      </w:r>
      <w:r w:rsidRPr="000271AB">
        <w:rPr>
          <w:rFonts w:ascii="GHEA Grapalat" w:eastAsia="Times New Roman" w:hAnsi="GHEA Grapalat" w:cs="Times New Roman"/>
          <w:sz w:val="24"/>
          <w:szCs w:val="24"/>
          <w:lang w:val="nb-NO" w:eastAsia="ru-RU"/>
        </w:rPr>
        <w:t xml:space="preserve">) </w:t>
      </w:r>
      <w:r w:rsidRPr="000271A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մեջ </w:t>
      </w:r>
      <w:r w:rsidR="004F143C" w:rsidRPr="000271A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փոփոխություն</w:t>
      </w:r>
      <w:r w:rsidR="00A1576A" w:rsidRPr="000271A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0271A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կատարել</w:t>
      </w:r>
      <w:r w:rsidR="00600F3D" w:rsidRPr="000271A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ը </w:t>
      </w:r>
      <w:r w:rsidRPr="000271A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պայմանավորված է</w:t>
      </w:r>
      <w:r w:rsidR="000B32C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2E5071" w:rsidRPr="000271A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ՀՀ վարչապետի 11.07.2023 N 746-Ա որոշման հավելվածի 3-րդ կետի պահանջը կատարելու անհրաժեշտությամբ, որը բխում է այն հանգամանքից, որ </w:t>
      </w:r>
      <w:r w:rsidR="00974728" w:rsidRPr="000271A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«Հայաստանի Հանրապետության աշխատանքային օրենսգրքում փոփոխություններ և լրացումներ կատարելու մասին» 2023 թվականի մայիսի 3-ի ՀՕ-160-Ն օրենքի</w:t>
      </w:r>
      <w:r w:rsidR="000B32C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0B32C2" w:rsidRPr="000B32C2">
        <w:rPr>
          <w:rFonts w:ascii="GHEA Grapalat" w:eastAsia="Times New Roman" w:hAnsi="GHEA Grapalat" w:cs="Times New Roman"/>
          <w:sz w:val="24"/>
          <w:szCs w:val="24"/>
          <w:lang w:val="nb-NO" w:eastAsia="ru-RU"/>
        </w:rPr>
        <w:t>(</w:t>
      </w:r>
      <w:r w:rsidR="000B32C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այսուհետև՝ Օրենք</w:t>
      </w:r>
      <w:r w:rsidR="000B32C2" w:rsidRPr="000B32C2">
        <w:rPr>
          <w:rFonts w:ascii="GHEA Grapalat" w:eastAsia="Times New Roman" w:hAnsi="GHEA Grapalat" w:cs="Times New Roman"/>
          <w:sz w:val="24"/>
          <w:szCs w:val="24"/>
          <w:lang w:val="nb-NO" w:eastAsia="ru-RU"/>
        </w:rPr>
        <w:t>)</w:t>
      </w:r>
      <w:r w:rsidR="00974728" w:rsidRPr="000271A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2E5071" w:rsidRPr="000271A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81-րդ հոդվածի փոփոխությունների արդյունքում որոշակի փոփոխություններ է են</w:t>
      </w:r>
      <w:r w:rsidR="000B32C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թադրվում կատարել նաև Որոշման մեջ</w:t>
      </w:r>
      <w:r w:rsidRPr="000271A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։</w:t>
      </w:r>
    </w:p>
    <w:p w:rsidR="00C612EC" w:rsidRPr="000271AB" w:rsidRDefault="00C612EC" w:rsidP="000271AB">
      <w:pPr>
        <w:tabs>
          <w:tab w:val="left" w:pos="-720"/>
        </w:tabs>
        <w:spacing w:after="0" w:line="360" w:lineRule="auto"/>
        <w:ind w:firstLine="900"/>
        <w:jc w:val="both"/>
        <w:rPr>
          <w:rFonts w:ascii="GHEA Grapalat" w:eastAsia="Times New Roman" w:hAnsi="GHEA Grapalat" w:cs="Times New Roman"/>
          <w:b/>
          <w:sz w:val="24"/>
          <w:szCs w:val="24"/>
          <w:lang w:val="af-ZA" w:eastAsia="ru-RU"/>
        </w:rPr>
      </w:pPr>
      <w:r w:rsidRPr="000271AB">
        <w:rPr>
          <w:rFonts w:ascii="GHEA Grapalat" w:eastAsia="Times New Roman" w:hAnsi="GHEA Grapalat" w:cs="Times New Roman"/>
          <w:b/>
          <w:sz w:val="24"/>
          <w:szCs w:val="24"/>
          <w:lang w:val="nb-NO" w:eastAsia="ru-RU"/>
        </w:rPr>
        <w:t xml:space="preserve">2. </w:t>
      </w:r>
      <w:r w:rsidRPr="004105D4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Ընթացիկ</w:t>
      </w:r>
      <w:r w:rsidRPr="000271AB">
        <w:rPr>
          <w:rFonts w:ascii="GHEA Grapalat" w:eastAsia="Times New Roman" w:hAnsi="GHEA Grapalat" w:cs="Times New Roman"/>
          <w:b/>
          <w:sz w:val="24"/>
          <w:szCs w:val="24"/>
          <w:lang w:val="nb-NO" w:eastAsia="ru-RU"/>
        </w:rPr>
        <w:t xml:space="preserve"> </w:t>
      </w:r>
      <w:r w:rsidRPr="004105D4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իրավիճակը</w:t>
      </w:r>
      <w:r w:rsidRPr="000271AB">
        <w:rPr>
          <w:rFonts w:ascii="GHEA Grapalat" w:eastAsia="Times New Roman" w:hAnsi="GHEA Grapalat" w:cs="Times New Roman"/>
          <w:b/>
          <w:sz w:val="24"/>
          <w:szCs w:val="24"/>
          <w:lang w:val="nb-NO" w:eastAsia="ru-RU"/>
        </w:rPr>
        <w:t xml:space="preserve"> </w:t>
      </w:r>
      <w:r w:rsidRPr="004105D4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և</w:t>
      </w:r>
      <w:r w:rsidRPr="000271AB">
        <w:rPr>
          <w:rFonts w:ascii="GHEA Grapalat" w:eastAsia="Times New Roman" w:hAnsi="GHEA Grapalat" w:cs="Times New Roman"/>
          <w:b/>
          <w:sz w:val="24"/>
          <w:szCs w:val="24"/>
          <w:lang w:val="nb-NO" w:eastAsia="ru-RU"/>
        </w:rPr>
        <w:t xml:space="preserve"> </w:t>
      </w:r>
      <w:r w:rsidRPr="004105D4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տվյալ</w:t>
      </w:r>
      <w:r w:rsidRPr="000271AB">
        <w:rPr>
          <w:rFonts w:ascii="GHEA Grapalat" w:eastAsia="Times New Roman" w:hAnsi="GHEA Grapalat" w:cs="Times New Roman"/>
          <w:b/>
          <w:sz w:val="24"/>
          <w:szCs w:val="24"/>
          <w:lang w:val="nb-NO" w:eastAsia="ru-RU"/>
        </w:rPr>
        <w:t xml:space="preserve"> </w:t>
      </w:r>
      <w:r w:rsidRPr="004105D4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բնագավառում</w:t>
      </w:r>
      <w:r w:rsidRPr="000271AB">
        <w:rPr>
          <w:rFonts w:ascii="GHEA Grapalat" w:eastAsia="Times New Roman" w:hAnsi="GHEA Grapalat" w:cs="Times New Roman"/>
          <w:b/>
          <w:sz w:val="24"/>
          <w:szCs w:val="24"/>
          <w:lang w:val="nb-NO" w:eastAsia="ru-RU"/>
        </w:rPr>
        <w:t xml:space="preserve"> </w:t>
      </w:r>
      <w:r w:rsidRPr="004105D4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իրականացվող</w:t>
      </w:r>
      <w:r w:rsidRPr="000271AB">
        <w:rPr>
          <w:rFonts w:ascii="GHEA Grapalat" w:eastAsia="Times New Roman" w:hAnsi="GHEA Grapalat" w:cs="Times New Roman"/>
          <w:b/>
          <w:sz w:val="24"/>
          <w:szCs w:val="24"/>
          <w:lang w:val="nb-NO" w:eastAsia="ru-RU"/>
        </w:rPr>
        <w:t xml:space="preserve"> </w:t>
      </w:r>
      <w:r w:rsidRPr="004105D4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քաղաքականությունը</w:t>
      </w:r>
      <w:r w:rsidRPr="000271AB">
        <w:rPr>
          <w:rFonts w:ascii="GHEA Grapalat" w:eastAsia="Times New Roman" w:hAnsi="GHEA Grapalat" w:cs="Times New Roman"/>
          <w:b/>
          <w:sz w:val="24"/>
          <w:szCs w:val="24"/>
          <w:lang w:val="nb-NO" w:eastAsia="ru-RU"/>
        </w:rPr>
        <w:t xml:space="preserve">, </w:t>
      </w:r>
      <w:r w:rsidRPr="004105D4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լուծումները</w:t>
      </w:r>
    </w:p>
    <w:p w:rsidR="001A4709" w:rsidRPr="000271AB" w:rsidRDefault="000B32C2" w:rsidP="000271AB">
      <w:pPr>
        <w:tabs>
          <w:tab w:val="left" w:pos="-720"/>
        </w:tabs>
        <w:spacing w:after="0" w:line="360" w:lineRule="auto"/>
        <w:ind w:firstLine="90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Օ</w:t>
      </w:r>
      <w:r w:rsidR="00974728" w:rsidRPr="000271A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րենքի 81-րդ հոդվածով մի շարք փոփոխություններ են կատարվել ՀՀ աշխատանքային օրենսգրքի </w:t>
      </w:r>
      <w:r w:rsidR="00974728" w:rsidRPr="000271AB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>(</w:t>
      </w:r>
      <w:r w:rsidR="00974728" w:rsidRPr="000271A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այսուհետև՝ Օրենսգիրք</w:t>
      </w:r>
      <w:r w:rsidR="00974728" w:rsidRPr="000271AB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>)</w:t>
      </w:r>
      <w:r w:rsidR="00974728" w:rsidRPr="000271A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164-րդ հոդվածում։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Հետևաբար,</w:t>
      </w:r>
      <w:r w:rsidR="001A4709" w:rsidRPr="000271A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2E5071" w:rsidRPr="000271A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ՀՀ վարչապետի 11.07.2023 N 746-Ա որոշման հավելվածի 3-րդ կետով նախատեսվել է «Հայաստանի Հանրապետության կառավարության 2005 թվականի օգոստոսի 11-ի N 1384-Ն որոշման մեջ փոփոխություններ և լրացումներ կատարելու մասին» ՀՀ կառավարության որոշման նախագիծը ՀՀ վարչապետի աշխատակազմ ներկայացնելու վերաբերյալ միջոցառումը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՝ </w:t>
      </w:r>
      <w:r w:rsidRPr="000271A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որպես 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Օ</w:t>
      </w:r>
      <w:r w:rsidRPr="000271A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րենքի կիրարկումն ապահովող միջոցառում</w:t>
      </w:r>
      <w:r w:rsidR="002E5071" w:rsidRPr="000271A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։ </w:t>
      </w:r>
    </w:p>
    <w:p w:rsidR="005318F1" w:rsidRPr="000271AB" w:rsidRDefault="000B32C2" w:rsidP="000271AB">
      <w:pPr>
        <w:spacing w:after="0" w:line="360" w:lineRule="auto"/>
        <w:ind w:firstLine="900"/>
        <w:jc w:val="both"/>
        <w:rPr>
          <w:rFonts w:ascii="GHEA Grapalat" w:eastAsia="Times New Roman" w:hAnsi="GHEA Grapalat" w:cs="Times Armenian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Armenian"/>
          <w:sz w:val="24"/>
          <w:szCs w:val="24"/>
          <w:lang w:val="hy-AM" w:eastAsia="ru-RU"/>
        </w:rPr>
        <w:lastRenderedPageBreak/>
        <w:t xml:space="preserve">Մասնավորապես, </w:t>
      </w:r>
      <w:r w:rsidR="00341FC2" w:rsidRPr="000271AB">
        <w:rPr>
          <w:rFonts w:ascii="GHEA Grapalat" w:eastAsia="Times New Roman" w:hAnsi="GHEA Grapalat" w:cs="Times Armenian"/>
          <w:sz w:val="24"/>
          <w:szCs w:val="24"/>
          <w:lang w:val="hy-AM" w:eastAsia="ru-RU"/>
        </w:rPr>
        <w:t>Նախագծով Որոշման N 2 հավելվածը շարադր</w:t>
      </w:r>
      <w:r w:rsidR="009F682C" w:rsidRPr="000271AB">
        <w:rPr>
          <w:rFonts w:ascii="GHEA Grapalat" w:eastAsia="Times New Roman" w:hAnsi="GHEA Grapalat" w:cs="Times Armenian"/>
          <w:sz w:val="24"/>
          <w:szCs w:val="24"/>
          <w:lang w:val="hy-AM" w:eastAsia="ru-RU"/>
        </w:rPr>
        <w:t xml:space="preserve">վում է </w:t>
      </w:r>
      <w:r w:rsidR="00341FC2" w:rsidRPr="000271AB">
        <w:rPr>
          <w:rFonts w:ascii="GHEA Grapalat" w:eastAsia="Times New Roman" w:hAnsi="GHEA Grapalat" w:cs="Times Armenian"/>
          <w:sz w:val="24"/>
          <w:szCs w:val="24"/>
          <w:lang w:val="hy-AM" w:eastAsia="ru-RU"/>
        </w:rPr>
        <w:t>նոր խմբագրությամբ՝ համաձայն հավելվածի։</w:t>
      </w:r>
      <w:r w:rsidR="009F682C" w:rsidRPr="000271AB">
        <w:rPr>
          <w:rFonts w:ascii="GHEA Grapalat" w:eastAsia="Times New Roman" w:hAnsi="GHEA Grapalat" w:cs="Times Armenian"/>
          <w:sz w:val="24"/>
          <w:szCs w:val="24"/>
          <w:lang w:val="hy-AM" w:eastAsia="ru-RU"/>
        </w:rPr>
        <w:t xml:space="preserve"> </w:t>
      </w:r>
      <w:r w:rsidR="00AD04B4">
        <w:rPr>
          <w:rFonts w:ascii="GHEA Grapalat" w:eastAsia="Times New Roman" w:hAnsi="GHEA Grapalat" w:cs="Times Armenian"/>
          <w:sz w:val="24"/>
          <w:szCs w:val="24"/>
          <w:lang w:val="hy-AM" w:eastAsia="ru-RU"/>
        </w:rPr>
        <w:t>Օ</w:t>
      </w:r>
      <w:r w:rsidR="005318F1" w:rsidRPr="000271AB">
        <w:rPr>
          <w:rFonts w:ascii="GHEA Grapalat" w:eastAsia="Times New Roman" w:hAnsi="GHEA Grapalat" w:cs="Times Armenian"/>
          <w:sz w:val="24"/>
          <w:szCs w:val="24"/>
          <w:lang w:val="hy-AM" w:eastAsia="ru-RU"/>
        </w:rPr>
        <w:t>րենքով որոշակի փոփոխություններ են կատարվել ամենամյա արձակուրդի (այսինքն</w:t>
      </w:r>
      <w:r w:rsidR="004105D4">
        <w:rPr>
          <w:rFonts w:ascii="GHEA Grapalat" w:eastAsia="Times New Roman" w:hAnsi="GHEA Grapalat" w:cs="Times Armenian"/>
          <w:sz w:val="24"/>
          <w:szCs w:val="24"/>
          <w:lang w:val="hy-AM" w:eastAsia="ru-RU"/>
        </w:rPr>
        <w:t>՝</w:t>
      </w:r>
      <w:r w:rsidR="005318F1" w:rsidRPr="000271AB">
        <w:rPr>
          <w:rFonts w:ascii="GHEA Grapalat" w:eastAsia="Times New Roman" w:hAnsi="GHEA Grapalat" w:cs="Times Armenian"/>
          <w:sz w:val="24"/>
          <w:szCs w:val="24"/>
          <w:lang w:val="hy-AM" w:eastAsia="ru-RU"/>
        </w:rPr>
        <w:t xml:space="preserve"> նաև ամենամյա լրացուցիչ արձակուրդի) տրամադրման ընթացակարգում։ Հետևաբար, քանի որ </w:t>
      </w:r>
      <w:r w:rsidR="00341FC2" w:rsidRPr="000271AB">
        <w:rPr>
          <w:rFonts w:ascii="GHEA Grapalat" w:eastAsia="Times New Roman" w:hAnsi="GHEA Grapalat" w:cs="Times Armenian"/>
          <w:sz w:val="24"/>
          <w:szCs w:val="24"/>
          <w:lang w:val="hy-AM" w:eastAsia="ru-RU"/>
        </w:rPr>
        <w:t>ամենամյա լրացուցիչ արձակու</w:t>
      </w:r>
      <w:r w:rsidR="005318F1" w:rsidRPr="000271AB">
        <w:rPr>
          <w:rFonts w:ascii="GHEA Grapalat" w:eastAsia="Times New Roman" w:hAnsi="GHEA Grapalat" w:cs="Times Armenian"/>
          <w:sz w:val="24"/>
          <w:szCs w:val="24"/>
          <w:lang w:val="hy-AM" w:eastAsia="ru-RU"/>
        </w:rPr>
        <w:t>րդն ամենամյա արձակուրդի տեսակ է, և հի</w:t>
      </w:r>
      <w:r w:rsidR="00341FC2" w:rsidRPr="000271AB">
        <w:rPr>
          <w:rFonts w:ascii="GHEA Grapalat" w:eastAsia="Times New Roman" w:hAnsi="GHEA Grapalat" w:cs="Times Armenian"/>
          <w:sz w:val="24"/>
          <w:szCs w:val="24"/>
          <w:lang w:val="hy-AM" w:eastAsia="ru-RU"/>
        </w:rPr>
        <w:t xml:space="preserve">մք ընդունելով այն, որ </w:t>
      </w:r>
      <w:r w:rsidR="005318F1" w:rsidRPr="000271AB">
        <w:rPr>
          <w:rFonts w:ascii="GHEA Grapalat" w:eastAsia="Times New Roman" w:hAnsi="GHEA Grapalat" w:cs="Times Armenian"/>
          <w:sz w:val="24"/>
          <w:szCs w:val="24"/>
          <w:lang w:val="hy-AM" w:eastAsia="ru-RU"/>
        </w:rPr>
        <w:t>Օ</w:t>
      </w:r>
      <w:r w:rsidR="00341FC2" w:rsidRPr="000271AB">
        <w:rPr>
          <w:rFonts w:ascii="GHEA Grapalat" w:eastAsia="Times New Roman" w:hAnsi="GHEA Grapalat" w:cs="Times Armenian"/>
          <w:sz w:val="24"/>
          <w:szCs w:val="24"/>
          <w:lang w:val="hy-AM" w:eastAsia="ru-RU"/>
        </w:rPr>
        <w:t xml:space="preserve">րենսգրքով ամենամյա արձակուրդի համար արդեն իսկ սահմանված </w:t>
      </w:r>
      <w:r w:rsidR="005318F1" w:rsidRPr="000271AB">
        <w:rPr>
          <w:rFonts w:ascii="GHEA Grapalat" w:eastAsia="Times New Roman" w:hAnsi="GHEA Grapalat" w:cs="Times Armenian"/>
          <w:sz w:val="24"/>
          <w:szCs w:val="24"/>
          <w:lang w:val="hy-AM" w:eastAsia="ru-RU"/>
        </w:rPr>
        <w:t>է</w:t>
      </w:r>
      <w:r w:rsidR="00341FC2" w:rsidRPr="000271AB">
        <w:rPr>
          <w:rFonts w:ascii="GHEA Grapalat" w:eastAsia="Times New Roman" w:hAnsi="GHEA Grapalat" w:cs="Times Armenian"/>
          <w:sz w:val="24"/>
          <w:szCs w:val="24"/>
          <w:lang w:val="hy-AM" w:eastAsia="ru-RU"/>
        </w:rPr>
        <w:t xml:space="preserve"> արձակուրդ</w:t>
      </w:r>
      <w:r w:rsidR="005318F1" w:rsidRPr="000271AB">
        <w:rPr>
          <w:rFonts w:ascii="GHEA Grapalat" w:eastAsia="Times New Roman" w:hAnsi="GHEA Grapalat" w:cs="Times Armenian"/>
          <w:sz w:val="24"/>
          <w:szCs w:val="24"/>
          <w:lang w:val="hy-AM" w:eastAsia="ru-RU"/>
        </w:rPr>
        <w:t>ի տրամադրման հստակ ընթացակարգ, նախագծի հավելվածով առաջարկվում են նվազագույն կարգավորումնե</w:t>
      </w:r>
      <w:r w:rsidR="00AD04B4">
        <w:rPr>
          <w:rFonts w:ascii="GHEA Grapalat" w:eastAsia="Times New Roman" w:hAnsi="GHEA Grapalat" w:cs="Times Armenian"/>
          <w:sz w:val="24"/>
          <w:szCs w:val="24"/>
          <w:lang w:val="hy-AM" w:eastAsia="ru-RU"/>
        </w:rPr>
        <w:t xml:space="preserve">ր, մասնավորապես նշելով նաև, որ </w:t>
      </w:r>
      <w:r w:rsidR="005318F1" w:rsidRPr="000271AB">
        <w:rPr>
          <w:rFonts w:ascii="GHEA Grapalat" w:eastAsia="Times New Roman" w:hAnsi="GHEA Grapalat" w:cs="Times Armenian"/>
          <w:sz w:val="24"/>
          <w:szCs w:val="24"/>
          <w:lang w:val="hy-AM" w:eastAsia="ru-RU"/>
        </w:rPr>
        <w:t xml:space="preserve">ամենամյա լրացուցիչ արձակուրդը միացվում է ամենամյա նվազագույն արձակուրդին և կարող է տրամադրվել միասին կամ առանձին՝ ամենամյա արձակուրդ տրամադրելու՝ </w:t>
      </w:r>
      <w:r w:rsidR="00AD04B4">
        <w:rPr>
          <w:rFonts w:ascii="GHEA Grapalat" w:eastAsia="Times New Roman" w:hAnsi="GHEA Grapalat" w:cs="Times Armenian"/>
          <w:sz w:val="24"/>
          <w:szCs w:val="24"/>
          <w:lang w:val="hy-AM" w:eastAsia="ru-RU"/>
        </w:rPr>
        <w:t>Օ</w:t>
      </w:r>
      <w:r w:rsidR="005318F1" w:rsidRPr="000271AB">
        <w:rPr>
          <w:rFonts w:ascii="GHEA Grapalat" w:eastAsia="Times New Roman" w:hAnsi="GHEA Grapalat" w:cs="Times Armenian"/>
          <w:sz w:val="24"/>
          <w:szCs w:val="24"/>
          <w:lang w:val="hy-AM" w:eastAsia="ru-RU"/>
        </w:rPr>
        <w:t>րենսգրքով սահմանված կարգին համապատասխան, եթե օրենքով այլ բան նախատեսված չէ:</w:t>
      </w:r>
      <w:r w:rsidR="000E7880" w:rsidRPr="000271AB">
        <w:rPr>
          <w:rFonts w:ascii="GHEA Grapalat" w:eastAsia="Times New Roman" w:hAnsi="GHEA Grapalat" w:cs="Times Armenian"/>
          <w:sz w:val="24"/>
          <w:szCs w:val="24"/>
          <w:lang w:val="hy-AM" w:eastAsia="ru-RU"/>
        </w:rPr>
        <w:t xml:space="preserve"> </w:t>
      </w:r>
    </w:p>
    <w:p w:rsidR="00C612EC" w:rsidRPr="000271AB" w:rsidRDefault="00C612EC" w:rsidP="000271AB">
      <w:pPr>
        <w:spacing w:after="0" w:line="360" w:lineRule="auto"/>
        <w:ind w:firstLine="900"/>
        <w:jc w:val="both"/>
        <w:rPr>
          <w:rFonts w:ascii="GHEA Grapalat" w:eastAsia="Times New Roman" w:hAnsi="GHEA Grapalat" w:cs="Times New Roman"/>
          <w:b/>
          <w:sz w:val="24"/>
          <w:szCs w:val="24"/>
          <w:lang w:val="af-ZA" w:eastAsia="ru-RU"/>
        </w:rPr>
      </w:pPr>
      <w:r w:rsidRPr="000271AB">
        <w:rPr>
          <w:rFonts w:ascii="GHEA Grapalat" w:eastAsia="Times New Roman" w:hAnsi="GHEA Grapalat" w:cs="Times Armenian"/>
          <w:b/>
          <w:sz w:val="24"/>
          <w:szCs w:val="24"/>
          <w:lang w:val="nb-NO" w:eastAsia="ru-RU"/>
        </w:rPr>
        <w:t>3.</w:t>
      </w:r>
      <w:r w:rsidRPr="000271AB">
        <w:rPr>
          <w:rFonts w:ascii="GHEA Grapalat" w:eastAsia="Times New Roman" w:hAnsi="GHEA Grapalat" w:cs="Times New Roman"/>
          <w:b/>
          <w:sz w:val="24"/>
          <w:szCs w:val="24"/>
          <w:lang w:val="nb-NO" w:eastAsia="ru-RU"/>
        </w:rPr>
        <w:t xml:space="preserve"> </w:t>
      </w:r>
      <w:r w:rsidRPr="000271AB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Կարգավորման</w:t>
      </w:r>
      <w:r w:rsidRPr="000271AB">
        <w:rPr>
          <w:rFonts w:ascii="GHEA Grapalat" w:eastAsia="Times New Roman" w:hAnsi="GHEA Grapalat" w:cs="Times New Roman"/>
          <w:b/>
          <w:sz w:val="24"/>
          <w:szCs w:val="24"/>
          <w:lang w:val="nb-NO" w:eastAsia="ru-RU"/>
        </w:rPr>
        <w:t xml:space="preserve"> </w:t>
      </w:r>
      <w:r w:rsidRPr="000271AB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նպատակը</w:t>
      </w:r>
      <w:r w:rsidRPr="000271AB">
        <w:rPr>
          <w:rFonts w:ascii="GHEA Grapalat" w:eastAsia="Times New Roman" w:hAnsi="GHEA Grapalat" w:cs="Times New Roman"/>
          <w:b/>
          <w:sz w:val="24"/>
          <w:szCs w:val="24"/>
          <w:lang w:val="nb-NO" w:eastAsia="ru-RU"/>
        </w:rPr>
        <w:t xml:space="preserve"> </w:t>
      </w:r>
      <w:r w:rsidRPr="000271AB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և</w:t>
      </w:r>
      <w:r w:rsidRPr="000271AB">
        <w:rPr>
          <w:rFonts w:ascii="GHEA Grapalat" w:eastAsia="Times New Roman" w:hAnsi="GHEA Grapalat" w:cs="Times New Roman"/>
          <w:b/>
          <w:sz w:val="24"/>
          <w:szCs w:val="24"/>
          <w:lang w:val="nb-NO" w:eastAsia="ru-RU"/>
        </w:rPr>
        <w:t xml:space="preserve"> </w:t>
      </w:r>
      <w:r w:rsidRPr="000271AB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բնույթը</w:t>
      </w:r>
    </w:p>
    <w:p w:rsidR="00D676FF" w:rsidRPr="000271AB" w:rsidRDefault="004105D4" w:rsidP="000271AB">
      <w:pPr>
        <w:spacing w:after="0" w:line="360" w:lineRule="auto"/>
        <w:ind w:firstLine="900"/>
        <w:jc w:val="both"/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Ն</w:t>
      </w:r>
      <w:r w:rsidR="00740362" w:rsidRPr="000271A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ախագիծը մշակվել է </w:t>
      </w:r>
      <w:r w:rsidR="00247D64" w:rsidRPr="000271A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օրենսդրական միասնական կարգավորումներ ամրագրելու </w:t>
      </w:r>
      <w:r w:rsidR="00740362" w:rsidRPr="000271A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նպատակով։</w:t>
      </w:r>
    </w:p>
    <w:p w:rsidR="00A52AEC" w:rsidRPr="000271AB" w:rsidRDefault="00A52AEC" w:rsidP="000271AB">
      <w:pPr>
        <w:spacing w:after="0" w:line="360" w:lineRule="auto"/>
        <w:ind w:firstLine="900"/>
        <w:jc w:val="both"/>
        <w:rPr>
          <w:rFonts w:ascii="GHEA Grapalat" w:eastAsia="Times New Roman" w:hAnsi="GHEA Grapalat" w:cs="Times New Roman"/>
          <w:b/>
          <w:sz w:val="24"/>
          <w:szCs w:val="24"/>
          <w:lang w:val="nb-NO" w:eastAsia="ru-RU"/>
        </w:rPr>
      </w:pPr>
      <w:r w:rsidRPr="000271AB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4. </w:t>
      </w:r>
      <w:r w:rsidRPr="000271AB">
        <w:rPr>
          <w:rFonts w:ascii="GHEA Grapalat" w:eastAsia="Times New Roman" w:hAnsi="GHEA Grapalat" w:cs="Times New Roman"/>
          <w:b/>
          <w:sz w:val="24"/>
          <w:szCs w:val="24"/>
          <w:lang w:val="nb-NO" w:eastAsia="ru-RU"/>
        </w:rPr>
        <w:t xml:space="preserve">Կապը ռազմավարական փաստաթղթերի հետ. </w:t>
      </w:r>
      <w:r w:rsidR="002866F6" w:rsidRPr="000271AB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«</w:t>
      </w:r>
      <w:r w:rsidRPr="000271AB">
        <w:rPr>
          <w:rFonts w:ascii="GHEA Grapalat" w:eastAsia="Times New Roman" w:hAnsi="GHEA Grapalat" w:cs="Times New Roman"/>
          <w:b/>
          <w:sz w:val="24"/>
          <w:szCs w:val="24"/>
          <w:lang w:val="nb-NO" w:eastAsia="ru-RU"/>
        </w:rPr>
        <w:t>Հայաստանի վերափոխման ռազմավարություն</w:t>
      </w:r>
      <w:r w:rsidR="002866F6" w:rsidRPr="000271AB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,</w:t>
      </w:r>
      <w:r w:rsidRPr="000271AB">
        <w:rPr>
          <w:rFonts w:ascii="GHEA Grapalat" w:eastAsia="Times New Roman" w:hAnsi="GHEA Grapalat" w:cs="Times New Roman"/>
          <w:b/>
          <w:sz w:val="24"/>
          <w:szCs w:val="24"/>
          <w:lang w:val="nb-NO" w:eastAsia="ru-RU"/>
        </w:rPr>
        <w:t xml:space="preserve"> 2050</w:t>
      </w:r>
      <w:r w:rsidR="002866F6" w:rsidRPr="000271AB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»</w:t>
      </w:r>
      <w:r w:rsidRPr="000271AB">
        <w:rPr>
          <w:rFonts w:ascii="GHEA Grapalat" w:eastAsia="Times New Roman" w:hAnsi="GHEA Grapalat" w:cs="Times New Roman"/>
          <w:b/>
          <w:sz w:val="24"/>
          <w:szCs w:val="24"/>
          <w:lang w:val="nb-NO" w:eastAsia="ru-RU"/>
        </w:rPr>
        <w:t>, Կառավարության 2021-2026թթ. ծրագիր, ոլորտային և/կամ այլ ռազմավարություններ</w:t>
      </w:r>
    </w:p>
    <w:p w:rsidR="008A698C" w:rsidRDefault="007B52C8" w:rsidP="000271AB">
      <w:pPr>
        <w:spacing w:after="0" w:line="360" w:lineRule="auto"/>
        <w:ind w:firstLine="900"/>
        <w:jc w:val="both"/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</w:pPr>
      <w:r w:rsidRPr="000271A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Կառավարության 05.12.2019 N 1753-Լ որոշման </w:t>
      </w:r>
      <w:r w:rsidR="00AB5EF6" w:rsidRPr="000271AB">
        <w:rPr>
          <w:rFonts w:ascii="GHEA Grapalat" w:eastAsia="Times New Roman" w:hAnsi="GHEA Grapalat" w:cs="Times New Roman"/>
          <w:sz w:val="24"/>
          <w:szCs w:val="24"/>
          <w:lang w:val="nb-NO" w:eastAsia="ru-RU"/>
        </w:rPr>
        <w:t xml:space="preserve">N </w:t>
      </w:r>
      <w:r w:rsidR="00AB5EF6" w:rsidRPr="000271A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1</w:t>
      </w:r>
      <w:r w:rsidRPr="000271A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հավելվածով հաստատված «Աշխատի'ր, Հայաստան» ռազմ</w:t>
      </w:r>
      <w:bookmarkStart w:id="0" w:name="_GoBack"/>
      <w:bookmarkEnd w:id="0"/>
      <w:r w:rsidRPr="000271A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ավարությամբ նախատեսվել է «</w:t>
      </w:r>
      <w:r w:rsidR="00662EDC" w:rsidRPr="000271A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աշխատանքային պայմանների և հարաբերությունների շարունակական բարելավում</w:t>
      </w:r>
      <w:r w:rsidRPr="000271A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r w:rsidR="00662EDC" w:rsidRPr="000271A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4-րդ նպատակը, որով առանձնացվել է </w:t>
      </w:r>
      <w:r w:rsidR="008A698C" w:rsidRPr="000271A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8A698C" w:rsidRPr="000271AB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Աշխատանքային հարաբերությունների պետական կարգավորման </w:t>
      </w:r>
      <w:r w:rsidR="008A698C" w:rsidRPr="000271A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և վերահսկողության բարելավում» 1-ին խնդիրը</w:t>
      </w:r>
      <w:r w:rsidR="00E841DA" w:rsidRPr="000271A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։ Մասնավորապես, 1-ին խնդրի համար </w:t>
      </w:r>
      <w:r w:rsidR="00185788" w:rsidRPr="000271A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առանձնացվել է</w:t>
      </w:r>
      <w:r w:rsidR="00E841DA" w:rsidRPr="000271A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նաև </w:t>
      </w:r>
      <w:r w:rsidR="00185788" w:rsidRPr="000271A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1.2-րդ գործողությունը, որով նախատեսվել է՝ աշխատանքային օրենսգրքի  և </w:t>
      </w:r>
      <w:r w:rsidR="00185788" w:rsidRPr="000271AB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աշխատանքային հարաբերությունները կարգավորող այլ իրավական ակտերի վերանայու</w:t>
      </w:r>
      <w:r w:rsidR="00185788" w:rsidRPr="009F7EDF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մը, փոփոխությունների ներկայացումը  և ընդունումը։ </w:t>
      </w:r>
    </w:p>
    <w:p w:rsidR="003F51D5" w:rsidRPr="000271AB" w:rsidRDefault="003F51D5" w:rsidP="000271AB">
      <w:pPr>
        <w:spacing w:after="0" w:line="360" w:lineRule="auto"/>
        <w:ind w:firstLine="900"/>
        <w:jc w:val="both"/>
        <w:rPr>
          <w:rFonts w:ascii="GHEA Grapalat" w:hAnsi="GHEA Grapalat"/>
          <w:sz w:val="24"/>
          <w:szCs w:val="24"/>
          <w:lang w:val="hy-AM"/>
        </w:rPr>
      </w:pPr>
    </w:p>
    <w:p w:rsidR="00A52AEC" w:rsidRPr="000271AB" w:rsidRDefault="00A52AEC" w:rsidP="000271AB">
      <w:pPr>
        <w:tabs>
          <w:tab w:val="left" w:pos="-720"/>
          <w:tab w:val="left" w:pos="720"/>
        </w:tabs>
        <w:spacing w:after="0" w:line="360" w:lineRule="auto"/>
        <w:ind w:firstLine="90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0271AB">
        <w:rPr>
          <w:rFonts w:ascii="GHEA Grapalat" w:hAnsi="GHEA Grapalat"/>
          <w:b/>
          <w:sz w:val="24"/>
          <w:szCs w:val="24"/>
          <w:lang w:val="hy-AM"/>
        </w:rPr>
        <w:lastRenderedPageBreak/>
        <w:t>5. Լրացուցիչ ֆինանսական միջոցների անհրաժեշտությունը և պետական բյուջեի եկամուտներում և ծախսերում սպասվելիք փոփոխությունները</w:t>
      </w:r>
    </w:p>
    <w:p w:rsidR="00F63438" w:rsidRPr="000271AB" w:rsidRDefault="00F63438" w:rsidP="000271AB">
      <w:pPr>
        <w:spacing w:after="0" w:line="360" w:lineRule="auto"/>
        <w:ind w:firstLine="90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0271A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Նախագծի փոփոխությունները </w:t>
      </w:r>
      <w:r w:rsidR="00FD2A94" w:rsidRPr="000271A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ՀՀ պետական բյուջեի </w:t>
      </w:r>
      <w:r w:rsidR="00CC3737" w:rsidRPr="000271A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ծախսերում </w:t>
      </w:r>
      <w:r w:rsidR="00232DF5" w:rsidRPr="000271A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կամ եկամուտներում </w:t>
      </w:r>
      <w:r w:rsidR="00CC3737" w:rsidRPr="000271A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փոփոխություններ</w:t>
      </w:r>
      <w:r w:rsidRPr="000271A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չեն առաջացնի։ </w:t>
      </w:r>
    </w:p>
    <w:p w:rsidR="00A52AEC" w:rsidRPr="000271AB" w:rsidRDefault="00A52AEC" w:rsidP="000271AB">
      <w:pPr>
        <w:spacing w:after="0" w:line="360" w:lineRule="auto"/>
        <w:ind w:firstLine="900"/>
        <w:jc w:val="both"/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</w:pPr>
      <w:r w:rsidRPr="000271AB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6. Նախագծի մշակման գործընթացում ներգրավված ինստիտուտները և անձինք</w:t>
      </w:r>
    </w:p>
    <w:p w:rsidR="00A52AEC" w:rsidRPr="000271AB" w:rsidRDefault="00A52AEC" w:rsidP="000271AB">
      <w:pPr>
        <w:spacing w:after="0" w:line="360" w:lineRule="auto"/>
        <w:ind w:firstLine="900"/>
        <w:jc w:val="both"/>
        <w:rPr>
          <w:rFonts w:ascii="GHEA Grapalat" w:eastAsia="Times New Roman" w:hAnsi="GHEA Grapalat" w:cs="Sylfaen"/>
          <w:bCs/>
          <w:sz w:val="24"/>
          <w:szCs w:val="24"/>
          <w:lang w:val="hy-AM"/>
        </w:rPr>
      </w:pPr>
      <w:r w:rsidRPr="000271AB">
        <w:rPr>
          <w:rFonts w:ascii="GHEA Grapalat" w:eastAsia="Times New Roman" w:hAnsi="GHEA Grapalat" w:cs="Sylfaen"/>
          <w:bCs/>
          <w:sz w:val="24"/>
          <w:szCs w:val="24"/>
          <w:lang w:val="hy-AM"/>
        </w:rPr>
        <w:t>Նախագիծը մշակվել է ՀՀ աշխատանքի և սոցիալական հարցերի նախարարության կողմից:</w:t>
      </w:r>
    </w:p>
    <w:p w:rsidR="00C612EC" w:rsidRPr="000271AB" w:rsidRDefault="00A52AEC" w:rsidP="000271AB">
      <w:pPr>
        <w:spacing w:after="0" w:line="360" w:lineRule="auto"/>
        <w:ind w:firstLine="900"/>
        <w:jc w:val="both"/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</w:pPr>
      <w:r w:rsidRPr="000271AB">
        <w:rPr>
          <w:rFonts w:ascii="GHEA Grapalat" w:eastAsia="Times New Roman" w:hAnsi="GHEA Grapalat" w:cs="Times New Roman"/>
          <w:b/>
          <w:sz w:val="24"/>
          <w:szCs w:val="24"/>
          <w:lang w:val="nb-NO" w:eastAsia="ru-RU"/>
        </w:rPr>
        <w:t>7</w:t>
      </w:r>
      <w:r w:rsidR="00C612EC" w:rsidRPr="000271AB">
        <w:rPr>
          <w:rFonts w:ascii="GHEA Grapalat" w:eastAsia="Times New Roman" w:hAnsi="GHEA Grapalat" w:cs="Times New Roman"/>
          <w:b/>
          <w:sz w:val="24"/>
          <w:szCs w:val="24"/>
          <w:lang w:val="nb-NO" w:eastAsia="ru-RU"/>
        </w:rPr>
        <w:t xml:space="preserve">. </w:t>
      </w:r>
      <w:r w:rsidR="00C612EC" w:rsidRPr="000271AB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Ակնկալվող</w:t>
      </w:r>
      <w:r w:rsidR="00C612EC" w:rsidRPr="000271AB">
        <w:rPr>
          <w:rFonts w:ascii="GHEA Grapalat" w:eastAsia="Times New Roman" w:hAnsi="GHEA Grapalat" w:cs="Times New Roman"/>
          <w:b/>
          <w:sz w:val="24"/>
          <w:szCs w:val="24"/>
          <w:lang w:val="nb-NO" w:eastAsia="ru-RU"/>
        </w:rPr>
        <w:t xml:space="preserve"> </w:t>
      </w:r>
      <w:r w:rsidR="00C612EC" w:rsidRPr="000271AB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արդյունքը</w:t>
      </w:r>
    </w:p>
    <w:p w:rsidR="00F92A9A" w:rsidRPr="000271AB" w:rsidRDefault="00232DF5" w:rsidP="000271AB">
      <w:pPr>
        <w:spacing w:after="0" w:line="360" w:lineRule="auto"/>
        <w:ind w:firstLine="90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0271A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Աշխատանքային օրենսդրության կարգավորումներում միասնական եզրույթների կիրառմա</w:t>
      </w:r>
      <w:r w:rsidR="00503743" w:rsidRPr="000271A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ն ապահովում։</w:t>
      </w:r>
    </w:p>
    <w:sectPr w:rsidR="00F92A9A" w:rsidRPr="000271AB" w:rsidSect="001166A9">
      <w:pgSz w:w="12240" w:h="15840"/>
      <w:pgMar w:top="1440" w:right="990" w:bottom="1260" w:left="117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44D9C" w:rsidRDefault="00E44D9C" w:rsidP="00F92AE8">
      <w:pPr>
        <w:spacing w:after="0" w:line="240" w:lineRule="auto"/>
      </w:pPr>
      <w:r>
        <w:separator/>
      </w:r>
    </w:p>
  </w:endnote>
  <w:endnote w:type="continuationSeparator" w:id="0">
    <w:p w:rsidR="00E44D9C" w:rsidRDefault="00E44D9C" w:rsidP="00F92A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gg_Times1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">
    <w:altName w:val="Arial"/>
    <w:charset w:val="CC"/>
    <w:family w:val="swiss"/>
    <w:pitch w:val="variable"/>
    <w:sig w:usb0="000002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44D9C" w:rsidRDefault="00E44D9C" w:rsidP="00F92AE8">
      <w:pPr>
        <w:spacing w:after="0" w:line="240" w:lineRule="auto"/>
      </w:pPr>
      <w:r>
        <w:separator/>
      </w:r>
    </w:p>
  </w:footnote>
  <w:footnote w:type="continuationSeparator" w:id="0">
    <w:p w:rsidR="00E44D9C" w:rsidRDefault="00E44D9C" w:rsidP="00F92AE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CC37BF"/>
    <w:multiLevelType w:val="hybridMultilevel"/>
    <w:tmpl w:val="25C41B0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0FA40EA">
      <w:start w:val="2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bCs w:val="0"/>
      </w:rPr>
    </w:lvl>
    <w:lvl w:ilvl="2" w:tplc="39ACF8AA">
      <w:start w:val="3"/>
      <w:numFmt w:val="upperRoman"/>
      <w:lvlText w:val="%3&gt;"/>
      <w:lvlJc w:val="left"/>
      <w:pPr>
        <w:tabs>
          <w:tab w:val="num" w:pos="2700"/>
        </w:tabs>
        <w:ind w:left="2700" w:hanging="720"/>
      </w:pPr>
      <w:rPr>
        <w:rFonts w:hint="default"/>
      </w:rPr>
    </w:lvl>
    <w:lvl w:ilvl="3" w:tplc="D2FCA8E4">
      <w:start w:val="3"/>
      <w:numFmt w:val="upperRoman"/>
      <w:lvlText w:val="%4."/>
      <w:lvlJc w:val="left"/>
      <w:pPr>
        <w:tabs>
          <w:tab w:val="num" w:pos="3240"/>
        </w:tabs>
        <w:ind w:left="3240" w:hanging="720"/>
      </w:pPr>
      <w:rPr>
        <w:rFonts w:hint="default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5FF61EC"/>
    <w:multiLevelType w:val="hybridMultilevel"/>
    <w:tmpl w:val="CB60A73A"/>
    <w:lvl w:ilvl="0" w:tplc="E384EAE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  <w:lang w:val="af-ZA"/>
      </w:rPr>
    </w:lvl>
    <w:lvl w:ilvl="1" w:tplc="040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 w15:restartNumberingAfterBreak="0">
    <w:nsid w:val="26BE0B26"/>
    <w:multiLevelType w:val="hybridMultilevel"/>
    <w:tmpl w:val="2E20F1C6"/>
    <w:lvl w:ilvl="0" w:tplc="BD2CEFB4">
      <w:start w:val="1"/>
      <w:numFmt w:val="decimal"/>
      <w:lvlText w:val="%1)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 w15:restartNumberingAfterBreak="0">
    <w:nsid w:val="58DD4E0F"/>
    <w:multiLevelType w:val="hybridMultilevel"/>
    <w:tmpl w:val="55E4955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9AE2C10"/>
    <w:multiLevelType w:val="hybridMultilevel"/>
    <w:tmpl w:val="53485388"/>
    <w:lvl w:ilvl="0" w:tplc="04090001">
      <w:start w:val="1"/>
      <w:numFmt w:val="bullet"/>
      <w:lvlText w:val=""/>
      <w:lvlJc w:val="left"/>
      <w:pPr>
        <w:ind w:left="16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5" w15:restartNumberingAfterBreak="0">
    <w:nsid w:val="78AC2642"/>
    <w:multiLevelType w:val="hybridMultilevel"/>
    <w:tmpl w:val="73ECB49E"/>
    <w:lvl w:ilvl="0" w:tplc="3F981D9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2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576F6"/>
    <w:rsid w:val="00006162"/>
    <w:rsid w:val="00007B82"/>
    <w:rsid w:val="00011797"/>
    <w:rsid w:val="000172FE"/>
    <w:rsid w:val="000271AB"/>
    <w:rsid w:val="000274B8"/>
    <w:rsid w:val="00027DF2"/>
    <w:rsid w:val="00030651"/>
    <w:rsid w:val="00031215"/>
    <w:rsid w:val="00040BCE"/>
    <w:rsid w:val="00040E56"/>
    <w:rsid w:val="00041AE9"/>
    <w:rsid w:val="00045D12"/>
    <w:rsid w:val="00046C35"/>
    <w:rsid w:val="00056292"/>
    <w:rsid w:val="000566DF"/>
    <w:rsid w:val="00057E25"/>
    <w:rsid w:val="0006445E"/>
    <w:rsid w:val="00077865"/>
    <w:rsid w:val="000802E2"/>
    <w:rsid w:val="00092321"/>
    <w:rsid w:val="000930B6"/>
    <w:rsid w:val="0009432C"/>
    <w:rsid w:val="000945EC"/>
    <w:rsid w:val="00095873"/>
    <w:rsid w:val="000974A9"/>
    <w:rsid w:val="000A1BF7"/>
    <w:rsid w:val="000B12A4"/>
    <w:rsid w:val="000B2DB4"/>
    <w:rsid w:val="000B32C2"/>
    <w:rsid w:val="000B79DD"/>
    <w:rsid w:val="000C3A9C"/>
    <w:rsid w:val="000D0472"/>
    <w:rsid w:val="000D3880"/>
    <w:rsid w:val="000D403E"/>
    <w:rsid w:val="000D50BA"/>
    <w:rsid w:val="000D7832"/>
    <w:rsid w:val="000E7880"/>
    <w:rsid w:val="000F23A1"/>
    <w:rsid w:val="000F54F0"/>
    <w:rsid w:val="001000DB"/>
    <w:rsid w:val="00100C5D"/>
    <w:rsid w:val="00102508"/>
    <w:rsid w:val="00110315"/>
    <w:rsid w:val="001166A9"/>
    <w:rsid w:val="00121BDE"/>
    <w:rsid w:val="00122CFB"/>
    <w:rsid w:val="0013002A"/>
    <w:rsid w:val="00132EEC"/>
    <w:rsid w:val="00140C8A"/>
    <w:rsid w:val="00142129"/>
    <w:rsid w:val="00144C9A"/>
    <w:rsid w:val="00146FEB"/>
    <w:rsid w:val="0015344E"/>
    <w:rsid w:val="00154088"/>
    <w:rsid w:val="00154832"/>
    <w:rsid w:val="00162B2E"/>
    <w:rsid w:val="00162FB3"/>
    <w:rsid w:val="00170670"/>
    <w:rsid w:val="00170CA1"/>
    <w:rsid w:val="001728F6"/>
    <w:rsid w:val="001729BF"/>
    <w:rsid w:val="00177EE8"/>
    <w:rsid w:val="00180D7E"/>
    <w:rsid w:val="00185788"/>
    <w:rsid w:val="001937BB"/>
    <w:rsid w:val="001954FE"/>
    <w:rsid w:val="00196140"/>
    <w:rsid w:val="001962AE"/>
    <w:rsid w:val="001A4709"/>
    <w:rsid w:val="001A7510"/>
    <w:rsid w:val="001A7D1E"/>
    <w:rsid w:val="001B1A17"/>
    <w:rsid w:val="001B21D0"/>
    <w:rsid w:val="001B2F0D"/>
    <w:rsid w:val="001B32EE"/>
    <w:rsid w:val="001B5B4B"/>
    <w:rsid w:val="001D06AD"/>
    <w:rsid w:val="001D3AE8"/>
    <w:rsid w:val="001E1D0C"/>
    <w:rsid w:val="001E7E85"/>
    <w:rsid w:val="0021154C"/>
    <w:rsid w:val="0021645C"/>
    <w:rsid w:val="00232A34"/>
    <w:rsid w:val="00232DF5"/>
    <w:rsid w:val="00233594"/>
    <w:rsid w:val="00233CDA"/>
    <w:rsid w:val="00240EC7"/>
    <w:rsid w:val="00242472"/>
    <w:rsid w:val="002477F2"/>
    <w:rsid w:val="00247D64"/>
    <w:rsid w:val="00250EA4"/>
    <w:rsid w:val="00251508"/>
    <w:rsid w:val="0025192D"/>
    <w:rsid w:val="00252C9C"/>
    <w:rsid w:val="00264DB0"/>
    <w:rsid w:val="00276000"/>
    <w:rsid w:val="002806D8"/>
    <w:rsid w:val="002866F6"/>
    <w:rsid w:val="002910BD"/>
    <w:rsid w:val="00296D47"/>
    <w:rsid w:val="00297AC9"/>
    <w:rsid w:val="002A4D49"/>
    <w:rsid w:val="002B202E"/>
    <w:rsid w:val="002B3F9D"/>
    <w:rsid w:val="002C3CE0"/>
    <w:rsid w:val="002C742E"/>
    <w:rsid w:val="002D4E1F"/>
    <w:rsid w:val="002E3163"/>
    <w:rsid w:val="002E5071"/>
    <w:rsid w:val="002E6F24"/>
    <w:rsid w:val="002F0D17"/>
    <w:rsid w:val="002F1C16"/>
    <w:rsid w:val="003002EF"/>
    <w:rsid w:val="00300589"/>
    <w:rsid w:val="0031080B"/>
    <w:rsid w:val="00313C60"/>
    <w:rsid w:val="0031405E"/>
    <w:rsid w:val="00332E58"/>
    <w:rsid w:val="0033448D"/>
    <w:rsid w:val="00341FC2"/>
    <w:rsid w:val="00344CE0"/>
    <w:rsid w:val="00371EC8"/>
    <w:rsid w:val="00382CE7"/>
    <w:rsid w:val="00386F27"/>
    <w:rsid w:val="0039263C"/>
    <w:rsid w:val="0039672C"/>
    <w:rsid w:val="003A4ACA"/>
    <w:rsid w:val="003A5FAA"/>
    <w:rsid w:val="003B0A4C"/>
    <w:rsid w:val="003B25A2"/>
    <w:rsid w:val="003B4D01"/>
    <w:rsid w:val="003D2C0D"/>
    <w:rsid w:val="003D5B84"/>
    <w:rsid w:val="003D6A93"/>
    <w:rsid w:val="003E0679"/>
    <w:rsid w:val="003E1626"/>
    <w:rsid w:val="003E3918"/>
    <w:rsid w:val="003E455B"/>
    <w:rsid w:val="003F16C1"/>
    <w:rsid w:val="003F501C"/>
    <w:rsid w:val="003F51D5"/>
    <w:rsid w:val="0040275D"/>
    <w:rsid w:val="00403F0B"/>
    <w:rsid w:val="004105D4"/>
    <w:rsid w:val="00412E19"/>
    <w:rsid w:val="004167D6"/>
    <w:rsid w:val="004206F1"/>
    <w:rsid w:val="00431A30"/>
    <w:rsid w:val="00450994"/>
    <w:rsid w:val="00453981"/>
    <w:rsid w:val="00460504"/>
    <w:rsid w:val="004650B1"/>
    <w:rsid w:val="004651E9"/>
    <w:rsid w:val="004653FD"/>
    <w:rsid w:val="004658A9"/>
    <w:rsid w:val="004659AC"/>
    <w:rsid w:val="004804AD"/>
    <w:rsid w:val="00482353"/>
    <w:rsid w:val="00491209"/>
    <w:rsid w:val="00492B9F"/>
    <w:rsid w:val="00495966"/>
    <w:rsid w:val="00496F64"/>
    <w:rsid w:val="004A09B9"/>
    <w:rsid w:val="004A4524"/>
    <w:rsid w:val="004A6101"/>
    <w:rsid w:val="004D1863"/>
    <w:rsid w:val="004D6367"/>
    <w:rsid w:val="004E78D9"/>
    <w:rsid w:val="004F143C"/>
    <w:rsid w:val="00503743"/>
    <w:rsid w:val="00505DB6"/>
    <w:rsid w:val="00506B9A"/>
    <w:rsid w:val="0051120E"/>
    <w:rsid w:val="00517CC0"/>
    <w:rsid w:val="00517DB1"/>
    <w:rsid w:val="00521A3E"/>
    <w:rsid w:val="005318F1"/>
    <w:rsid w:val="00534D24"/>
    <w:rsid w:val="00541C38"/>
    <w:rsid w:val="00542423"/>
    <w:rsid w:val="00544C18"/>
    <w:rsid w:val="005602A6"/>
    <w:rsid w:val="00564DD6"/>
    <w:rsid w:val="0056645A"/>
    <w:rsid w:val="0057695D"/>
    <w:rsid w:val="00576CAF"/>
    <w:rsid w:val="00581BA9"/>
    <w:rsid w:val="00583262"/>
    <w:rsid w:val="005B153B"/>
    <w:rsid w:val="005B1E1A"/>
    <w:rsid w:val="005B4613"/>
    <w:rsid w:val="005B4F1B"/>
    <w:rsid w:val="005B76FC"/>
    <w:rsid w:val="005D2681"/>
    <w:rsid w:val="005D3DE5"/>
    <w:rsid w:val="005E7D35"/>
    <w:rsid w:val="005F04BD"/>
    <w:rsid w:val="00600F3D"/>
    <w:rsid w:val="006026B9"/>
    <w:rsid w:val="0060768E"/>
    <w:rsid w:val="00607D9A"/>
    <w:rsid w:val="00632153"/>
    <w:rsid w:val="00637073"/>
    <w:rsid w:val="00643AE5"/>
    <w:rsid w:val="00656DFA"/>
    <w:rsid w:val="00656FC0"/>
    <w:rsid w:val="00657487"/>
    <w:rsid w:val="00662EDC"/>
    <w:rsid w:val="006638DB"/>
    <w:rsid w:val="006649E8"/>
    <w:rsid w:val="00665070"/>
    <w:rsid w:val="00671E06"/>
    <w:rsid w:val="00674737"/>
    <w:rsid w:val="00676BA2"/>
    <w:rsid w:val="00677E38"/>
    <w:rsid w:val="0068081C"/>
    <w:rsid w:val="006808F3"/>
    <w:rsid w:val="0068160B"/>
    <w:rsid w:val="0068529A"/>
    <w:rsid w:val="00687309"/>
    <w:rsid w:val="00693332"/>
    <w:rsid w:val="00693D3E"/>
    <w:rsid w:val="006A2A51"/>
    <w:rsid w:val="006A2E90"/>
    <w:rsid w:val="006A39C8"/>
    <w:rsid w:val="006B01A7"/>
    <w:rsid w:val="006C2EFF"/>
    <w:rsid w:val="006C7F28"/>
    <w:rsid w:val="006E2327"/>
    <w:rsid w:val="006F21D8"/>
    <w:rsid w:val="006F5AC4"/>
    <w:rsid w:val="00701AFD"/>
    <w:rsid w:val="00704AFF"/>
    <w:rsid w:val="00707A05"/>
    <w:rsid w:val="00710BFC"/>
    <w:rsid w:val="00712A89"/>
    <w:rsid w:val="0071367F"/>
    <w:rsid w:val="00713D6F"/>
    <w:rsid w:val="00726BF0"/>
    <w:rsid w:val="007321D1"/>
    <w:rsid w:val="00740362"/>
    <w:rsid w:val="00744CCD"/>
    <w:rsid w:val="0074539C"/>
    <w:rsid w:val="0075340F"/>
    <w:rsid w:val="007546F1"/>
    <w:rsid w:val="00757A7E"/>
    <w:rsid w:val="00764045"/>
    <w:rsid w:val="007701E3"/>
    <w:rsid w:val="007735FD"/>
    <w:rsid w:val="007752F6"/>
    <w:rsid w:val="00781E9C"/>
    <w:rsid w:val="00784886"/>
    <w:rsid w:val="00785AB4"/>
    <w:rsid w:val="00790023"/>
    <w:rsid w:val="00790DC1"/>
    <w:rsid w:val="007B52C8"/>
    <w:rsid w:val="007B5F9E"/>
    <w:rsid w:val="007B6709"/>
    <w:rsid w:val="007B7780"/>
    <w:rsid w:val="007D2479"/>
    <w:rsid w:val="007E509B"/>
    <w:rsid w:val="007F0BFE"/>
    <w:rsid w:val="007F15F0"/>
    <w:rsid w:val="007F2F78"/>
    <w:rsid w:val="007F4C29"/>
    <w:rsid w:val="007F731A"/>
    <w:rsid w:val="00810868"/>
    <w:rsid w:val="008118F3"/>
    <w:rsid w:val="00811DDA"/>
    <w:rsid w:val="008218E1"/>
    <w:rsid w:val="00826DD8"/>
    <w:rsid w:val="0082733D"/>
    <w:rsid w:val="0083707A"/>
    <w:rsid w:val="00842A1D"/>
    <w:rsid w:val="00843C45"/>
    <w:rsid w:val="00844BFA"/>
    <w:rsid w:val="00850AB8"/>
    <w:rsid w:val="00861EC3"/>
    <w:rsid w:val="00870635"/>
    <w:rsid w:val="00871D6F"/>
    <w:rsid w:val="00873553"/>
    <w:rsid w:val="00876BD6"/>
    <w:rsid w:val="00895C5D"/>
    <w:rsid w:val="00896F93"/>
    <w:rsid w:val="008A1CC2"/>
    <w:rsid w:val="008A3F72"/>
    <w:rsid w:val="008A698C"/>
    <w:rsid w:val="008B65C2"/>
    <w:rsid w:val="008B6D43"/>
    <w:rsid w:val="008C1204"/>
    <w:rsid w:val="008C5BC3"/>
    <w:rsid w:val="008D0060"/>
    <w:rsid w:val="008D3063"/>
    <w:rsid w:val="008D3B45"/>
    <w:rsid w:val="008D73EC"/>
    <w:rsid w:val="008E252B"/>
    <w:rsid w:val="008E2DC5"/>
    <w:rsid w:val="008E4323"/>
    <w:rsid w:val="008E5836"/>
    <w:rsid w:val="008F27EE"/>
    <w:rsid w:val="009027DE"/>
    <w:rsid w:val="00902DD1"/>
    <w:rsid w:val="009042C5"/>
    <w:rsid w:val="00904F1A"/>
    <w:rsid w:val="009071D2"/>
    <w:rsid w:val="00912725"/>
    <w:rsid w:val="00914C00"/>
    <w:rsid w:val="00924D7F"/>
    <w:rsid w:val="009327EB"/>
    <w:rsid w:val="00933170"/>
    <w:rsid w:val="00933842"/>
    <w:rsid w:val="00934EDE"/>
    <w:rsid w:val="009350BB"/>
    <w:rsid w:val="00943BF3"/>
    <w:rsid w:val="00944E70"/>
    <w:rsid w:val="00947E1E"/>
    <w:rsid w:val="009520BF"/>
    <w:rsid w:val="0095276C"/>
    <w:rsid w:val="009558D9"/>
    <w:rsid w:val="009576F6"/>
    <w:rsid w:val="00957F27"/>
    <w:rsid w:val="00973242"/>
    <w:rsid w:val="00974728"/>
    <w:rsid w:val="00977970"/>
    <w:rsid w:val="0098032B"/>
    <w:rsid w:val="00996F1E"/>
    <w:rsid w:val="009B41D4"/>
    <w:rsid w:val="009D56F0"/>
    <w:rsid w:val="009E015F"/>
    <w:rsid w:val="009E173B"/>
    <w:rsid w:val="009E49BA"/>
    <w:rsid w:val="009E67C6"/>
    <w:rsid w:val="009F4C23"/>
    <w:rsid w:val="009F682C"/>
    <w:rsid w:val="009F7EDF"/>
    <w:rsid w:val="00A00744"/>
    <w:rsid w:val="00A01EB1"/>
    <w:rsid w:val="00A033D4"/>
    <w:rsid w:val="00A04CE0"/>
    <w:rsid w:val="00A074BB"/>
    <w:rsid w:val="00A1576A"/>
    <w:rsid w:val="00A352D9"/>
    <w:rsid w:val="00A42AE2"/>
    <w:rsid w:val="00A474BD"/>
    <w:rsid w:val="00A52AEC"/>
    <w:rsid w:val="00A95A73"/>
    <w:rsid w:val="00AA4C9A"/>
    <w:rsid w:val="00AA5B4D"/>
    <w:rsid w:val="00AA6B13"/>
    <w:rsid w:val="00AB11DA"/>
    <w:rsid w:val="00AB5EF6"/>
    <w:rsid w:val="00AB6371"/>
    <w:rsid w:val="00AB6C88"/>
    <w:rsid w:val="00AD04B4"/>
    <w:rsid w:val="00AD0AEC"/>
    <w:rsid w:val="00AD1276"/>
    <w:rsid w:val="00AE1020"/>
    <w:rsid w:val="00AE1EF1"/>
    <w:rsid w:val="00AF16CB"/>
    <w:rsid w:val="00AF17EE"/>
    <w:rsid w:val="00AF2E4B"/>
    <w:rsid w:val="00AF362F"/>
    <w:rsid w:val="00B005DF"/>
    <w:rsid w:val="00B016C1"/>
    <w:rsid w:val="00B03925"/>
    <w:rsid w:val="00B03CE4"/>
    <w:rsid w:val="00B07468"/>
    <w:rsid w:val="00B12F2F"/>
    <w:rsid w:val="00B136CA"/>
    <w:rsid w:val="00B141DD"/>
    <w:rsid w:val="00B169CE"/>
    <w:rsid w:val="00B32561"/>
    <w:rsid w:val="00B35424"/>
    <w:rsid w:val="00B43504"/>
    <w:rsid w:val="00B47788"/>
    <w:rsid w:val="00B52FFD"/>
    <w:rsid w:val="00B56BC2"/>
    <w:rsid w:val="00B6249F"/>
    <w:rsid w:val="00B64FF9"/>
    <w:rsid w:val="00B77361"/>
    <w:rsid w:val="00B81F20"/>
    <w:rsid w:val="00B82553"/>
    <w:rsid w:val="00B86856"/>
    <w:rsid w:val="00B86A21"/>
    <w:rsid w:val="00B94315"/>
    <w:rsid w:val="00B96AA9"/>
    <w:rsid w:val="00BA3DE9"/>
    <w:rsid w:val="00BA6CA8"/>
    <w:rsid w:val="00BB7264"/>
    <w:rsid w:val="00BC5523"/>
    <w:rsid w:val="00BD4B07"/>
    <w:rsid w:val="00BE254D"/>
    <w:rsid w:val="00BF055F"/>
    <w:rsid w:val="00BF68BB"/>
    <w:rsid w:val="00C02AC1"/>
    <w:rsid w:val="00C04D37"/>
    <w:rsid w:val="00C07A16"/>
    <w:rsid w:val="00C11EAC"/>
    <w:rsid w:val="00C17696"/>
    <w:rsid w:val="00C20228"/>
    <w:rsid w:val="00C24E53"/>
    <w:rsid w:val="00C27F2C"/>
    <w:rsid w:val="00C31837"/>
    <w:rsid w:val="00C366B8"/>
    <w:rsid w:val="00C4349D"/>
    <w:rsid w:val="00C44C14"/>
    <w:rsid w:val="00C554E2"/>
    <w:rsid w:val="00C612EC"/>
    <w:rsid w:val="00C64B03"/>
    <w:rsid w:val="00C81A56"/>
    <w:rsid w:val="00C936D6"/>
    <w:rsid w:val="00C95CCA"/>
    <w:rsid w:val="00CA1F3B"/>
    <w:rsid w:val="00CA51CC"/>
    <w:rsid w:val="00CA7ED5"/>
    <w:rsid w:val="00CB0A32"/>
    <w:rsid w:val="00CB1081"/>
    <w:rsid w:val="00CC3737"/>
    <w:rsid w:val="00CC573F"/>
    <w:rsid w:val="00CD1F3A"/>
    <w:rsid w:val="00CD5163"/>
    <w:rsid w:val="00CE46CA"/>
    <w:rsid w:val="00CE4D7E"/>
    <w:rsid w:val="00CE6B69"/>
    <w:rsid w:val="00CF2F88"/>
    <w:rsid w:val="00CF3F57"/>
    <w:rsid w:val="00D16752"/>
    <w:rsid w:val="00D21858"/>
    <w:rsid w:val="00D366DA"/>
    <w:rsid w:val="00D41598"/>
    <w:rsid w:val="00D53D05"/>
    <w:rsid w:val="00D5443F"/>
    <w:rsid w:val="00D629F1"/>
    <w:rsid w:val="00D63E8A"/>
    <w:rsid w:val="00D648E9"/>
    <w:rsid w:val="00D676FF"/>
    <w:rsid w:val="00D67ED0"/>
    <w:rsid w:val="00D71962"/>
    <w:rsid w:val="00D81D42"/>
    <w:rsid w:val="00D83B34"/>
    <w:rsid w:val="00D855D5"/>
    <w:rsid w:val="00D87BF6"/>
    <w:rsid w:val="00D9294E"/>
    <w:rsid w:val="00DB0933"/>
    <w:rsid w:val="00DB4BFC"/>
    <w:rsid w:val="00DB4C59"/>
    <w:rsid w:val="00DB7E15"/>
    <w:rsid w:val="00DC2650"/>
    <w:rsid w:val="00DC6262"/>
    <w:rsid w:val="00DD08D7"/>
    <w:rsid w:val="00DD370D"/>
    <w:rsid w:val="00DE7109"/>
    <w:rsid w:val="00DF2B7B"/>
    <w:rsid w:val="00E001CF"/>
    <w:rsid w:val="00E07C98"/>
    <w:rsid w:val="00E15F90"/>
    <w:rsid w:val="00E223AF"/>
    <w:rsid w:val="00E259CF"/>
    <w:rsid w:val="00E31321"/>
    <w:rsid w:val="00E32296"/>
    <w:rsid w:val="00E32B5D"/>
    <w:rsid w:val="00E36257"/>
    <w:rsid w:val="00E41C4C"/>
    <w:rsid w:val="00E44D9C"/>
    <w:rsid w:val="00E46689"/>
    <w:rsid w:val="00E4720B"/>
    <w:rsid w:val="00E60B01"/>
    <w:rsid w:val="00E659A7"/>
    <w:rsid w:val="00E676AA"/>
    <w:rsid w:val="00E764B5"/>
    <w:rsid w:val="00E77195"/>
    <w:rsid w:val="00E841DA"/>
    <w:rsid w:val="00E85D1E"/>
    <w:rsid w:val="00E959A1"/>
    <w:rsid w:val="00E9784E"/>
    <w:rsid w:val="00EA118E"/>
    <w:rsid w:val="00EB2D3F"/>
    <w:rsid w:val="00EB5453"/>
    <w:rsid w:val="00EB627C"/>
    <w:rsid w:val="00EC4E9F"/>
    <w:rsid w:val="00EC750F"/>
    <w:rsid w:val="00ED1DCA"/>
    <w:rsid w:val="00ED356F"/>
    <w:rsid w:val="00ED5A88"/>
    <w:rsid w:val="00ED722A"/>
    <w:rsid w:val="00EE0517"/>
    <w:rsid w:val="00EE4028"/>
    <w:rsid w:val="00EE525A"/>
    <w:rsid w:val="00EE64E8"/>
    <w:rsid w:val="00F1525E"/>
    <w:rsid w:val="00F1770E"/>
    <w:rsid w:val="00F17AF7"/>
    <w:rsid w:val="00F21456"/>
    <w:rsid w:val="00F27610"/>
    <w:rsid w:val="00F33FDA"/>
    <w:rsid w:val="00F41A92"/>
    <w:rsid w:val="00F502E4"/>
    <w:rsid w:val="00F54FFF"/>
    <w:rsid w:val="00F632DE"/>
    <w:rsid w:val="00F63438"/>
    <w:rsid w:val="00F70C0E"/>
    <w:rsid w:val="00F81BB8"/>
    <w:rsid w:val="00F8238C"/>
    <w:rsid w:val="00F92A9A"/>
    <w:rsid w:val="00F92AE8"/>
    <w:rsid w:val="00F92CD5"/>
    <w:rsid w:val="00F952E9"/>
    <w:rsid w:val="00FB3CB7"/>
    <w:rsid w:val="00FB60DE"/>
    <w:rsid w:val="00FC6A7F"/>
    <w:rsid w:val="00FD16EA"/>
    <w:rsid w:val="00FD2A94"/>
    <w:rsid w:val="00FE039D"/>
    <w:rsid w:val="00FE1E13"/>
    <w:rsid w:val="00FF0F26"/>
    <w:rsid w:val="00FF6C1A"/>
    <w:rsid w:val="00FF6E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D5B098"/>
  <w15:docId w15:val="{5582ABFE-941D-43CD-9C5C-14E9CD31A2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612EC"/>
    <w:pPr>
      <w:spacing w:after="200" w:line="276" w:lineRule="auto"/>
    </w:pPr>
  </w:style>
  <w:style w:type="paragraph" w:styleId="Heading1">
    <w:name w:val="heading 1"/>
    <w:basedOn w:val="Normal"/>
    <w:next w:val="Normal"/>
    <w:link w:val="Heading1Char"/>
    <w:qFormat/>
    <w:rsid w:val="00C612EC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C612EC"/>
    <w:rPr>
      <w:rFonts w:ascii="Arial" w:eastAsia="Times New Roman" w:hAnsi="Arial" w:cs="Arial"/>
      <w:b/>
      <w:bCs/>
      <w:kern w:val="32"/>
      <w:sz w:val="32"/>
      <w:szCs w:val="32"/>
    </w:rPr>
  </w:style>
  <w:style w:type="numbering" w:customStyle="1" w:styleId="NoList1">
    <w:name w:val="No List1"/>
    <w:next w:val="NoList"/>
    <w:uiPriority w:val="99"/>
    <w:semiHidden/>
    <w:unhideWhenUsed/>
    <w:rsid w:val="00C612EC"/>
  </w:style>
  <w:style w:type="paragraph" w:styleId="Header">
    <w:name w:val="header"/>
    <w:basedOn w:val="Normal"/>
    <w:link w:val="HeaderChar"/>
    <w:rsid w:val="00C612EC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HeaderChar">
    <w:name w:val="Header Char"/>
    <w:basedOn w:val="DefaultParagraphFont"/>
    <w:link w:val="Header"/>
    <w:rsid w:val="00C612EC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Footer">
    <w:name w:val="footer"/>
    <w:basedOn w:val="Normal"/>
    <w:link w:val="FooterChar"/>
    <w:rsid w:val="00C612EC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FooterChar">
    <w:name w:val="Footer Char"/>
    <w:basedOn w:val="DefaultParagraphFont"/>
    <w:link w:val="Footer"/>
    <w:rsid w:val="00C612EC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Hyperlink">
    <w:name w:val="Hyperlink"/>
    <w:uiPriority w:val="99"/>
    <w:rsid w:val="00C612EC"/>
    <w:rPr>
      <w:color w:val="0000FF"/>
      <w:u w:val="single"/>
    </w:rPr>
  </w:style>
  <w:style w:type="paragraph" w:customStyle="1" w:styleId="Armenian">
    <w:name w:val="Armenian"/>
    <w:basedOn w:val="Normal"/>
    <w:link w:val="ArmenianChar"/>
    <w:rsid w:val="00C612EC"/>
    <w:pPr>
      <w:spacing w:after="0" w:line="240" w:lineRule="auto"/>
    </w:pPr>
    <w:rPr>
      <w:rFonts w:ascii="Agg_Times1" w:eastAsia="Times New Roman" w:hAnsi="Agg_Times1" w:cs="Times New Roman"/>
      <w:sz w:val="24"/>
      <w:szCs w:val="20"/>
      <w:lang w:val="en-GB"/>
    </w:rPr>
  </w:style>
  <w:style w:type="paragraph" w:styleId="NormalWeb">
    <w:name w:val="Normal (Web)"/>
    <w:basedOn w:val="Normal"/>
    <w:rsid w:val="00C612E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Strong">
    <w:name w:val="Strong"/>
    <w:uiPriority w:val="22"/>
    <w:qFormat/>
    <w:rsid w:val="00C612EC"/>
    <w:rPr>
      <w:b/>
      <w:bCs/>
    </w:rPr>
  </w:style>
  <w:style w:type="character" w:customStyle="1" w:styleId="s8">
    <w:name w:val="s8"/>
    <w:rsid w:val="00C612EC"/>
  </w:style>
  <w:style w:type="paragraph" w:styleId="BodyText">
    <w:name w:val="Body Text"/>
    <w:basedOn w:val="Normal"/>
    <w:link w:val="BodyTextChar"/>
    <w:rsid w:val="00C612EC"/>
    <w:pPr>
      <w:spacing w:after="0" w:line="240" w:lineRule="auto"/>
      <w:jc w:val="center"/>
    </w:pPr>
    <w:rPr>
      <w:rFonts w:ascii="Times LatArm" w:eastAsia="Times New Roman" w:hAnsi="Times LatArm" w:cs="Times LatArm"/>
      <w:b/>
      <w:bCs/>
      <w:sz w:val="24"/>
      <w:szCs w:val="24"/>
    </w:rPr>
  </w:style>
  <w:style w:type="character" w:customStyle="1" w:styleId="BodyTextChar">
    <w:name w:val="Body Text Char"/>
    <w:basedOn w:val="DefaultParagraphFont"/>
    <w:link w:val="BodyText"/>
    <w:rsid w:val="00C612EC"/>
    <w:rPr>
      <w:rFonts w:ascii="Times LatArm" w:eastAsia="Times New Roman" w:hAnsi="Times LatArm" w:cs="Times LatArm"/>
      <w:b/>
      <w:bCs/>
      <w:sz w:val="24"/>
      <w:szCs w:val="24"/>
    </w:rPr>
  </w:style>
  <w:style w:type="paragraph" w:customStyle="1" w:styleId="mechtex">
    <w:name w:val="mechtex"/>
    <w:basedOn w:val="Normal"/>
    <w:link w:val="mechtexChar"/>
    <w:rsid w:val="00C612EC"/>
    <w:pPr>
      <w:spacing w:after="0" w:line="240" w:lineRule="auto"/>
      <w:jc w:val="center"/>
    </w:pPr>
    <w:rPr>
      <w:rFonts w:ascii="Arial Armenian" w:eastAsia="Times New Roman" w:hAnsi="Arial Armenian" w:cs="Times New Roman"/>
      <w:szCs w:val="24"/>
    </w:rPr>
  </w:style>
  <w:style w:type="character" w:customStyle="1" w:styleId="mechtexChar">
    <w:name w:val="mechtex Char"/>
    <w:link w:val="mechtex"/>
    <w:locked/>
    <w:rsid w:val="00C612EC"/>
    <w:rPr>
      <w:rFonts w:ascii="Arial Armenian" w:eastAsia="Times New Roman" w:hAnsi="Arial Armenian" w:cs="Times New Roman"/>
      <w:szCs w:val="24"/>
    </w:rPr>
  </w:style>
  <w:style w:type="paragraph" w:customStyle="1" w:styleId="1">
    <w:name w:val="Без интервала1"/>
    <w:qFormat/>
    <w:rsid w:val="00C612EC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apple-converted-space">
    <w:name w:val="apple-converted-space"/>
    <w:rsid w:val="00C612EC"/>
  </w:style>
  <w:style w:type="paragraph" w:styleId="BodyTextIndent">
    <w:name w:val="Body Text Indent"/>
    <w:basedOn w:val="Normal"/>
    <w:link w:val="BodyTextIndentChar"/>
    <w:rsid w:val="00C612EC"/>
    <w:pPr>
      <w:spacing w:after="120" w:line="240" w:lineRule="auto"/>
      <w:ind w:left="360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BodyTextIndentChar">
    <w:name w:val="Body Text Indent Char"/>
    <w:basedOn w:val="DefaultParagraphFont"/>
    <w:link w:val="BodyTextIndent"/>
    <w:rsid w:val="00C612EC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ArmenianChar">
    <w:name w:val="Armenian Char"/>
    <w:link w:val="Armenian"/>
    <w:locked/>
    <w:rsid w:val="00C612EC"/>
    <w:rPr>
      <w:rFonts w:ascii="Agg_Times1" w:eastAsia="Times New Roman" w:hAnsi="Agg_Times1" w:cs="Times New Roman"/>
      <w:sz w:val="24"/>
      <w:szCs w:val="20"/>
      <w:lang w:val="en-GB"/>
    </w:rPr>
  </w:style>
  <w:style w:type="paragraph" w:styleId="BalloonText">
    <w:name w:val="Balloon Text"/>
    <w:basedOn w:val="Normal"/>
    <w:link w:val="BalloonTextChar"/>
    <w:uiPriority w:val="99"/>
    <w:rsid w:val="00C612EC"/>
    <w:pPr>
      <w:spacing w:after="0" w:line="240" w:lineRule="auto"/>
    </w:pPr>
    <w:rPr>
      <w:rFonts w:ascii="Tahoma" w:eastAsia="Times New Roman" w:hAnsi="Tahoma" w:cs="Tahoma"/>
      <w:sz w:val="16"/>
      <w:szCs w:val="16"/>
      <w:lang w:val="ru-RU" w:eastAsia="ru-RU"/>
    </w:rPr>
  </w:style>
  <w:style w:type="character" w:customStyle="1" w:styleId="BalloonTextChar">
    <w:name w:val="Balloon Text Char"/>
    <w:basedOn w:val="DefaultParagraphFont"/>
    <w:link w:val="BalloonText"/>
    <w:uiPriority w:val="99"/>
    <w:rsid w:val="00C612EC"/>
    <w:rPr>
      <w:rFonts w:ascii="Tahoma" w:eastAsia="Times New Roman" w:hAnsi="Tahoma" w:cs="Tahoma"/>
      <w:sz w:val="16"/>
      <w:szCs w:val="16"/>
      <w:lang w:val="ru-RU" w:eastAsia="ru-RU"/>
    </w:rPr>
  </w:style>
  <w:style w:type="numbering" w:customStyle="1" w:styleId="NoList11">
    <w:name w:val="No List11"/>
    <w:next w:val="NoList"/>
    <w:uiPriority w:val="99"/>
    <w:semiHidden/>
    <w:unhideWhenUsed/>
    <w:rsid w:val="00C612EC"/>
  </w:style>
  <w:style w:type="character" w:styleId="FollowedHyperlink">
    <w:name w:val="FollowedHyperlink"/>
    <w:basedOn w:val="DefaultParagraphFont"/>
    <w:uiPriority w:val="99"/>
    <w:unhideWhenUsed/>
    <w:rsid w:val="00C612EC"/>
    <w:rPr>
      <w:color w:val="800080"/>
      <w:u w:val="single"/>
    </w:rPr>
  </w:style>
  <w:style w:type="paragraph" w:customStyle="1" w:styleId="font5">
    <w:name w:val="font5"/>
    <w:basedOn w:val="Normal"/>
    <w:rsid w:val="00C612EC"/>
    <w:pPr>
      <w:spacing w:before="100" w:beforeAutospacing="1" w:after="100" w:afterAutospacing="1" w:line="240" w:lineRule="auto"/>
    </w:pPr>
    <w:rPr>
      <w:rFonts w:ascii="Arial Unicode" w:eastAsia="Times New Roman" w:hAnsi="Arial Unicode" w:cs="Times New Roman"/>
      <w:b/>
      <w:bCs/>
      <w:color w:val="000000"/>
      <w:sz w:val="21"/>
      <w:szCs w:val="21"/>
    </w:rPr>
  </w:style>
  <w:style w:type="paragraph" w:customStyle="1" w:styleId="font6">
    <w:name w:val="font6"/>
    <w:basedOn w:val="Normal"/>
    <w:rsid w:val="00C612EC"/>
    <w:pPr>
      <w:spacing w:before="100" w:beforeAutospacing="1" w:after="100" w:afterAutospacing="1" w:line="240" w:lineRule="auto"/>
    </w:pPr>
    <w:rPr>
      <w:rFonts w:ascii="Arial Unicode" w:eastAsia="Times New Roman" w:hAnsi="Arial Unicode" w:cs="Times New Roman"/>
      <w:color w:val="FF0000"/>
      <w:sz w:val="21"/>
      <w:szCs w:val="21"/>
    </w:rPr>
  </w:style>
  <w:style w:type="paragraph" w:customStyle="1" w:styleId="font7">
    <w:name w:val="font7"/>
    <w:basedOn w:val="Normal"/>
    <w:rsid w:val="00C612EC"/>
    <w:pPr>
      <w:spacing w:before="100" w:beforeAutospacing="1" w:after="100" w:afterAutospacing="1" w:line="240" w:lineRule="auto"/>
    </w:pPr>
    <w:rPr>
      <w:rFonts w:ascii="Arial Unicode" w:eastAsia="Times New Roman" w:hAnsi="Arial Unicode" w:cs="Times New Roman"/>
      <w:b/>
      <w:bCs/>
      <w:color w:val="FF0000"/>
      <w:sz w:val="21"/>
      <w:szCs w:val="21"/>
    </w:rPr>
  </w:style>
  <w:style w:type="paragraph" w:customStyle="1" w:styleId="font8">
    <w:name w:val="font8"/>
    <w:basedOn w:val="Normal"/>
    <w:rsid w:val="00C612EC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color w:val="000000"/>
      <w:sz w:val="21"/>
      <w:szCs w:val="21"/>
    </w:rPr>
  </w:style>
  <w:style w:type="paragraph" w:customStyle="1" w:styleId="font9">
    <w:name w:val="font9"/>
    <w:basedOn w:val="Normal"/>
    <w:rsid w:val="00C612EC"/>
    <w:pPr>
      <w:spacing w:before="100" w:beforeAutospacing="1" w:after="100" w:afterAutospacing="1" w:line="240" w:lineRule="auto"/>
    </w:pPr>
    <w:rPr>
      <w:rFonts w:ascii="Arial Unicode" w:eastAsia="Times New Roman" w:hAnsi="Arial Unicode" w:cs="Times New Roman"/>
      <w:color w:val="00B0F0"/>
      <w:sz w:val="21"/>
      <w:szCs w:val="21"/>
    </w:rPr>
  </w:style>
  <w:style w:type="paragraph" w:customStyle="1" w:styleId="font10">
    <w:name w:val="font10"/>
    <w:basedOn w:val="Normal"/>
    <w:rsid w:val="00C612EC"/>
    <w:pPr>
      <w:spacing w:before="100" w:beforeAutospacing="1" w:after="100" w:afterAutospacing="1" w:line="240" w:lineRule="auto"/>
    </w:pPr>
    <w:rPr>
      <w:rFonts w:ascii="Arial Unicode" w:eastAsia="Times New Roman" w:hAnsi="Arial Unicode" w:cs="Times New Roman"/>
      <w:b/>
      <w:bCs/>
      <w:color w:val="00B0F0"/>
      <w:sz w:val="21"/>
      <w:szCs w:val="21"/>
    </w:rPr>
  </w:style>
  <w:style w:type="paragraph" w:customStyle="1" w:styleId="font11">
    <w:name w:val="font11"/>
    <w:basedOn w:val="Normal"/>
    <w:rsid w:val="00C612EC"/>
    <w:pPr>
      <w:spacing w:before="100" w:beforeAutospacing="1" w:after="100" w:afterAutospacing="1" w:line="240" w:lineRule="auto"/>
    </w:pPr>
    <w:rPr>
      <w:rFonts w:ascii="Arial Unicode" w:eastAsia="Times New Roman" w:hAnsi="Arial Unicode" w:cs="Times New Roman"/>
      <w:b/>
      <w:bCs/>
      <w:sz w:val="21"/>
      <w:szCs w:val="21"/>
    </w:rPr>
  </w:style>
  <w:style w:type="paragraph" w:customStyle="1" w:styleId="font12">
    <w:name w:val="font12"/>
    <w:basedOn w:val="Normal"/>
    <w:rsid w:val="00C612EC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1"/>
      <w:szCs w:val="21"/>
    </w:rPr>
  </w:style>
  <w:style w:type="paragraph" w:customStyle="1" w:styleId="xl65">
    <w:name w:val="xl65"/>
    <w:basedOn w:val="Normal"/>
    <w:rsid w:val="00C612E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 Unicode" w:eastAsia="Times New Roman" w:hAnsi="Arial Unicode" w:cs="Times New Roman"/>
      <w:sz w:val="21"/>
      <w:szCs w:val="21"/>
    </w:rPr>
  </w:style>
  <w:style w:type="paragraph" w:customStyle="1" w:styleId="xl66">
    <w:name w:val="xl66"/>
    <w:basedOn w:val="Normal"/>
    <w:rsid w:val="00C612E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Arial Unicode" w:eastAsia="Times New Roman" w:hAnsi="Arial Unicode" w:cs="Times New Roman"/>
      <w:b/>
      <w:bCs/>
      <w:sz w:val="21"/>
      <w:szCs w:val="21"/>
    </w:rPr>
  </w:style>
  <w:style w:type="paragraph" w:customStyle="1" w:styleId="xl67">
    <w:name w:val="xl67"/>
    <w:basedOn w:val="Normal"/>
    <w:rsid w:val="00C612E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Arial Unicode" w:eastAsia="Times New Roman" w:hAnsi="Arial Unicode" w:cs="Times New Roman"/>
      <w:sz w:val="21"/>
      <w:szCs w:val="21"/>
    </w:rPr>
  </w:style>
  <w:style w:type="paragraph" w:customStyle="1" w:styleId="xl68">
    <w:name w:val="xl68"/>
    <w:basedOn w:val="Normal"/>
    <w:rsid w:val="00C612E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color w:val="FF0000"/>
      <w:sz w:val="21"/>
      <w:szCs w:val="21"/>
    </w:rPr>
  </w:style>
  <w:style w:type="paragraph" w:customStyle="1" w:styleId="xl69">
    <w:name w:val="xl69"/>
    <w:basedOn w:val="Normal"/>
    <w:rsid w:val="00C612E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 Unicode" w:eastAsia="Times New Roman" w:hAnsi="Arial Unicode" w:cs="Times New Roman"/>
      <w:color w:val="FF0000"/>
      <w:sz w:val="21"/>
      <w:szCs w:val="21"/>
    </w:rPr>
  </w:style>
  <w:style w:type="paragraph" w:customStyle="1" w:styleId="xl70">
    <w:name w:val="xl70"/>
    <w:basedOn w:val="Normal"/>
    <w:rsid w:val="00C612E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Arial Unicode" w:eastAsia="Times New Roman" w:hAnsi="Arial Unicode" w:cs="Times New Roman"/>
      <w:b/>
      <w:bCs/>
      <w:color w:val="FF0000"/>
      <w:sz w:val="21"/>
      <w:szCs w:val="21"/>
    </w:rPr>
  </w:style>
  <w:style w:type="paragraph" w:customStyle="1" w:styleId="xl71">
    <w:name w:val="xl71"/>
    <w:basedOn w:val="Normal"/>
    <w:rsid w:val="00C612EC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Arial Unicode" w:eastAsia="Times New Roman" w:hAnsi="Arial Unicode" w:cs="Times New Roman"/>
      <w:b/>
      <w:bCs/>
      <w:sz w:val="21"/>
      <w:szCs w:val="21"/>
    </w:rPr>
  </w:style>
  <w:style w:type="paragraph" w:customStyle="1" w:styleId="xl72">
    <w:name w:val="xl72"/>
    <w:basedOn w:val="Normal"/>
    <w:rsid w:val="00C612EC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Arial Unicode" w:eastAsia="Times New Roman" w:hAnsi="Arial Unicode" w:cs="Times New Roman"/>
      <w:b/>
      <w:bCs/>
      <w:sz w:val="21"/>
      <w:szCs w:val="21"/>
    </w:rPr>
  </w:style>
  <w:style w:type="paragraph" w:customStyle="1" w:styleId="xl73">
    <w:name w:val="xl73"/>
    <w:basedOn w:val="Normal"/>
    <w:rsid w:val="00C612EC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1"/>
      <w:szCs w:val="21"/>
    </w:rPr>
  </w:style>
  <w:style w:type="paragraph" w:customStyle="1" w:styleId="xl74">
    <w:name w:val="xl74"/>
    <w:basedOn w:val="Normal"/>
    <w:rsid w:val="00C612E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Arial Unicode" w:eastAsia="Times New Roman" w:hAnsi="Arial Unicode" w:cs="Times New Roman"/>
      <w:color w:val="FF0000"/>
      <w:sz w:val="21"/>
      <w:szCs w:val="21"/>
    </w:rPr>
  </w:style>
  <w:style w:type="paragraph" w:customStyle="1" w:styleId="xl75">
    <w:name w:val="xl75"/>
    <w:basedOn w:val="Normal"/>
    <w:rsid w:val="00C612E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 Unicode" w:eastAsia="Times New Roman" w:hAnsi="Arial Unicode" w:cs="Times New Roman"/>
      <w:color w:val="FF0000"/>
      <w:sz w:val="21"/>
      <w:szCs w:val="21"/>
    </w:rPr>
  </w:style>
  <w:style w:type="paragraph" w:customStyle="1" w:styleId="xl76">
    <w:name w:val="xl76"/>
    <w:basedOn w:val="Normal"/>
    <w:rsid w:val="00C612E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color w:val="FF0000"/>
      <w:sz w:val="21"/>
      <w:szCs w:val="21"/>
    </w:rPr>
  </w:style>
  <w:style w:type="paragraph" w:customStyle="1" w:styleId="xl77">
    <w:name w:val="xl77"/>
    <w:basedOn w:val="Normal"/>
    <w:rsid w:val="00C612E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Arial Unicode" w:eastAsia="Times New Roman" w:hAnsi="Arial Unicode" w:cs="Times New Roman"/>
      <w:b/>
      <w:bCs/>
      <w:color w:val="00B0F0"/>
      <w:sz w:val="21"/>
      <w:szCs w:val="21"/>
    </w:rPr>
  </w:style>
  <w:style w:type="paragraph" w:customStyle="1" w:styleId="xl78">
    <w:name w:val="xl78"/>
    <w:basedOn w:val="Normal"/>
    <w:rsid w:val="00C612E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Arial Unicode" w:eastAsia="Times New Roman" w:hAnsi="Arial Unicode" w:cs="Times New Roman"/>
      <w:color w:val="00B0F0"/>
      <w:sz w:val="21"/>
      <w:szCs w:val="21"/>
    </w:rPr>
  </w:style>
  <w:style w:type="paragraph" w:customStyle="1" w:styleId="xl79">
    <w:name w:val="xl79"/>
    <w:basedOn w:val="Normal"/>
    <w:rsid w:val="00C612E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FF0000"/>
      <w:sz w:val="21"/>
      <w:szCs w:val="21"/>
    </w:rPr>
  </w:style>
  <w:style w:type="paragraph" w:customStyle="1" w:styleId="xl80">
    <w:name w:val="xl80"/>
    <w:basedOn w:val="Normal"/>
    <w:rsid w:val="00C612E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 Unicode" w:eastAsia="Times New Roman" w:hAnsi="Arial Unicode" w:cs="Times New Roman"/>
      <w:sz w:val="21"/>
      <w:szCs w:val="21"/>
    </w:rPr>
  </w:style>
  <w:style w:type="paragraph" w:customStyle="1" w:styleId="xl81">
    <w:name w:val="xl81"/>
    <w:basedOn w:val="Normal"/>
    <w:rsid w:val="00C612E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Arial Unicode" w:eastAsia="Times New Roman" w:hAnsi="Arial Unicode" w:cs="Times New Roman"/>
      <w:b/>
      <w:bCs/>
      <w:sz w:val="21"/>
      <w:szCs w:val="21"/>
    </w:rPr>
  </w:style>
  <w:style w:type="paragraph" w:customStyle="1" w:styleId="xl82">
    <w:name w:val="xl82"/>
    <w:basedOn w:val="Normal"/>
    <w:rsid w:val="00C612E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1"/>
      <w:szCs w:val="21"/>
    </w:rPr>
  </w:style>
  <w:style w:type="paragraph" w:customStyle="1" w:styleId="xl83">
    <w:name w:val="xl83"/>
    <w:basedOn w:val="Normal"/>
    <w:rsid w:val="00C612E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Arial Unicode" w:eastAsia="Times New Roman" w:hAnsi="Arial Unicode" w:cs="Times New Roman"/>
      <w:sz w:val="21"/>
      <w:szCs w:val="21"/>
    </w:rPr>
  </w:style>
  <w:style w:type="paragraph" w:customStyle="1" w:styleId="xl84">
    <w:name w:val="xl84"/>
    <w:basedOn w:val="Normal"/>
    <w:rsid w:val="00C612EC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Arial Unicode" w:eastAsia="Times New Roman" w:hAnsi="Arial Unicode" w:cs="Times New Roman"/>
      <w:b/>
      <w:bCs/>
      <w:sz w:val="21"/>
      <w:szCs w:val="21"/>
    </w:rPr>
  </w:style>
  <w:style w:type="paragraph" w:customStyle="1" w:styleId="xl85">
    <w:name w:val="xl85"/>
    <w:basedOn w:val="Normal"/>
    <w:rsid w:val="00C612EC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Arial Unicode" w:eastAsia="Times New Roman" w:hAnsi="Arial Unicode" w:cs="Times New Roman"/>
      <w:b/>
      <w:bCs/>
      <w:sz w:val="21"/>
      <w:szCs w:val="21"/>
    </w:rPr>
  </w:style>
  <w:style w:type="paragraph" w:customStyle="1" w:styleId="xl86">
    <w:name w:val="xl86"/>
    <w:basedOn w:val="Normal"/>
    <w:rsid w:val="00C612EC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Arial Unicode" w:eastAsia="Times New Roman" w:hAnsi="Arial Unicode" w:cs="Times New Roman"/>
      <w:sz w:val="21"/>
      <w:szCs w:val="21"/>
    </w:rPr>
  </w:style>
  <w:style w:type="paragraph" w:customStyle="1" w:styleId="xl87">
    <w:name w:val="xl87"/>
    <w:basedOn w:val="Normal"/>
    <w:rsid w:val="00C612EC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 Unicode" w:eastAsia="Times New Roman" w:hAnsi="Arial Unicode" w:cs="Times New Roman"/>
      <w:sz w:val="21"/>
      <w:szCs w:val="21"/>
    </w:rPr>
  </w:style>
  <w:style w:type="paragraph" w:customStyle="1" w:styleId="xl88">
    <w:name w:val="xl88"/>
    <w:basedOn w:val="Normal"/>
    <w:rsid w:val="00C612EC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 Unicode" w:eastAsia="Times New Roman" w:hAnsi="Arial Unicode" w:cs="Times New Roman"/>
      <w:sz w:val="21"/>
      <w:szCs w:val="21"/>
    </w:rPr>
  </w:style>
  <w:style w:type="paragraph" w:customStyle="1" w:styleId="xl89">
    <w:name w:val="xl89"/>
    <w:basedOn w:val="Normal"/>
    <w:rsid w:val="00C612E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 Unicode" w:eastAsia="Times New Roman" w:hAnsi="Arial Unicode" w:cs="Times New Roman"/>
      <w:sz w:val="21"/>
      <w:szCs w:val="21"/>
    </w:rPr>
  </w:style>
  <w:style w:type="paragraph" w:customStyle="1" w:styleId="xl90">
    <w:name w:val="xl90"/>
    <w:basedOn w:val="Normal"/>
    <w:rsid w:val="00C612E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1"/>
      <w:szCs w:val="21"/>
    </w:rPr>
  </w:style>
  <w:style w:type="paragraph" w:customStyle="1" w:styleId="xl92">
    <w:name w:val="xl92"/>
    <w:basedOn w:val="Normal"/>
    <w:rsid w:val="00C612E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Arial Unicode" w:eastAsia="Times New Roman" w:hAnsi="Arial Unicode" w:cs="Times New Roman"/>
      <w:sz w:val="21"/>
      <w:szCs w:val="21"/>
    </w:rPr>
  </w:style>
  <w:style w:type="paragraph" w:customStyle="1" w:styleId="xl93">
    <w:name w:val="xl93"/>
    <w:basedOn w:val="Normal"/>
    <w:rsid w:val="00C612EC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 Unicode" w:eastAsia="Times New Roman" w:hAnsi="Arial Unicode" w:cs="Times New Roman"/>
      <w:sz w:val="21"/>
      <w:szCs w:val="21"/>
    </w:rPr>
  </w:style>
  <w:style w:type="paragraph" w:customStyle="1" w:styleId="xl94">
    <w:name w:val="xl94"/>
    <w:basedOn w:val="Normal"/>
    <w:rsid w:val="00C612E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FF0000"/>
      <w:sz w:val="21"/>
      <w:szCs w:val="21"/>
    </w:rPr>
  </w:style>
  <w:style w:type="paragraph" w:customStyle="1" w:styleId="xl95">
    <w:name w:val="xl95"/>
    <w:basedOn w:val="Normal"/>
    <w:rsid w:val="00C612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FF0000"/>
      <w:sz w:val="21"/>
      <w:szCs w:val="21"/>
    </w:rPr>
  </w:style>
  <w:style w:type="paragraph" w:customStyle="1" w:styleId="xl96">
    <w:name w:val="xl96"/>
    <w:basedOn w:val="Normal"/>
    <w:rsid w:val="00C612E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FF0000"/>
      <w:sz w:val="21"/>
      <w:szCs w:val="21"/>
    </w:rPr>
  </w:style>
  <w:style w:type="paragraph" w:customStyle="1" w:styleId="xl97">
    <w:name w:val="xl97"/>
    <w:basedOn w:val="Normal"/>
    <w:rsid w:val="00C612E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FF0000"/>
      <w:sz w:val="21"/>
      <w:szCs w:val="21"/>
    </w:rPr>
  </w:style>
  <w:style w:type="paragraph" w:customStyle="1" w:styleId="xl98">
    <w:name w:val="xl98"/>
    <w:basedOn w:val="Normal"/>
    <w:rsid w:val="00C612E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Arial Unicode" w:eastAsia="Times New Roman" w:hAnsi="Arial Unicode" w:cs="Times New Roman"/>
      <w:b/>
      <w:bCs/>
      <w:color w:val="FF0000"/>
      <w:sz w:val="21"/>
      <w:szCs w:val="21"/>
    </w:rPr>
  </w:style>
  <w:style w:type="paragraph" w:customStyle="1" w:styleId="xl99">
    <w:name w:val="xl99"/>
    <w:basedOn w:val="Normal"/>
    <w:rsid w:val="00C612E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Arial Unicode" w:eastAsia="Times New Roman" w:hAnsi="Arial Unicode" w:cs="Times New Roman"/>
      <w:color w:val="FF0000"/>
      <w:sz w:val="21"/>
      <w:szCs w:val="21"/>
    </w:rPr>
  </w:style>
  <w:style w:type="paragraph" w:customStyle="1" w:styleId="xl100">
    <w:name w:val="xl100"/>
    <w:basedOn w:val="Normal"/>
    <w:rsid w:val="00C612E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Arial Unicode" w:eastAsia="Times New Roman" w:hAnsi="Arial Unicode" w:cs="Times New Roman"/>
      <w:b/>
      <w:bCs/>
      <w:color w:val="00B0F0"/>
      <w:sz w:val="21"/>
      <w:szCs w:val="21"/>
    </w:rPr>
  </w:style>
  <w:style w:type="paragraph" w:customStyle="1" w:styleId="xl101">
    <w:name w:val="xl101"/>
    <w:basedOn w:val="Normal"/>
    <w:rsid w:val="00C612E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Arial Unicode" w:eastAsia="Times New Roman" w:hAnsi="Arial Unicode" w:cs="Times New Roman"/>
      <w:color w:val="00B0F0"/>
      <w:sz w:val="21"/>
      <w:szCs w:val="21"/>
    </w:rPr>
  </w:style>
  <w:style w:type="paragraph" w:customStyle="1" w:styleId="xl102">
    <w:name w:val="xl102"/>
    <w:basedOn w:val="Normal"/>
    <w:rsid w:val="00C612E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Arial Unicode" w:eastAsia="Times New Roman" w:hAnsi="Arial Unicode" w:cs="Times New Roman"/>
      <w:b/>
      <w:bCs/>
      <w:color w:val="76933C"/>
      <w:sz w:val="21"/>
      <w:szCs w:val="21"/>
    </w:rPr>
  </w:style>
  <w:style w:type="paragraph" w:customStyle="1" w:styleId="xl103">
    <w:name w:val="xl103"/>
    <w:basedOn w:val="Normal"/>
    <w:rsid w:val="00C612E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Arial Unicode" w:eastAsia="Times New Roman" w:hAnsi="Arial Unicode" w:cs="Times New Roman"/>
      <w:color w:val="76933C"/>
      <w:sz w:val="21"/>
      <w:szCs w:val="21"/>
    </w:rPr>
  </w:style>
  <w:style w:type="paragraph" w:customStyle="1" w:styleId="xl104">
    <w:name w:val="xl104"/>
    <w:basedOn w:val="Normal"/>
    <w:rsid w:val="00C612E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Arial Unicode" w:eastAsia="Times New Roman" w:hAnsi="Arial Unicode" w:cs="Times New Roman"/>
      <w:b/>
      <w:bCs/>
      <w:sz w:val="21"/>
      <w:szCs w:val="21"/>
    </w:rPr>
  </w:style>
  <w:style w:type="paragraph" w:customStyle="1" w:styleId="xl105">
    <w:name w:val="xl105"/>
    <w:basedOn w:val="Normal"/>
    <w:rsid w:val="00C612E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Arial Unicode" w:eastAsia="Times New Roman" w:hAnsi="Arial Unicode" w:cs="Times New Roman"/>
      <w:sz w:val="21"/>
      <w:szCs w:val="21"/>
    </w:rPr>
  </w:style>
  <w:style w:type="paragraph" w:customStyle="1" w:styleId="xl106">
    <w:name w:val="xl106"/>
    <w:basedOn w:val="Normal"/>
    <w:rsid w:val="00C612E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 Unicode" w:eastAsia="Times New Roman" w:hAnsi="Arial Unicode" w:cs="Times New Roman"/>
      <w:sz w:val="21"/>
      <w:szCs w:val="21"/>
    </w:rPr>
  </w:style>
  <w:style w:type="paragraph" w:customStyle="1" w:styleId="xl107">
    <w:name w:val="xl107"/>
    <w:basedOn w:val="Normal"/>
    <w:rsid w:val="00C612E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1"/>
      <w:szCs w:val="21"/>
    </w:rPr>
  </w:style>
  <w:style w:type="paragraph" w:customStyle="1" w:styleId="xl108">
    <w:name w:val="xl108"/>
    <w:basedOn w:val="Normal"/>
    <w:rsid w:val="00C612E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1"/>
      <w:szCs w:val="21"/>
    </w:rPr>
  </w:style>
  <w:style w:type="paragraph" w:customStyle="1" w:styleId="xl109">
    <w:name w:val="xl109"/>
    <w:basedOn w:val="Normal"/>
    <w:rsid w:val="00C612E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1"/>
      <w:szCs w:val="21"/>
    </w:rPr>
  </w:style>
  <w:style w:type="paragraph" w:customStyle="1" w:styleId="xl110">
    <w:name w:val="xl110"/>
    <w:basedOn w:val="Normal"/>
    <w:rsid w:val="00C612E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 Unicode" w:eastAsia="Times New Roman" w:hAnsi="Arial Unicode" w:cs="Times New Roman"/>
      <w:sz w:val="21"/>
      <w:szCs w:val="21"/>
    </w:rPr>
  </w:style>
  <w:style w:type="paragraph" w:customStyle="1" w:styleId="xl111">
    <w:name w:val="xl111"/>
    <w:basedOn w:val="Normal"/>
    <w:rsid w:val="00C612EC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 Unicode" w:eastAsia="Times New Roman" w:hAnsi="Arial Unicode" w:cs="Times New Roman"/>
      <w:sz w:val="21"/>
      <w:szCs w:val="21"/>
    </w:rPr>
  </w:style>
  <w:style w:type="paragraph" w:customStyle="1" w:styleId="xl112">
    <w:name w:val="xl112"/>
    <w:basedOn w:val="Normal"/>
    <w:rsid w:val="00C612EC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 Unicode" w:eastAsia="Times New Roman" w:hAnsi="Arial Unicode" w:cs="Times New Roman"/>
      <w:sz w:val="21"/>
      <w:szCs w:val="21"/>
    </w:rPr>
  </w:style>
  <w:style w:type="paragraph" w:customStyle="1" w:styleId="xl113">
    <w:name w:val="xl113"/>
    <w:basedOn w:val="Normal"/>
    <w:rsid w:val="00C612E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1"/>
      <w:szCs w:val="21"/>
    </w:rPr>
  </w:style>
  <w:style w:type="paragraph" w:customStyle="1" w:styleId="xl114">
    <w:name w:val="xl114"/>
    <w:basedOn w:val="Normal"/>
    <w:rsid w:val="00C612E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5">
    <w:name w:val="xl115"/>
    <w:basedOn w:val="Normal"/>
    <w:rsid w:val="00C612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6">
    <w:name w:val="xl116"/>
    <w:basedOn w:val="Normal"/>
    <w:rsid w:val="00C612EC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1"/>
      <w:szCs w:val="21"/>
    </w:rPr>
  </w:style>
  <w:style w:type="paragraph" w:customStyle="1" w:styleId="xl117">
    <w:name w:val="xl117"/>
    <w:basedOn w:val="Normal"/>
    <w:rsid w:val="00C612E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 Unicode" w:eastAsia="Times New Roman" w:hAnsi="Arial Unicode" w:cs="Times New Roman"/>
      <w:sz w:val="21"/>
      <w:szCs w:val="21"/>
    </w:rPr>
  </w:style>
  <w:style w:type="paragraph" w:customStyle="1" w:styleId="xl118">
    <w:name w:val="xl118"/>
    <w:basedOn w:val="Normal"/>
    <w:rsid w:val="00C612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9">
    <w:name w:val="xl119"/>
    <w:basedOn w:val="Normal"/>
    <w:rsid w:val="00C612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1"/>
      <w:szCs w:val="21"/>
    </w:rPr>
  </w:style>
  <w:style w:type="paragraph" w:customStyle="1" w:styleId="xl120">
    <w:name w:val="xl120"/>
    <w:basedOn w:val="Normal"/>
    <w:rsid w:val="00C612EC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1"/>
      <w:szCs w:val="21"/>
    </w:rPr>
  </w:style>
  <w:style w:type="paragraph" w:customStyle="1" w:styleId="xl121">
    <w:name w:val="xl121"/>
    <w:basedOn w:val="Normal"/>
    <w:rsid w:val="00C612EC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Arial Unicode" w:eastAsia="Times New Roman" w:hAnsi="Arial Unicode" w:cs="Times New Roman"/>
      <w:b/>
      <w:bCs/>
      <w:sz w:val="21"/>
      <w:szCs w:val="21"/>
    </w:rPr>
  </w:style>
  <w:style w:type="paragraph" w:customStyle="1" w:styleId="xl122">
    <w:name w:val="xl122"/>
    <w:basedOn w:val="Normal"/>
    <w:rsid w:val="00C612EC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Arial Unicode" w:eastAsia="Times New Roman" w:hAnsi="Arial Unicode" w:cs="Times New Roman"/>
      <w:b/>
      <w:bCs/>
      <w:sz w:val="21"/>
      <w:szCs w:val="21"/>
    </w:rPr>
  </w:style>
  <w:style w:type="paragraph" w:customStyle="1" w:styleId="xl123">
    <w:name w:val="xl123"/>
    <w:basedOn w:val="Normal"/>
    <w:rsid w:val="00C612EC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 Unicode" w:eastAsia="Times New Roman" w:hAnsi="Arial Unicode" w:cs="Times New Roman"/>
      <w:sz w:val="21"/>
      <w:szCs w:val="21"/>
    </w:rPr>
  </w:style>
  <w:style w:type="paragraph" w:customStyle="1" w:styleId="xl124">
    <w:name w:val="xl124"/>
    <w:basedOn w:val="Normal"/>
    <w:rsid w:val="00C612EC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 Unicode" w:eastAsia="Times New Roman" w:hAnsi="Arial Unicode" w:cs="Times New Roman"/>
      <w:sz w:val="21"/>
      <w:szCs w:val="21"/>
    </w:rPr>
  </w:style>
  <w:style w:type="paragraph" w:customStyle="1" w:styleId="xl125">
    <w:name w:val="xl125"/>
    <w:basedOn w:val="Normal"/>
    <w:rsid w:val="00C612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6">
    <w:name w:val="xl126"/>
    <w:basedOn w:val="Normal"/>
    <w:rsid w:val="00C612EC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color w:val="FF0000"/>
      <w:sz w:val="21"/>
      <w:szCs w:val="21"/>
    </w:rPr>
  </w:style>
  <w:style w:type="paragraph" w:customStyle="1" w:styleId="xl127">
    <w:name w:val="xl127"/>
    <w:basedOn w:val="Normal"/>
    <w:rsid w:val="00C612EC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color w:val="FF0000"/>
      <w:sz w:val="21"/>
      <w:szCs w:val="21"/>
    </w:rPr>
  </w:style>
  <w:style w:type="paragraph" w:customStyle="1" w:styleId="xl128">
    <w:name w:val="xl128"/>
    <w:basedOn w:val="Normal"/>
    <w:rsid w:val="00C612EC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color w:val="FF0000"/>
      <w:sz w:val="21"/>
      <w:szCs w:val="21"/>
    </w:rPr>
  </w:style>
  <w:style w:type="paragraph" w:customStyle="1" w:styleId="xl129">
    <w:name w:val="xl129"/>
    <w:basedOn w:val="Normal"/>
    <w:rsid w:val="00C612EC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color w:val="FF0000"/>
      <w:sz w:val="21"/>
      <w:szCs w:val="21"/>
    </w:rPr>
  </w:style>
  <w:style w:type="paragraph" w:customStyle="1" w:styleId="xl130">
    <w:name w:val="xl130"/>
    <w:basedOn w:val="Normal"/>
    <w:rsid w:val="00C612EC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FF0000"/>
      <w:sz w:val="21"/>
      <w:szCs w:val="21"/>
    </w:rPr>
  </w:style>
  <w:style w:type="paragraph" w:customStyle="1" w:styleId="xl131">
    <w:name w:val="xl131"/>
    <w:basedOn w:val="Normal"/>
    <w:rsid w:val="00C612EC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FF0000"/>
      <w:sz w:val="21"/>
      <w:szCs w:val="21"/>
    </w:rPr>
  </w:style>
  <w:style w:type="paragraph" w:customStyle="1" w:styleId="xl132">
    <w:name w:val="xl132"/>
    <w:basedOn w:val="Normal"/>
    <w:rsid w:val="00C612EC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 Unicode" w:eastAsia="Times New Roman" w:hAnsi="Arial Unicode" w:cs="Times New Roman"/>
      <w:sz w:val="21"/>
      <w:szCs w:val="21"/>
    </w:rPr>
  </w:style>
  <w:style w:type="paragraph" w:customStyle="1" w:styleId="xl133">
    <w:name w:val="xl133"/>
    <w:basedOn w:val="Normal"/>
    <w:rsid w:val="00C612EC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 Unicode" w:eastAsia="Times New Roman" w:hAnsi="Arial Unicode" w:cs="Times New Roman"/>
      <w:sz w:val="21"/>
      <w:szCs w:val="21"/>
    </w:rPr>
  </w:style>
  <w:style w:type="paragraph" w:customStyle="1" w:styleId="xl134">
    <w:name w:val="xl134"/>
    <w:basedOn w:val="Normal"/>
    <w:rsid w:val="00C612EC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1"/>
      <w:szCs w:val="21"/>
    </w:rPr>
  </w:style>
  <w:style w:type="paragraph" w:customStyle="1" w:styleId="xl135">
    <w:name w:val="xl135"/>
    <w:basedOn w:val="Normal"/>
    <w:rsid w:val="00C612EC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1"/>
      <w:szCs w:val="21"/>
    </w:rPr>
  </w:style>
  <w:style w:type="paragraph" w:customStyle="1" w:styleId="xl136">
    <w:name w:val="xl136"/>
    <w:basedOn w:val="Normal"/>
    <w:rsid w:val="00C612EC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1"/>
      <w:szCs w:val="21"/>
    </w:rPr>
  </w:style>
  <w:style w:type="paragraph" w:customStyle="1" w:styleId="xl137">
    <w:name w:val="xl137"/>
    <w:basedOn w:val="Normal"/>
    <w:rsid w:val="00C612EC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1"/>
      <w:szCs w:val="21"/>
    </w:rPr>
  </w:style>
  <w:style w:type="paragraph" w:customStyle="1" w:styleId="xl138">
    <w:name w:val="xl138"/>
    <w:basedOn w:val="Normal"/>
    <w:rsid w:val="00C612EC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1"/>
      <w:szCs w:val="21"/>
    </w:rPr>
  </w:style>
  <w:style w:type="paragraph" w:customStyle="1" w:styleId="xl139">
    <w:name w:val="xl139"/>
    <w:basedOn w:val="Normal"/>
    <w:rsid w:val="00C612EC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1"/>
      <w:szCs w:val="21"/>
    </w:rPr>
  </w:style>
  <w:style w:type="paragraph" w:customStyle="1" w:styleId="xl140">
    <w:name w:val="xl140"/>
    <w:basedOn w:val="Normal"/>
    <w:rsid w:val="00C612EC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FF0000"/>
      <w:sz w:val="21"/>
      <w:szCs w:val="21"/>
    </w:rPr>
  </w:style>
  <w:style w:type="paragraph" w:customStyle="1" w:styleId="xl141">
    <w:name w:val="xl141"/>
    <w:basedOn w:val="Normal"/>
    <w:rsid w:val="00C612EC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FF0000"/>
      <w:sz w:val="21"/>
      <w:szCs w:val="21"/>
    </w:rPr>
  </w:style>
  <w:style w:type="paragraph" w:customStyle="1" w:styleId="xl142">
    <w:name w:val="xl142"/>
    <w:basedOn w:val="Normal"/>
    <w:rsid w:val="00C612EC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 Unicode" w:eastAsia="Times New Roman" w:hAnsi="Arial Unicode" w:cs="Times New Roman"/>
      <w:sz w:val="21"/>
      <w:szCs w:val="21"/>
    </w:rPr>
  </w:style>
  <w:style w:type="paragraph" w:customStyle="1" w:styleId="xl143">
    <w:name w:val="xl143"/>
    <w:basedOn w:val="Normal"/>
    <w:rsid w:val="00C612EC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 Unicode" w:eastAsia="Times New Roman" w:hAnsi="Arial Unicode" w:cs="Times New Roman"/>
      <w:sz w:val="21"/>
      <w:szCs w:val="21"/>
    </w:rPr>
  </w:style>
  <w:style w:type="paragraph" w:customStyle="1" w:styleId="xl144">
    <w:name w:val="xl144"/>
    <w:basedOn w:val="Normal"/>
    <w:rsid w:val="00C612EC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Arial Unicode" w:eastAsia="Times New Roman" w:hAnsi="Arial Unicode" w:cs="Times New Roman"/>
      <w:sz w:val="21"/>
      <w:szCs w:val="21"/>
    </w:rPr>
  </w:style>
  <w:style w:type="paragraph" w:customStyle="1" w:styleId="xl145">
    <w:name w:val="xl145"/>
    <w:basedOn w:val="Normal"/>
    <w:rsid w:val="00C612EC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Arial Unicode" w:eastAsia="Times New Roman" w:hAnsi="Arial Unicode" w:cs="Times New Roman"/>
      <w:sz w:val="21"/>
      <w:szCs w:val="21"/>
    </w:rPr>
  </w:style>
  <w:style w:type="paragraph" w:customStyle="1" w:styleId="xl91">
    <w:name w:val="xl91"/>
    <w:basedOn w:val="Normal"/>
    <w:rsid w:val="00C612EC"/>
    <w:pPr>
      <w:pBdr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GHEA Grapalat" w:eastAsia="Times New Roman" w:hAnsi="GHEA Grapalat" w:cs="Times New Roman"/>
      <w:color w:val="000000"/>
      <w:sz w:val="21"/>
      <w:szCs w:val="21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Paragraphe de liste PBLH,Bullets,List Paragraph1,References,Абзац списка,Ha"/>
    <w:basedOn w:val="Normal"/>
    <w:link w:val="ListParagraphChar"/>
    <w:uiPriority w:val="34"/>
    <w:qFormat/>
    <w:rsid w:val="00C612EC"/>
    <w:pPr>
      <w:ind w:left="720"/>
      <w:contextualSpacing/>
    </w:pPr>
  </w:style>
  <w:style w:type="numbering" w:customStyle="1" w:styleId="NoList2">
    <w:name w:val="No List2"/>
    <w:next w:val="NoList"/>
    <w:uiPriority w:val="99"/>
    <w:semiHidden/>
    <w:unhideWhenUsed/>
    <w:rsid w:val="00C612EC"/>
  </w:style>
  <w:style w:type="numbering" w:customStyle="1" w:styleId="NoList111">
    <w:name w:val="No List111"/>
    <w:next w:val="NoList"/>
    <w:uiPriority w:val="99"/>
    <w:semiHidden/>
    <w:unhideWhenUsed/>
    <w:rsid w:val="00C612EC"/>
  </w:style>
  <w:style w:type="character" w:styleId="Emphasis">
    <w:name w:val="Emphasis"/>
    <w:basedOn w:val="DefaultParagraphFont"/>
    <w:uiPriority w:val="20"/>
    <w:qFormat/>
    <w:rsid w:val="00C612EC"/>
    <w:rPr>
      <w:i/>
      <w:iCs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F92AE8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F92AE8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F92AE8"/>
    <w:rPr>
      <w:vertAlign w:val="superscript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Paragraphe de liste PBLH Char"/>
    <w:link w:val="ListParagraph"/>
    <w:uiPriority w:val="34"/>
    <w:qFormat/>
    <w:locked/>
    <w:rsid w:val="000566D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30951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65CE261-1841-4A88-A9FB-871CBAEFB1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858</TotalTime>
  <Pages>3</Pages>
  <Words>519</Words>
  <Characters>2961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3474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Lusine.Harutyunyan</dc:creator>
  <cp:keywords>https://mul2.gov.am/tasks/882217/oneclick/Himnavorum.docx?token=6d23364a2bc74a5115f99d899b438fa6</cp:keywords>
  <cp:lastModifiedBy>Lusine.Harutyunyan</cp:lastModifiedBy>
  <cp:revision>280</cp:revision>
  <dcterms:created xsi:type="dcterms:W3CDTF">2021-12-29T20:14:00Z</dcterms:created>
  <dcterms:modified xsi:type="dcterms:W3CDTF">2023-11-15T07:57:00Z</dcterms:modified>
</cp:coreProperties>
</file>