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0C8C486C" w:rsidR="00914853" w:rsidRPr="00CA21B6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C547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ՆԱԿԻ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92A0FA4" w:rsidR="0077537C" w:rsidRP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547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547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AE01C1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54759" w:rsidRPr="00C54759">
              <w:rPr>
                <w:rFonts w:ascii="GHEA Grapalat" w:eastAsia="Times New Roman" w:hAnsi="GHEA Grapalat" w:cs="Times New Roman"/>
                <w:sz w:val="24"/>
                <w:szCs w:val="24"/>
              </w:rPr>
              <w:t>01/2-1/19796-2023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0549D141" w:rsidR="0016145A" w:rsidRPr="00CA21B6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54759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C54759" w:rsidRPr="00C54759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C54759" w:rsidRPr="00C5475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C54759" w:rsidRPr="00C5475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FBEDE13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547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547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05D0FC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54759" w:rsidRPr="00C54759">
              <w:rPr>
                <w:rFonts w:ascii="GHEA Grapalat" w:eastAsia="Times New Roman" w:hAnsi="GHEA Grapalat" w:cs="Times New Roman"/>
                <w:sz w:val="24"/>
                <w:szCs w:val="24"/>
              </w:rPr>
              <w:t>01/3-2/61295-2023</w:t>
            </w:r>
          </w:p>
        </w:tc>
      </w:tr>
      <w:tr w:rsidR="0077537C" w:rsidRPr="00CA21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031966" w14:textId="77777777" w:rsidR="00C54759" w:rsidRPr="00C54759" w:rsidRDefault="00914853" w:rsidP="00C5475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C54759" w:rsidRPr="00C547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«Նակի»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«Նակի»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առաջարկություններ չունենք։</w:t>
            </w:r>
          </w:p>
          <w:p w14:paraId="71F23CC3" w14:textId="77777777" w:rsidR="00C54759" w:rsidRPr="00C54759" w:rsidRDefault="00C54759" w:rsidP="00C5475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547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Միաժամանակ, «Նակի» սահմանափակ պատասխանատվությամբ ընկերությունը (ՀՎՀՀ 00201311, գրանցված 15.04.2019թ.) գործում է հարկման ընդհանուր համակարգում, ըստ ներկայացրած վերջին՝ 2023թ. օգոստոս ամսվա եկամտային հարկի և սոցիալական վճարի ամսական հաշվարկի ունի 7 հարկման բազա ունեցող վարձու աշխատողներ, որոնց միջին հարկման բազան կազմում է 42,912 ՀՀ դրամ: Ընկերության 2021 թվականի հարկման բազա ունեցող վարձու աշխատողների միջին ամսական թվաքանակը կազմել է 7, իսկ միջին հարկման բազան` 54,722 ՀՀ դրամ, 2022 թվականի հարկման բազա ունեցող վարձու աշխատողների միջին ամսական թվաքանակը կազմել է 7, իսկ միջին հարկման բազան` 51,849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2021 և 2022 թվականների տարեկան տեղեկատվությունը համապատասխանում է հարկային մարմնի տեղեկատվական բազայում առկա տվյալների հետ, իսկ 05.10.2023թ</w:t>
            </w:r>
            <w:r w:rsidRPr="00C54759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547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ունի դրոշմանիշային վճարի գծով՝ ժամկետանց հարկային մարմնի կողմից վերահսկվող եկամուտների գծով պարտավորություն: </w:t>
            </w:r>
          </w:p>
          <w:p w14:paraId="7930FCBF" w14:textId="25F06A22" w:rsidR="00284962" w:rsidRDefault="00284962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13245AA5" w14:textId="74B61992" w:rsidR="00C54759" w:rsidRDefault="00C54759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08FFE7A2" w14:textId="5C65F36A" w:rsidR="00C54759" w:rsidRDefault="00C54759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4E3800E0" w14:textId="77777777" w:rsidR="00C54759" w:rsidRPr="00C54759" w:rsidRDefault="00C54759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63ED152C" w14:textId="6DFF60C9" w:rsidR="00EE0123" w:rsidRPr="00EE0123" w:rsidRDefault="00EE0123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4427E35" w:rsidR="005B08DC" w:rsidRPr="00CA21B6" w:rsidRDefault="00C5475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F4548B2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54759" w:rsidRPr="00C54759">
              <w:rPr>
                <w:rFonts w:ascii="GHEA Grapalat" w:eastAsia="Times New Roman" w:hAnsi="GHEA Grapalat" w:cs="Times New Roman"/>
                <w:sz w:val="24"/>
                <w:szCs w:val="24"/>
              </w:rPr>
              <w:t>/27.3/43421-2023</w:t>
            </w:r>
          </w:p>
        </w:tc>
      </w:tr>
      <w:tr w:rsidR="005B08DC" w:rsidRPr="00C5475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63E3F8" w14:textId="63749D11" w:rsidR="00C54759" w:rsidRPr="00C54759" w:rsidRDefault="00106E6E" w:rsidP="00C5475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A21B6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="00C54759" w:rsidRPr="00C5475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Նախագծին կից ներկայացված ներդրումային ծրագրի 5-րդ կետի համաձայն՝ (…): Ներմուծման համար նախատեսվող </w:t>
            </w:r>
            <w:r w:rsidR="00C54759" w:rsidRPr="00C5475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կոնստրուկցիաները իրենց տեխնիկական և ֆինանսական պայմաններով էապես ավելի բարենպաստ են ԵՏՄ երկրներում առաջարկվող պայմաններից</w:t>
            </w:r>
            <w:r w:rsidR="00C54759" w:rsidRPr="00C5475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Այս կապակցությամբ անհրաժեշտ է նկատի ունենալ, որ Հայաստանի Հանրապետության կառավարության 2015 թվականի սեպտեմբերի 17-ի N 1118-Ն որոշման(այսուհետ՝ Որոշում) հավելվածի 4-րդ կետի համաձայն՝ </w:t>
            </w:r>
            <w:r w:rsidR="00C54759" w:rsidRPr="00C54759"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C54759" w:rsidRPr="00C5475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մաքսատուրքից ազատելու արտոնությունը կիրառվում է </w:t>
            </w:r>
            <w:r w:rsidR="00C54759" w:rsidRPr="00C5475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գերակա ոլորտում իրականացվող ներդրումային ծրագրի շրջանակներում ներմուծվող տեխնոլոգիական սարքավորումների, դրանց բաղկացուցիչ և համալրող մասերի, հումքի և (կամ) նյութերի (այդ թվում՝ լիզինգով ձեռք բերված) նկատմամբ, </w:t>
            </w:r>
            <w:r w:rsidR="00C54759" w:rsidRPr="00C5475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որոնք չեն արտադրվում ԵԱՏՄ անդամ երկրներում</w:t>
            </w:r>
            <w:r w:rsidR="00C54759" w:rsidRPr="00C5475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(կամ արտադրվում են ներդրումային ծրագրի իրականացման համար ոչ բավարար քանակով), կամ </w:t>
            </w:r>
            <w:r w:rsidR="00C54759" w:rsidRPr="00C5475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ԵԱՏՄ անդամ երկրներում արտադրվող նմանատիպ ապրանքները չեն համապատասխանում ներդրումային ծրագրի իրականացման համար անհրաժեշտ տեխնիկական չափանիշներին</w:t>
            </w:r>
            <w:r w:rsidR="00C54759" w:rsidRPr="00C5475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412D5937" w14:textId="77777777" w:rsidR="00C54759" w:rsidRPr="00C54759" w:rsidRDefault="00C54759" w:rsidP="00C5475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5475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Վերը նշվածի մասով հիմք է ընդունվում անձի հայտարարությունը։</w:t>
            </w:r>
          </w:p>
          <w:p w14:paraId="03C46EB2" w14:textId="77777777" w:rsidR="00C54759" w:rsidRPr="00C54759" w:rsidRDefault="00C54759" w:rsidP="00C5475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5475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Վերոնշյալ կարգավորումից բխում է, որ «էապես ավելի բարենպաստ» լինելը հիմք չէ մաքսատուրքից ազատելու արտոնությունը կիրառելու համար: Ուստի </w:t>
            </w:r>
            <w:r w:rsidRPr="00C5475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նախագիծն անհրաժեշտ է լրամշակել՝ համապատասխանեցնելով Որոշման պահանջներին։</w:t>
            </w:r>
          </w:p>
          <w:p w14:paraId="3C7C02BF" w14:textId="21D762BB" w:rsidR="00CA21B6" w:rsidRPr="00CA21B6" w:rsidRDefault="00C54759" w:rsidP="00C5475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5475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2. Նախագծի հավելվածի ցանկում որպես ԱՏԳ ԱԱ-ի ծածկագիր նշվել «94069031</w:t>
            </w:r>
            <w:r w:rsidRPr="00C5475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</w:t>
            </w:r>
            <w:r w:rsidRPr="00C5475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 ծածկագիրը, մինչդեռ՝ Նախագծին կից ներկայացված ցանկում նշված է «94069031</w:t>
            </w:r>
            <w:r w:rsidRPr="00C5475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000</w:t>
            </w:r>
            <w:r w:rsidRPr="00C5475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 ծածկագիրը:</w:t>
            </w:r>
          </w:p>
          <w:p w14:paraId="7FEF3C22" w14:textId="7C821BEB" w:rsidR="005B08DC" w:rsidRPr="00CA21B6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71C479" w14:textId="396E97E5" w:rsidR="00CA21B6" w:rsidRPr="00C54759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547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Չի ընդունվել։ </w:t>
            </w:r>
            <w:r w:rsidR="00C54759" w:rsidRPr="00C547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Ընկերությունը նշում է, որ երրորդ երկրներից ներմուծվող </w:t>
            </w:r>
            <w:r w:rsidR="00C54759" w:rsidRPr="00C547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կոնստրուկցիաները</w:t>
            </w:r>
            <w:r w:rsidR="00C54759" w:rsidRPr="00C547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7854704" w14:textId="03FA135C" w:rsidR="00EE0123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547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ԵՏՄ երկրներում առաջարկվող ֆինանսական պայմաններից</w:t>
            </w:r>
            <w:r w:rsidRPr="00C547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բացի առավել բարենպաստ են նաև տեխնիկական պայմաններով։</w:t>
            </w:r>
          </w:p>
          <w:p w14:paraId="2BC551EB" w14:textId="4BE45F44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2784B4" w14:textId="6E1AAE6D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A27EEA" w14:textId="44EB9F77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516483" w14:textId="3389A59F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A388CC" w14:textId="16C3D141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3F679A" w14:textId="2876799B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23F01F" w14:textId="51BFB3AC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5CA23A" w14:textId="76C8759E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55137B" w14:textId="71D90A81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74F93E" w14:textId="588A8C2D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306D38" w14:textId="1ADAD324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2BEBB" w14:textId="30BBDDAE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43C92" w14:textId="19047725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5B9291" w14:textId="6312B37E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7CDB6A" w14:textId="53FA47E6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A52CF4" w14:textId="32BA63C9" w:rsid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92D303" w14:textId="37AB600C" w:rsidR="00C54759" w:rsidRPr="00C54759" w:rsidRDefault="00C5475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հավելվածում ծածկագրերը նշվում են 10 նիշով</w:t>
            </w:r>
            <w:r w:rsidR="00BB2A4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առանց վերջին 0-ի։</w:t>
            </w:r>
            <w:bookmarkStart w:id="2" w:name="_GoBack"/>
            <w:bookmarkEnd w:id="2"/>
          </w:p>
          <w:p w14:paraId="2A2FAEF4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F988C2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42FE7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B04FC8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EB503F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093BC4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4286DB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952E60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9E6A89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89AF9B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6E600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591B1949" w:rsidR="00E70CE2" w:rsidRP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10E0"/>
    <w:rsid w:val="00250194"/>
    <w:rsid w:val="00284962"/>
    <w:rsid w:val="00335BF8"/>
    <w:rsid w:val="003C37B7"/>
    <w:rsid w:val="003D2AC6"/>
    <w:rsid w:val="00442127"/>
    <w:rsid w:val="005B08DC"/>
    <w:rsid w:val="005D2217"/>
    <w:rsid w:val="00613DC9"/>
    <w:rsid w:val="007174DF"/>
    <w:rsid w:val="007520C4"/>
    <w:rsid w:val="0077537C"/>
    <w:rsid w:val="00793867"/>
    <w:rsid w:val="007F2A15"/>
    <w:rsid w:val="007F42AC"/>
    <w:rsid w:val="00885C36"/>
    <w:rsid w:val="008B3C8F"/>
    <w:rsid w:val="00914853"/>
    <w:rsid w:val="00A06EA2"/>
    <w:rsid w:val="00AA33F5"/>
    <w:rsid w:val="00AA5818"/>
    <w:rsid w:val="00B80235"/>
    <w:rsid w:val="00BB2A4A"/>
    <w:rsid w:val="00C42FC9"/>
    <w:rsid w:val="00C54759"/>
    <w:rsid w:val="00C83321"/>
    <w:rsid w:val="00CA21B6"/>
    <w:rsid w:val="00D26916"/>
    <w:rsid w:val="00E0614B"/>
    <w:rsid w:val="00E35264"/>
    <w:rsid w:val="00E70CE2"/>
    <w:rsid w:val="00E85ACA"/>
    <w:rsid w:val="00EE0123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https://mul2.gov.am/tasks/880001/oneclick/ampopatert.docx?token=ed5f6d1ca8cb183412fe32332ffa2fc5</cp:keywords>
  <dc:description/>
  <cp:lastModifiedBy>Gohar H. Harutyunyan</cp:lastModifiedBy>
  <cp:revision>34</cp:revision>
  <dcterms:created xsi:type="dcterms:W3CDTF">2021-11-10T11:33:00Z</dcterms:created>
  <dcterms:modified xsi:type="dcterms:W3CDTF">2023-10-18T09:55:00Z</dcterms:modified>
</cp:coreProperties>
</file>